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C7B" w:rsidRPr="003376A3" w:rsidRDefault="00C20FC9" w:rsidP="004B3C7B">
      <w:pPr>
        <w:spacing w:after="0" w:line="240" w:lineRule="auto"/>
        <w:jc w:val="center"/>
        <w:rPr>
          <w:rFonts w:ascii="Times New Roman" w:eastAsia="Times New Roman" w:hAnsi="Times New Roman" w:cs="Times New Roman"/>
          <w:b/>
          <w:bCs/>
          <w:sz w:val="24"/>
          <w:szCs w:val="24"/>
          <w:lang w:eastAsia="ro-RO"/>
        </w:rPr>
      </w:pPr>
      <w:r w:rsidRPr="003376A3">
        <w:rPr>
          <w:rFonts w:ascii="Times New Roman" w:eastAsia="Times New Roman" w:hAnsi="Times New Roman" w:cs="Times New Roman"/>
          <w:b/>
          <w:bCs/>
          <w:sz w:val="24"/>
          <w:szCs w:val="24"/>
          <w:lang w:eastAsia="ro-RO"/>
        </w:rPr>
        <w:t>RAPORTUL anual (2014)</w:t>
      </w:r>
      <w:r w:rsidR="004B3C7B" w:rsidRPr="003376A3">
        <w:rPr>
          <w:rFonts w:ascii="Times New Roman" w:eastAsia="Times New Roman" w:hAnsi="Times New Roman" w:cs="Times New Roman"/>
          <w:b/>
          <w:bCs/>
          <w:sz w:val="24"/>
          <w:szCs w:val="24"/>
          <w:lang w:eastAsia="ro-RO"/>
        </w:rPr>
        <w:t xml:space="preserve"> </w:t>
      </w:r>
    </w:p>
    <w:p w:rsidR="004B3C7B" w:rsidRPr="003376A3" w:rsidRDefault="00EB3690" w:rsidP="004B3C7B">
      <w:pPr>
        <w:spacing w:after="0" w:line="240" w:lineRule="auto"/>
        <w:jc w:val="center"/>
        <w:rPr>
          <w:rFonts w:ascii="Times New Roman" w:eastAsia="Times New Roman" w:hAnsi="Times New Roman" w:cs="Times New Roman"/>
          <w:b/>
          <w:bCs/>
          <w:sz w:val="24"/>
          <w:szCs w:val="24"/>
          <w:lang w:eastAsia="ro-RO"/>
        </w:rPr>
      </w:pPr>
      <w:r w:rsidRPr="003376A3">
        <w:rPr>
          <w:rFonts w:ascii="Times New Roman" w:eastAsia="Times New Roman" w:hAnsi="Times New Roman" w:cs="Times New Roman"/>
          <w:b/>
          <w:bCs/>
          <w:sz w:val="24"/>
          <w:szCs w:val="24"/>
          <w:lang w:eastAsia="ro-RO"/>
        </w:rPr>
        <w:t>referitor la Planul de Acțiuni</w:t>
      </w:r>
      <w:r w:rsidR="004B3C7B" w:rsidRPr="003376A3">
        <w:rPr>
          <w:rFonts w:ascii="Times New Roman" w:eastAsia="Times New Roman" w:hAnsi="Times New Roman" w:cs="Times New Roman"/>
          <w:b/>
          <w:bCs/>
          <w:sz w:val="24"/>
          <w:szCs w:val="24"/>
          <w:lang w:eastAsia="ro-RO"/>
        </w:rPr>
        <w:t xml:space="preserve"> privind implementarea Strategiei de dezvoltare </w:t>
      </w:r>
    </w:p>
    <w:p w:rsidR="004B3C7B" w:rsidRPr="003376A3" w:rsidRDefault="004B3C7B" w:rsidP="004B3C7B">
      <w:pPr>
        <w:spacing w:after="0" w:line="240" w:lineRule="auto"/>
        <w:jc w:val="center"/>
        <w:rPr>
          <w:rFonts w:ascii="Times New Roman" w:eastAsia="Times New Roman" w:hAnsi="Times New Roman" w:cs="Times New Roman"/>
          <w:b/>
          <w:bCs/>
          <w:sz w:val="24"/>
          <w:szCs w:val="24"/>
          <w:lang w:eastAsia="ro-RO"/>
        </w:rPr>
      </w:pPr>
      <w:r w:rsidRPr="003376A3">
        <w:rPr>
          <w:rFonts w:ascii="Times New Roman" w:eastAsia="Times New Roman" w:hAnsi="Times New Roman" w:cs="Times New Roman"/>
          <w:b/>
          <w:bCs/>
          <w:sz w:val="24"/>
          <w:szCs w:val="24"/>
          <w:lang w:eastAsia="ro-RO"/>
        </w:rPr>
        <w:t>a comerţului interior în Republica Moldova pentru anii 2014-2020</w:t>
      </w:r>
    </w:p>
    <w:p w:rsidR="004B3C7B" w:rsidRPr="003376A3" w:rsidRDefault="004B3C7B" w:rsidP="004B3C7B">
      <w:pPr>
        <w:spacing w:after="0" w:line="240" w:lineRule="auto"/>
        <w:ind w:firstLine="567"/>
        <w:jc w:val="both"/>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w:t>
      </w:r>
    </w:p>
    <w:tbl>
      <w:tblPr>
        <w:tblW w:w="15320" w:type="dxa"/>
        <w:jc w:val="center"/>
        <w:tblInd w:w="-737" w:type="dxa"/>
        <w:tblLayout w:type="fixed"/>
        <w:tblCellMar>
          <w:top w:w="15" w:type="dxa"/>
          <w:left w:w="15" w:type="dxa"/>
          <w:bottom w:w="15" w:type="dxa"/>
          <w:right w:w="15" w:type="dxa"/>
        </w:tblCellMar>
        <w:tblLook w:val="04A0" w:firstRow="1" w:lastRow="0" w:firstColumn="1" w:lastColumn="0" w:noHBand="0" w:noVBand="1"/>
      </w:tblPr>
      <w:tblGrid>
        <w:gridCol w:w="517"/>
        <w:gridCol w:w="3260"/>
        <w:gridCol w:w="2835"/>
        <w:gridCol w:w="1276"/>
        <w:gridCol w:w="7432"/>
      </w:tblGrid>
      <w:tr w:rsidR="009A259D"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jc w:val="center"/>
              <w:rPr>
                <w:rFonts w:ascii="Times New Roman" w:eastAsia="Times New Roman" w:hAnsi="Times New Roman" w:cs="Times New Roman"/>
                <w:b/>
                <w:bCs/>
                <w:sz w:val="24"/>
                <w:szCs w:val="24"/>
                <w:lang w:eastAsia="ro-RO"/>
              </w:rPr>
            </w:pPr>
            <w:r w:rsidRPr="003376A3">
              <w:rPr>
                <w:rFonts w:ascii="Times New Roman" w:eastAsia="Times New Roman" w:hAnsi="Times New Roman" w:cs="Times New Roman"/>
                <w:b/>
                <w:bCs/>
                <w:sz w:val="24"/>
                <w:szCs w:val="24"/>
                <w:lang w:eastAsia="ro-RO"/>
              </w:rPr>
              <w:t>Nr.</w:t>
            </w:r>
            <w:r w:rsidRPr="003376A3">
              <w:rPr>
                <w:rFonts w:ascii="Times New Roman" w:eastAsia="Times New Roman" w:hAnsi="Times New Roman" w:cs="Times New Roman"/>
                <w:b/>
                <w:bCs/>
                <w:sz w:val="24"/>
                <w:szCs w:val="24"/>
                <w:lang w:eastAsia="ro-RO"/>
              </w:rPr>
              <w:br/>
              <w:t>d/o</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jc w:val="center"/>
              <w:rPr>
                <w:rFonts w:ascii="Times New Roman" w:eastAsia="Times New Roman" w:hAnsi="Times New Roman" w:cs="Times New Roman"/>
                <w:b/>
                <w:bCs/>
                <w:sz w:val="24"/>
                <w:szCs w:val="24"/>
                <w:lang w:eastAsia="ro-RO"/>
              </w:rPr>
            </w:pPr>
            <w:r w:rsidRPr="003376A3">
              <w:rPr>
                <w:rFonts w:ascii="Times New Roman" w:eastAsia="Times New Roman" w:hAnsi="Times New Roman" w:cs="Times New Roman"/>
                <w:b/>
                <w:bCs/>
                <w:sz w:val="24"/>
                <w:szCs w:val="24"/>
                <w:lang w:eastAsia="ro-RO"/>
              </w:rPr>
              <w:t>Direcţii prioritare/acţiuni</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jc w:val="center"/>
              <w:rPr>
                <w:rFonts w:ascii="Times New Roman" w:eastAsia="Times New Roman" w:hAnsi="Times New Roman" w:cs="Times New Roman"/>
                <w:b/>
                <w:bCs/>
                <w:sz w:val="24"/>
                <w:szCs w:val="24"/>
                <w:lang w:eastAsia="ro-RO"/>
              </w:rPr>
            </w:pPr>
            <w:r w:rsidRPr="003376A3">
              <w:rPr>
                <w:rFonts w:ascii="Times New Roman" w:eastAsia="Times New Roman" w:hAnsi="Times New Roman" w:cs="Times New Roman"/>
                <w:b/>
                <w:bCs/>
                <w:sz w:val="24"/>
                <w:szCs w:val="24"/>
                <w:lang w:eastAsia="ro-RO"/>
              </w:rPr>
              <w:t>Autoritatea responsabilă de executare</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jc w:val="center"/>
              <w:rPr>
                <w:rFonts w:ascii="Times New Roman" w:eastAsia="Times New Roman" w:hAnsi="Times New Roman" w:cs="Times New Roman"/>
                <w:b/>
                <w:bCs/>
                <w:sz w:val="24"/>
                <w:szCs w:val="24"/>
                <w:lang w:eastAsia="ro-RO"/>
              </w:rPr>
            </w:pPr>
            <w:r w:rsidRPr="003376A3">
              <w:rPr>
                <w:rFonts w:ascii="Times New Roman" w:eastAsia="Times New Roman" w:hAnsi="Times New Roman" w:cs="Times New Roman"/>
                <w:b/>
                <w:bCs/>
                <w:sz w:val="24"/>
                <w:szCs w:val="24"/>
                <w:lang w:eastAsia="ro-RO"/>
              </w:rPr>
              <w:t>Termenul de realizare</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427FF3" w:rsidP="004B3C7B">
            <w:pPr>
              <w:spacing w:after="0" w:line="240" w:lineRule="auto"/>
              <w:jc w:val="center"/>
              <w:rPr>
                <w:rFonts w:ascii="Times New Roman" w:eastAsia="Times New Roman" w:hAnsi="Times New Roman" w:cs="Times New Roman"/>
                <w:b/>
                <w:bCs/>
                <w:sz w:val="24"/>
                <w:szCs w:val="24"/>
                <w:lang w:eastAsia="ro-RO"/>
              </w:rPr>
            </w:pPr>
            <w:r w:rsidRPr="003376A3">
              <w:rPr>
                <w:rFonts w:ascii="Times New Roman" w:eastAsia="Times New Roman" w:hAnsi="Times New Roman" w:cs="Times New Roman"/>
                <w:b/>
                <w:bCs/>
                <w:sz w:val="24"/>
                <w:szCs w:val="24"/>
                <w:lang w:eastAsia="ro-RO"/>
              </w:rPr>
              <w:t>Descrierea succintă a situației</w:t>
            </w:r>
          </w:p>
        </w:tc>
      </w:tr>
      <w:tr w:rsidR="009A259D" w:rsidRPr="003376A3" w:rsidTr="00EB3690">
        <w:trPr>
          <w:jc w:val="center"/>
        </w:trPr>
        <w:tc>
          <w:tcPr>
            <w:tcW w:w="15320"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jc w:val="center"/>
              <w:rPr>
                <w:rFonts w:ascii="Times New Roman" w:eastAsia="Times New Roman" w:hAnsi="Times New Roman" w:cs="Times New Roman"/>
                <w:b/>
                <w:bCs/>
                <w:sz w:val="24"/>
                <w:szCs w:val="24"/>
                <w:lang w:eastAsia="ro-RO"/>
              </w:rPr>
            </w:pPr>
            <w:r w:rsidRPr="003376A3">
              <w:rPr>
                <w:rFonts w:ascii="Times New Roman" w:eastAsia="Times New Roman" w:hAnsi="Times New Roman" w:cs="Times New Roman"/>
                <w:b/>
                <w:bCs/>
                <w:sz w:val="24"/>
                <w:szCs w:val="24"/>
                <w:lang w:eastAsia="ro-RO"/>
              </w:rPr>
              <w:br/>
              <w:t xml:space="preserve">1. Perfecţionarea cadrului normativ şi instituţional aferent comerţului interior </w:t>
            </w:r>
          </w:p>
        </w:tc>
      </w:tr>
      <w:tr w:rsidR="009A259D" w:rsidRPr="003376A3" w:rsidTr="00EB3690">
        <w:trPr>
          <w:jc w:val="center"/>
        </w:trPr>
        <w:tc>
          <w:tcPr>
            <w:tcW w:w="15320"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jc w:val="center"/>
              <w:rPr>
                <w:rFonts w:ascii="Times New Roman" w:eastAsia="Times New Roman" w:hAnsi="Times New Roman" w:cs="Times New Roman"/>
                <w:b/>
                <w:bCs/>
                <w:sz w:val="24"/>
                <w:szCs w:val="24"/>
                <w:lang w:eastAsia="ro-RO"/>
              </w:rPr>
            </w:pPr>
            <w:r w:rsidRPr="003376A3">
              <w:rPr>
                <w:rFonts w:ascii="Times New Roman" w:eastAsia="Times New Roman" w:hAnsi="Times New Roman" w:cs="Times New Roman"/>
                <w:b/>
                <w:bCs/>
                <w:sz w:val="24"/>
                <w:szCs w:val="24"/>
                <w:lang w:eastAsia="ro-RO"/>
              </w:rPr>
              <w:br/>
              <w:t>Acte legislative</w:t>
            </w:r>
          </w:p>
        </w:tc>
      </w:tr>
      <w:tr w:rsidR="009A259D"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1.1.</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Elaborarea amendamentelor la Legea nr.231 din 23 septembrie 2010 cu privire la comerţul interior referitor la: </w:t>
            </w:r>
            <w:r w:rsidRPr="003376A3">
              <w:rPr>
                <w:rFonts w:ascii="Times New Roman" w:eastAsia="Times New Roman" w:hAnsi="Times New Roman" w:cs="Times New Roman"/>
                <w:sz w:val="24"/>
                <w:szCs w:val="24"/>
                <w:lang w:eastAsia="ro-RO"/>
              </w:rPr>
              <w:br/>
            </w:r>
            <w:proofErr w:type="spellStart"/>
            <w:r w:rsidRPr="003376A3">
              <w:rPr>
                <w:rFonts w:ascii="Times New Roman" w:eastAsia="Times New Roman" w:hAnsi="Times New Roman" w:cs="Times New Roman"/>
                <w:sz w:val="24"/>
                <w:szCs w:val="24"/>
                <w:lang w:eastAsia="ro-RO"/>
              </w:rPr>
              <w:t>vînzările</w:t>
            </w:r>
            <w:proofErr w:type="spellEnd"/>
            <w:r w:rsidRPr="003376A3">
              <w:rPr>
                <w:rFonts w:ascii="Times New Roman" w:eastAsia="Times New Roman" w:hAnsi="Times New Roman" w:cs="Times New Roman"/>
                <w:sz w:val="24"/>
                <w:szCs w:val="24"/>
                <w:lang w:eastAsia="ro-RO"/>
              </w:rPr>
              <w:t xml:space="preserve"> cu preţ redus (lichidare, soldare, promoţionale, tip “</w:t>
            </w:r>
            <w:proofErr w:type="spellStart"/>
            <w:r w:rsidRPr="003376A3">
              <w:rPr>
                <w:rFonts w:ascii="Times New Roman" w:eastAsia="Times New Roman" w:hAnsi="Times New Roman" w:cs="Times New Roman"/>
                <w:sz w:val="24"/>
                <w:szCs w:val="24"/>
                <w:lang w:eastAsia="ro-RO"/>
              </w:rPr>
              <w:t>outlet</w:t>
            </w:r>
            <w:proofErr w:type="spellEnd"/>
            <w:r w:rsidRPr="003376A3">
              <w:rPr>
                <w:rFonts w:ascii="Times New Roman" w:eastAsia="Times New Roman" w:hAnsi="Times New Roman" w:cs="Times New Roman"/>
                <w:sz w:val="24"/>
                <w:szCs w:val="24"/>
                <w:lang w:eastAsia="ro-RO"/>
              </w:rPr>
              <w:t>” etc.);</w:t>
            </w:r>
            <w:r w:rsidRPr="003376A3">
              <w:rPr>
                <w:rFonts w:ascii="Times New Roman" w:eastAsia="Times New Roman" w:hAnsi="Times New Roman" w:cs="Times New Roman"/>
                <w:sz w:val="24"/>
                <w:szCs w:val="24"/>
                <w:lang w:eastAsia="ro-RO"/>
              </w:rPr>
              <w:br/>
              <w:t>înregistrarea/autorizarea activităţilor din comerţ</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D2118" w:rsidRDefault="009A259D"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Ministerul Economiei în comun cu Ministerul Finanţelor </w:t>
            </w:r>
            <w:r w:rsidRPr="003376A3">
              <w:rPr>
                <w:rFonts w:ascii="Times New Roman" w:eastAsia="Times New Roman" w:hAnsi="Times New Roman" w:cs="Times New Roman"/>
                <w:sz w:val="24"/>
                <w:szCs w:val="24"/>
                <w:lang w:eastAsia="ro-RO"/>
              </w:rPr>
              <w:br/>
            </w:r>
            <w:r w:rsidRPr="003376A3">
              <w:rPr>
                <w:rFonts w:ascii="Times New Roman" w:eastAsia="Times New Roman" w:hAnsi="Times New Roman" w:cs="Times New Roman"/>
                <w:sz w:val="24"/>
                <w:szCs w:val="24"/>
                <w:lang w:eastAsia="ro-RO"/>
              </w:rPr>
              <w:br/>
            </w:r>
          </w:p>
          <w:p w:rsidR="00CD2118" w:rsidRDefault="00CD2118" w:rsidP="004B3C7B">
            <w:pPr>
              <w:spacing w:after="0" w:line="240" w:lineRule="auto"/>
              <w:rPr>
                <w:rFonts w:ascii="Times New Roman" w:eastAsia="Times New Roman" w:hAnsi="Times New Roman" w:cs="Times New Roman"/>
                <w:sz w:val="24"/>
                <w:szCs w:val="24"/>
                <w:lang w:eastAsia="ro-RO"/>
              </w:rPr>
            </w:pPr>
          </w:p>
          <w:p w:rsidR="009A259D" w:rsidRPr="003376A3" w:rsidRDefault="009A259D"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Ministerul Economiei în comun cu autorităţile administraţiei publice locale</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2014</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3376A3" w:rsidRPr="003376A3" w:rsidRDefault="00405064" w:rsidP="003376A3">
            <w:pPr>
              <w:jc w:val="both"/>
              <w:rPr>
                <w:rFonts w:ascii="Times New Roman" w:hAnsi="Times New Roman" w:cs="Times New Roman"/>
                <w:b/>
                <w:sz w:val="24"/>
                <w:szCs w:val="24"/>
                <w:lang w:val="ro-MO"/>
              </w:rPr>
            </w:pPr>
            <w:r>
              <w:rPr>
                <w:rFonts w:ascii="Times New Roman" w:hAnsi="Times New Roman" w:cs="Times New Roman"/>
                <w:b/>
                <w:sz w:val="24"/>
                <w:szCs w:val="24"/>
                <w:u w:val="single"/>
                <w:lang w:val="ro-MO"/>
              </w:rPr>
              <w:t>În curs de realizare</w:t>
            </w:r>
          </w:p>
          <w:p w:rsidR="009A259D" w:rsidRPr="00945C15" w:rsidRDefault="00405064" w:rsidP="00945C15">
            <w:pPr>
              <w:pStyle w:val="a5"/>
              <w:rPr>
                <w:rFonts w:ascii="Times New Roman" w:eastAsia="Times New Roman" w:hAnsi="Times New Roman" w:cs="Times New Roman"/>
                <w:sz w:val="24"/>
                <w:szCs w:val="24"/>
                <w:lang w:val="ro-MO" w:eastAsia="ro-RO"/>
              </w:rPr>
            </w:pPr>
            <w:r w:rsidRPr="00945C15">
              <w:rPr>
                <w:rFonts w:ascii="Times New Roman" w:hAnsi="Times New Roman" w:cs="Times New Roman"/>
                <w:sz w:val="24"/>
                <w:szCs w:val="24"/>
                <w:lang w:val="ro-MO"/>
              </w:rPr>
              <w:t xml:space="preserve">Ministerul Economiei a elaborat proiectul </w:t>
            </w:r>
            <w:r w:rsidR="003376A3" w:rsidRPr="00945C15">
              <w:rPr>
                <w:rFonts w:ascii="Times New Roman" w:hAnsi="Times New Roman" w:cs="Times New Roman"/>
                <w:sz w:val="24"/>
                <w:szCs w:val="24"/>
                <w:lang w:val="ro-MO"/>
              </w:rPr>
              <w:t xml:space="preserve">de lege cu privire la modificarea și completarea unor acte legislative cu referință la </w:t>
            </w:r>
            <w:r w:rsidRPr="00945C15">
              <w:rPr>
                <w:rFonts w:ascii="Times New Roman" w:hAnsi="Times New Roman" w:cs="Times New Roman"/>
                <w:sz w:val="24"/>
                <w:szCs w:val="24"/>
                <w:lang w:val="ro-MO"/>
              </w:rPr>
              <w:t xml:space="preserve">optimizarea </w:t>
            </w:r>
            <w:r w:rsidR="003376A3" w:rsidRPr="00945C15">
              <w:rPr>
                <w:rFonts w:ascii="Times New Roman" w:hAnsi="Times New Roman" w:cs="Times New Roman"/>
                <w:sz w:val="24"/>
                <w:szCs w:val="24"/>
                <w:lang w:val="ro-MO"/>
              </w:rPr>
              <w:t>autoriz</w:t>
            </w:r>
            <w:r w:rsidRPr="00945C15">
              <w:rPr>
                <w:rFonts w:ascii="Times New Roman" w:hAnsi="Times New Roman" w:cs="Times New Roman"/>
                <w:sz w:val="24"/>
                <w:szCs w:val="24"/>
                <w:lang w:val="ro-MO"/>
              </w:rPr>
              <w:t>ării</w:t>
            </w:r>
            <w:r w:rsidR="003376A3" w:rsidRPr="00945C15">
              <w:rPr>
                <w:rFonts w:ascii="Times New Roman" w:hAnsi="Times New Roman" w:cs="Times New Roman"/>
                <w:sz w:val="24"/>
                <w:szCs w:val="24"/>
                <w:lang w:val="ro-MO"/>
              </w:rPr>
              <w:t xml:space="preserve"> funcționării comercianților</w:t>
            </w:r>
            <w:r w:rsidR="002837B0" w:rsidRPr="00945C15">
              <w:rPr>
                <w:rFonts w:ascii="Times New Roman" w:hAnsi="Times New Roman" w:cs="Times New Roman"/>
                <w:sz w:val="24"/>
                <w:szCs w:val="24"/>
                <w:lang w:val="ro-MO"/>
              </w:rPr>
              <w:t xml:space="preserve">, care include și amendamente la Legea nr. 231 din 23.09.2010 cu privire la comerțul interior. Este de notat, că amendamentele la Legea citată se referă la crearea ghișeului unic pentru eliberarea autorizațiilor de funcționare pentru activitățile din comerț, reglementarea </w:t>
            </w:r>
            <w:proofErr w:type="spellStart"/>
            <w:r w:rsidR="002837B0" w:rsidRPr="00945C15">
              <w:rPr>
                <w:rFonts w:ascii="Times New Roman" w:hAnsi="Times New Roman" w:cs="Times New Roman"/>
                <w:sz w:val="24"/>
                <w:szCs w:val="24"/>
                <w:lang w:val="ro-MO"/>
              </w:rPr>
              <w:t>vînzărilor</w:t>
            </w:r>
            <w:proofErr w:type="spellEnd"/>
            <w:r w:rsidR="002837B0" w:rsidRPr="00945C15">
              <w:rPr>
                <w:rFonts w:ascii="Times New Roman" w:hAnsi="Times New Roman" w:cs="Times New Roman"/>
                <w:sz w:val="24"/>
                <w:szCs w:val="24"/>
                <w:lang w:val="ro-MO"/>
              </w:rPr>
              <w:t xml:space="preserve"> cu preț redus pentru protecția drepturilor consumatorilor la informare,  precum și norme de completare a codului de bune practici între producători și comercianți pentru susținerea promovării produselor autohtone. </w:t>
            </w:r>
            <w:r w:rsidR="003376A3" w:rsidRPr="00945C15">
              <w:rPr>
                <w:rFonts w:ascii="Times New Roman" w:hAnsi="Times New Roman" w:cs="Times New Roman"/>
                <w:sz w:val="24"/>
                <w:szCs w:val="24"/>
                <w:lang w:val="ro-MO"/>
              </w:rPr>
              <w:t xml:space="preserve">Proiectul respectiv a fost aprobat din principiu în cadrul ședinței Guvernului din 8 octombrie 2014. </w:t>
            </w:r>
            <w:r w:rsidR="002837B0" w:rsidRPr="00945C15">
              <w:rPr>
                <w:rFonts w:ascii="Times New Roman" w:hAnsi="Times New Roman" w:cs="Times New Roman"/>
                <w:sz w:val="24"/>
                <w:szCs w:val="24"/>
                <w:lang w:val="ro-MO"/>
              </w:rPr>
              <w:t xml:space="preserve">Remiterea în Parlament și adoptarea acestuia a fost tergiversată în legătură cu alegerile parlamentare. </w:t>
            </w:r>
            <w:r w:rsidR="00AF5102" w:rsidRPr="00945C15">
              <w:rPr>
                <w:rFonts w:ascii="Times New Roman" w:hAnsi="Times New Roman" w:cs="Times New Roman"/>
                <w:sz w:val="24"/>
                <w:szCs w:val="24"/>
                <w:lang w:val="ro-MO"/>
              </w:rPr>
              <w:t xml:space="preserve">În primul trimestru 2015, din considerentele instituirii noului Guvern și prin prisma tehnicii legislative,  proiectul dat a fost expediat </w:t>
            </w:r>
            <w:r w:rsidR="006265A0" w:rsidRPr="00945C15">
              <w:rPr>
                <w:rFonts w:ascii="Times New Roman" w:hAnsi="Times New Roman" w:cs="Times New Roman"/>
                <w:sz w:val="24"/>
                <w:szCs w:val="24"/>
                <w:lang w:val="ro-MO"/>
              </w:rPr>
              <w:t xml:space="preserve">instituțiilor de resort </w:t>
            </w:r>
            <w:r w:rsidR="00AF5102" w:rsidRPr="00945C15">
              <w:rPr>
                <w:rFonts w:ascii="Times New Roman" w:hAnsi="Times New Roman" w:cs="Times New Roman"/>
                <w:sz w:val="24"/>
                <w:szCs w:val="24"/>
                <w:lang w:val="ro-MO"/>
              </w:rPr>
              <w:t xml:space="preserve">pentru avizare suplimentară. La moment se întocmește tabelul divergenților asupra avizelor prezentate. </w:t>
            </w:r>
            <w:r w:rsidR="006265A0" w:rsidRPr="00945C15">
              <w:rPr>
                <w:rFonts w:ascii="Times New Roman" w:hAnsi="Times New Roman" w:cs="Times New Roman"/>
                <w:sz w:val="24"/>
                <w:szCs w:val="24"/>
                <w:lang w:val="ro-MO"/>
              </w:rPr>
              <w:t>Ulterior va fi remis Guvernului spre reexaminare.</w:t>
            </w:r>
          </w:p>
        </w:tc>
      </w:tr>
      <w:tr w:rsidR="00CA3C21"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A3C21" w:rsidRPr="003376A3" w:rsidRDefault="00CA3C21"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1.2.</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A3C21" w:rsidRPr="003376A3" w:rsidRDefault="00CA3C21"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Elaborarea proiectului de lege privind contractele (</w:t>
            </w:r>
            <w:proofErr w:type="spellStart"/>
            <w:r w:rsidRPr="003376A3">
              <w:rPr>
                <w:rFonts w:ascii="Times New Roman" w:eastAsia="Times New Roman" w:hAnsi="Times New Roman" w:cs="Times New Roman"/>
                <w:sz w:val="24"/>
                <w:szCs w:val="24"/>
                <w:lang w:eastAsia="ro-RO"/>
              </w:rPr>
              <w:t>vînzările</w:t>
            </w:r>
            <w:proofErr w:type="spellEnd"/>
            <w:r w:rsidRPr="003376A3">
              <w:rPr>
                <w:rFonts w:ascii="Times New Roman" w:eastAsia="Times New Roman" w:hAnsi="Times New Roman" w:cs="Times New Roman"/>
                <w:sz w:val="24"/>
                <w:szCs w:val="24"/>
                <w:lang w:eastAsia="ro-RO"/>
              </w:rPr>
              <w:t>) la distanţă (inclusiv comerţul electronic)</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A3C21" w:rsidRPr="003376A3" w:rsidRDefault="00CA3C21"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Ministerul Economiei în comun cu Ministerul Tehnologiei Informaţiei şi Comunicaţiilor</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A3C21" w:rsidRPr="003376A3" w:rsidRDefault="00CA3C21"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2014</w:t>
            </w:r>
          </w:p>
        </w:tc>
        <w:tc>
          <w:tcPr>
            <w:tcW w:w="7432" w:type="dxa"/>
            <w:vMerge w:val="restart"/>
            <w:tcBorders>
              <w:top w:val="single" w:sz="6" w:space="0" w:color="000000"/>
              <w:left w:val="single" w:sz="6" w:space="0" w:color="000000"/>
              <w:right w:val="single" w:sz="6" w:space="0" w:color="000000"/>
            </w:tcBorders>
            <w:tcMar>
              <w:top w:w="15" w:type="dxa"/>
              <w:left w:w="45" w:type="dxa"/>
              <w:bottom w:w="15" w:type="dxa"/>
              <w:right w:w="45" w:type="dxa"/>
            </w:tcMar>
          </w:tcPr>
          <w:p w:rsidR="00DF1C06" w:rsidRDefault="00DF1C06" w:rsidP="00DF1C06">
            <w:pPr>
              <w:jc w:val="both"/>
              <w:rPr>
                <w:rFonts w:ascii="Times New Roman" w:eastAsia="Times New Roman" w:hAnsi="Times New Roman" w:cs="Times New Roman"/>
                <w:sz w:val="24"/>
                <w:szCs w:val="24"/>
                <w:lang w:val="ro-MO" w:eastAsia="ro-RO"/>
              </w:rPr>
            </w:pPr>
            <w:r>
              <w:rPr>
                <w:rFonts w:ascii="Times New Roman" w:hAnsi="Times New Roman" w:cs="Times New Roman"/>
                <w:b/>
                <w:sz w:val="24"/>
                <w:szCs w:val="24"/>
                <w:u w:val="single"/>
                <w:lang w:val="ro-MO"/>
              </w:rPr>
              <w:t>În curs de realizare</w:t>
            </w:r>
          </w:p>
          <w:p w:rsidR="00CA3C21" w:rsidRDefault="00DF1C06" w:rsidP="00717E0A">
            <w:pPr>
              <w:spacing w:after="0" w:line="240" w:lineRule="auto"/>
              <w:rPr>
                <w:rFonts w:ascii="Times New Roman" w:eastAsia="Times New Roman" w:hAnsi="Times New Roman" w:cs="Times New Roman"/>
                <w:sz w:val="24"/>
                <w:szCs w:val="24"/>
                <w:lang w:val="fr-FR" w:eastAsia="ro-RO"/>
              </w:rPr>
            </w:pPr>
            <w:r>
              <w:rPr>
                <w:rFonts w:ascii="Times New Roman" w:eastAsia="Times New Roman" w:hAnsi="Times New Roman" w:cs="Times New Roman"/>
                <w:sz w:val="24"/>
                <w:szCs w:val="24"/>
                <w:lang w:eastAsia="ro-RO"/>
              </w:rPr>
              <w:t xml:space="preserve">Ministerul Economiei a elaborat proiectul </w:t>
            </w:r>
            <w:r w:rsidR="00CD2118">
              <w:rPr>
                <w:rFonts w:ascii="Times New Roman" w:eastAsia="Times New Roman" w:hAnsi="Times New Roman" w:cs="Times New Roman"/>
                <w:sz w:val="24"/>
                <w:szCs w:val="24"/>
                <w:lang w:eastAsia="ro-RO"/>
              </w:rPr>
              <w:t>L</w:t>
            </w:r>
            <w:r>
              <w:rPr>
                <w:rFonts w:ascii="Times New Roman" w:eastAsia="Times New Roman" w:hAnsi="Times New Roman" w:cs="Times New Roman"/>
                <w:sz w:val="24"/>
                <w:szCs w:val="24"/>
                <w:lang w:eastAsia="ro-RO"/>
              </w:rPr>
              <w:t xml:space="preserve">egii cu privire la drepturile consumatorilor la încheierea contractelor, care include norme cu referință la contractele la distanță și la contractele în afara spațiilor comerciale. Proiectul respectiv a fost promovat conform procedurilor stabilite. La momentul efectuării expertizei juridice s-a constatat existența unor </w:t>
            </w:r>
            <w:proofErr w:type="spellStart"/>
            <w:r>
              <w:rPr>
                <w:rFonts w:ascii="Times New Roman" w:eastAsia="Times New Roman" w:hAnsi="Times New Roman" w:cs="Times New Roman"/>
                <w:sz w:val="24"/>
                <w:szCs w:val="24"/>
                <w:lang w:eastAsia="ro-RO"/>
              </w:rPr>
              <w:t>constr</w:t>
            </w:r>
            <w:r w:rsidR="00A028BF">
              <w:rPr>
                <w:rFonts w:ascii="Times New Roman" w:eastAsia="Times New Roman" w:hAnsi="Times New Roman" w:cs="Times New Roman"/>
                <w:sz w:val="24"/>
                <w:szCs w:val="24"/>
                <w:lang w:eastAsia="ro-RO"/>
              </w:rPr>
              <w:t>î</w:t>
            </w:r>
            <w:r>
              <w:rPr>
                <w:rFonts w:ascii="Times New Roman" w:eastAsia="Times New Roman" w:hAnsi="Times New Roman" w:cs="Times New Roman"/>
                <w:sz w:val="24"/>
                <w:szCs w:val="24"/>
                <w:lang w:eastAsia="ro-RO"/>
              </w:rPr>
              <w:t>ngeri</w:t>
            </w:r>
            <w:proofErr w:type="spellEnd"/>
            <w:r>
              <w:rPr>
                <w:rFonts w:ascii="Times New Roman" w:eastAsia="Times New Roman" w:hAnsi="Times New Roman" w:cs="Times New Roman"/>
                <w:sz w:val="24"/>
                <w:szCs w:val="24"/>
                <w:lang w:eastAsia="ro-RO"/>
              </w:rPr>
              <w:t xml:space="preserve"> în implementarea normelor legale.</w:t>
            </w:r>
            <w:r w:rsidR="00A92037">
              <w:rPr>
                <w:rFonts w:ascii="Times New Roman" w:eastAsia="Times New Roman" w:hAnsi="Times New Roman" w:cs="Times New Roman"/>
                <w:sz w:val="24"/>
                <w:szCs w:val="24"/>
                <w:lang w:eastAsia="ro-RO"/>
              </w:rPr>
              <w:t xml:space="preserve"> Respectiv, în cadrul </w:t>
            </w:r>
            <w:proofErr w:type="spellStart"/>
            <w:r w:rsidR="00CA3C21" w:rsidRPr="003376A3">
              <w:rPr>
                <w:rFonts w:ascii="Times New Roman" w:eastAsia="Times New Roman" w:hAnsi="Times New Roman" w:cs="Times New Roman"/>
                <w:sz w:val="24"/>
                <w:szCs w:val="24"/>
                <w:lang w:val="fr-FR" w:eastAsia="ro-RO"/>
              </w:rPr>
              <w:t>şedinţ</w:t>
            </w:r>
            <w:r w:rsidR="00A92037">
              <w:rPr>
                <w:rFonts w:ascii="Times New Roman" w:eastAsia="Times New Roman" w:hAnsi="Times New Roman" w:cs="Times New Roman"/>
                <w:sz w:val="24"/>
                <w:szCs w:val="24"/>
                <w:lang w:val="fr-FR" w:eastAsia="ro-RO"/>
              </w:rPr>
              <w:t>ei</w:t>
            </w:r>
            <w:proofErr w:type="spellEnd"/>
            <w:r w:rsidR="00CA3C21" w:rsidRPr="003376A3">
              <w:rPr>
                <w:rFonts w:ascii="Times New Roman" w:eastAsia="Times New Roman" w:hAnsi="Times New Roman" w:cs="Times New Roman"/>
                <w:sz w:val="24"/>
                <w:szCs w:val="24"/>
                <w:lang w:val="fr-FR" w:eastAsia="ro-RO"/>
              </w:rPr>
              <w:t xml:space="preserve"> </w:t>
            </w:r>
            <w:proofErr w:type="spellStart"/>
            <w:r w:rsidR="00CD2118">
              <w:rPr>
                <w:rFonts w:ascii="Times New Roman" w:eastAsia="Times New Roman" w:hAnsi="Times New Roman" w:cs="Times New Roman"/>
                <w:sz w:val="24"/>
                <w:szCs w:val="24"/>
                <w:lang w:val="fr-FR" w:eastAsia="ro-RO"/>
              </w:rPr>
              <w:lastRenderedPageBreak/>
              <w:t>G</w:t>
            </w:r>
            <w:r w:rsidR="00CA3C21" w:rsidRPr="003376A3">
              <w:rPr>
                <w:rFonts w:ascii="Times New Roman" w:eastAsia="Times New Roman" w:hAnsi="Times New Roman" w:cs="Times New Roman"/>
                <w:sz w:val="24"/>
                <w:szCs w:val="24"/>
                <w:lang w:val="fr-FR" w:eastAsia="ro-RO"/>
              </w:rPr>
              <w:t>rupului</w:t>
            </w:r>
            <w:proofErr w:type="spellEnd"/>
            <w:r w:rsidR="00CA3C21" w:rsidRPr="003376A3">
              <w:rPr>
                <w:rFonts w:ascii="Times New Roman" w:eastAsia="Times New Roman" w:hAnsi="Times New Roman" w:cs="Times New Roman"/>
                <w:sz w:val="24"/>
                <w:szCs w:val="24"/>
                <w:lang w:val="fr-FR" w:eastAsia="ro-RO"/>
              </w:rPr>
              <w:t xml:space="preserve"> de </w:t>
            </w:r>
            <w:proofErr w:type="spellStart"/>
            <w:r w:rsidR="00CA3C21" w:rsidRPr="003376A3">
              <w:rPr>
                <w:rFonts w:ascii="Times New Roman" w:eastAsia="Times New Roman" w:hAnsi="Times New Roman" w:cs="Times New Roman"/>
                <w:sz w:val="24"/>
                <w:szCs w:val="24"/>
                <w:lang w:val="fr-FR" w:eastAsia="ro-RO"/>
              </w:rPr>
              <w:t>lucru</w:t>
            </w:r>
            <w:proofErr w:type="spellEnd"/>
            <w:r w:rsidR="00CA3C21" w:rsidRPr="003376A3">
              <w:rPr>
                <w:rFonts w:ascii="Times New Roman" w:eastAsia="Times New Roman" w:hAnsi="Times New Roman" w:cs="Times New Roman"/>
                <w:sz w:val="24"/>
                <w:szCs w:val="24"/>
                <w:lang w:val="fr-FR" w:eastAsia="ro-RO"/>
              </w:rPr>
              <w:t xml:space="preserve"> </w:t>
            </w:r>
            <w:proofErr w:type="spellStart"/>
            <w:r w:rsidR="00CA3C21" w:rsidRPr="003376A3">
              <w:rPr>
                <w:rFonts w:ascii="Times New Roman" w:eastAsia="Times New Roman" w:hAnsi="Times New Roman" w:cs="Times New Roman"/>
                <w:sz w:val="24"/>
                <w:szCs w:val="24"/>
                <w:lang w:val="fr-FR" w:eastAsia="ro-RO"/>
              </w:rPr>
              <w:t>pentru</w:t>
            </w:r>
            <w:proofErr w:type="spellEnd"/>
            <w:r w:rsidR="00CA3C21" w:rsidRPr="003376A3">
              <w:rPr>
                <w:rFonts w:ascii="Times New Roman" w:eastAsia="Times New Roman" w:hAnsi="Times New Roman" w:cs="Times New Roman"/>
                <w:sz w:val="24"/>
                <w:szCs w:val="24"/>
                <w:lang w:val="fr-FR" w:eastAsia="ro-RO"/>
              </w:rPr>
              <w:t xml:space="preserve"> </w:t>
            </w:r>
            <w:proofErr w:type="spellStart"/>
            <w:r w:rsidR="00CA3C21" w:rsidRPr="003376A3">
              <w:rPr>
                <w:rFonts w:ascii="Times New Roman" w:eastAsia="Times New Roman" w:hAnsi="Times New Roman" w:cs="Times New Roman"/>
                <w:sz w:val="24"/>
                <w:szCs w:val="24"/>
                <w:lang w:val="fr-FR" w:eastAsia="ro-RO"/>
              </w:rPr>
              <w:t>reglementarea</w:t>
            </w:r>
            <w:proofErr w:type="spellEnd"/>
            <w:r w:rsidR="00CA3C21" w:rsidRPr="003376A3">
              <w:rPr>
                <w:rFonts w:ascii="Times New Roman" w:eastAsia="Times New Roman" w:hAnsi="Times New Roman" w:cs="Times New Roman"/>
                <w:sz w:val="24"/>
                <w:szCs w:val="24"/>
                <w:lang w:val="fr-FR" w:eastAsia="ro-RO"/>
              </w:rPr>
              <w:t xml:space="preserve"> </w:t>
            </w:r>
            <w:proofErr w:type="spellStart"/>
            <w:r w:rsidR="00CA3C21" w:rsidRPr="003376A3">
              <w:rPr>
                <w:rFonts w:ascii="Times New Roman" w:eastAsia="Times New Roman" w:hAnsi="Times New Roman" w:cs="Times New Roman"/>
                <w:sz w:val="24"/>
                <w:szCs w:val="24"/>
                <w:lang w:val="fr-FR" w:eastAsia="ro-RO"/>
              </w:rPr>
              <w:t>activităţii</w:t>
            </w:r>
            <w:proofErr w:type="spellEnd"/>
            <w:r w:rsidR="00CA3C21" w:rsidRPr="003376A3">
              <w:rPr>
                <w:rFonts w:ascii="Times New Roman" w:eastAsia="Times New Roman" w:hAnsi="Times New Roman" w:cs="Times New Roman"/>
                <w:sz w:val="24"/>
                <w:szCs w:val="24"/>
                <w:lang w:val="fr-FR" w:eastAsia="ro-RO"/>
              </w:rPr>
              <w:t xml:space="preserve"> de </w:t>
            </w:r>
            <w:proofErr w:type="spellStart"/>
            <w:r w:rsidR="00CA3C21" w:rsidRPr="003376A3">
              <w:rPr>
                <w:rFonts w:ascii="Times New Roman" w:eastAsia="Times New Roman" w:hAnsi="Times New Roman" w:cs="Times New Roman"/>
                <w:sz w:val="24"/>
                <w:szCs w:val="24"/>
                <w:lang w:val="fr-FR" w:eastAsia="ro-RO"/>
              </w:rPr>
              <w:t>întreprinzător</w:t>
            </w:r>
            <w:proofErr w:type="spellEnd"/>
            <w:r w:rsidR="00CA3C21" w:rsidRPr="003376A3">
              <w:rPr>
                <w:rFonts w:ascii="Times New Roman" w:eastAsia="Times New Roman" w:hAnsi="Times New Roman" w:cs="Times New Roman"/>
                <w:sz w:val="24"/>
                <w:szCs w:val="24"/>
                <w:lang w:val="fr-FR" w:eastAsia="ro-RO"/>
              </w:rPr>
              <w:t xml:space="preserve"> </w:t>
            </w:r>
            <w:proofErr w:type="spellStart"/>
            <w:r w:rsidR="00CA3C21" w:rsidRPr="003376A3">
              <w:rPr>
                <w:rFonts w:ascii="Times New Roman" w:eastAsia="Times New Roman" w:hAnsi="Times New Roman" w:cs="Times New Roman"/>
                <w:sz w:val="24"/>
                <w:szCs w:val="24"/>
                <w:lang w:val="fr-FR" w:eastAsia="ro-RO"/>
              </w:rPr>
              <w:t>din</w:t>
            </w:r>
            <w:proofErr w:type="spellEnd"/>
            <w:r w:rsidR="00CA3C21" w:rsidRPr="003376A3">
              <w:rPr>
                <w:rFonts w:ascii="Times New Roman" w:eastAsia="Times New Roman" w:hAnsi="Times New Roman" w:cs="Times New Roman"/>
                <w:sz w:val="24"/>
                <w:szCs w:val="24"/>
                <w:lang w:val="fr-FR" w:eastAsia="ro-RO"/>
              </w:rPr>
              <w:t xml:space="preserve"> data de 10.12.14 s-a </w:t>
            </w:r>
            <w:proofErr w:type="spellStart"/>
            <w:r w:rsidR="00CA3C21" w:rsidRPr="003376A3">
              <w:rPr>
                <w:rFonts w:ascii="Times New Roman" w:eastAsia="Times New Roman" w:hAnsi="Times New Roman" w:cs="Times New Roman"/>
                <w:sz w:val="24"/>
                <w:szCs w:val="24"/>
                <w:lang w:val="fr-FR" w:eastAsia="ro-RO"/>
              </w:rPr>
              <w:t>propus</w:t>
            </w:r>
            <w:proofErr w:type="spellEnd"/>
            <w:r w:rsidR="00CA3C21" w:rsidRPr="003376A3">
              <w:rPr>
                <w:rFonts w:ascii="Times New Roman" w:eastAsia="Times New Roman" w:hAnsi="Times New Roman" w:cs="Times New Roman"/>
                <w:sz w:val="24"/>
                <w:szCs w:val="24"/>
                <w:lang w:val="fr-FR" w:eastAsia="ro-RO"/>
              </w:rPr>
              <w:t xml:space="preserve"> </w:t>
            </w:r>
            <w:proofErr w:type="spellStart"/>
            <w:r w:rsidR="00CA3C21" w:rsidRPr="003376A3">
              <w:rPr>
                <w:rFonts w:ascii="Times New Roman" w:eastAsia="Times New Roman" w:hAnsi="Times New Roman" w:cs="Times New Roman"/>
                <w:sz w:val="24"/>
                <w:szCs w:val="24"/>
                <w:lang w:val="fr-FR" w:eastAsia="ro-RO"/>
              </w:rPr>
              <w:t>stoparea</w:t>
            </w:r>
            <w:proofErr w:type="spellEnd"/>
            <w:r w:rsidR="00CA3C21" w:rsidRPr="003376A3">
              <w:rPr>
                <w:rFonts w:ascii="Times New Roman" w:eastAsia="Times New Roman" w:hAnsi="Times New Roman" w:cs="Times New Roman"/>
                <w:sz w:val="24"/>
                <w:szCs w:val="24"/>
                <w:lang w:val="fr-FR" w:eastAsia="ro-RO"/>
              </w:rPr>
              <w:t xml:space="preserve"> </w:t>
            </w:r>
            <w:proofErr w:type="spellStart"/>
            <w:r w:rsidR="00CA3C21" w:rsidRPr="003376A3">
              <w:rPr>
                <w:rFonts w:ascii="Times New Roman" w:eastAsia="Times New Roman" w:hAnsi="Times New Roman" w:cs="Times New Roman"/>
                <w:sz w:val="24"/>
                <w:szCs w:val="24"/>
                <w:lang w:val="fr-FR" w:eastAsia="ro-RO"/>
              </w:rPr>
              <w:t>promovării</w:t>
            </w:r>
            <w:proofErr w:type="spellEnd"/>
            <w:r w:rsidR="00CA3C21" w:rsidRPr="003376A3">
              <w:rPr>
                <w:rFonts w:ascii="Times New Roman" w:eastAsia="Times New Roman" w:hAnsi="Times New Roman" w:cs="Times New Roman"/>
                <w:sz w:val="24"/>
                <w:szCs w:val="24"/>
                <w:lang w:val="fr-FR" w:eastAsia="ro-RO"/>
              </w:rPr>
              <w:t xml:space="preserve"> </w:t>
            </w:r>
            <w:proofErr w:type="spellStart"/>
            <w:r w:rsidR="00CA3C21" w:rsidRPr="003376A3">
              <w:rPr>
                <w:rFonts w:ascii="Times New Roman" w:eastAsia="Times New Roman" w:hAnsi="Times New Roman" w:cs="Times New Roman"/>
                <w:sz w:val="24"/>
                <w:szCs w:val="24"/>
                <w:lang w:val="fr-FR" w:eastAsia="ro-RO"/>
              </w:rPr>
              <w:t>proiectului</w:t>
            </w:r>
            <w:proofErr w:type="spellEnd"/>
            <w:r w:rsidR="00CA3C21" w:rsidRPr="003376A3">
              <w:rPr>
                <w:rFonts w:ascii="Times New Roman" w:eastAsia="Times New Roman" w:hAnsi="Times New Roman" w:cs="Times New Roman"/>
                <w:sz w:val="24"/>
                <w:szCs w:val="24"/>
                <w:lang w:val="fr-FR" w:eastAsia="ro-RO"/>
              </w:rPr>
              <w:t xml:space="preserve"> </w:t>
            </w:r>
            <w:proofErr w:type="spellStart"/>
            <w:r w:rsidR="00CA3C21" w:rsidRPr="003376A3">
              <w:rPr>
                <w:rFonts w:ascii="Times New Roman" w:eastAsia="Times New Roman" w:hAnsi="Times New Roman" w:cs="Times New Roman"/>
                <w:sz w:val="24"/>
                <w:szCs w:val="24"/>
                <w:lang w:val="fr-FR" w:eastAsia="ro-RO"/>
              </w:rPr>
              <w:t>respectiv</w:t>
            </w:r>
            <w:proofErr w:type="spellEnd"/>
            <w:r w:rsidR="00CA3C21" w:rsidRPr="003376A3">
              <w:rPr>
                <w:rFonts w:ascii="Times New Roman" w:eastAsia="Times New Roman" w:hAnsi="Times New Roman" w:cs="Times New Roman"/>
                <w:sz w:val="24"/>
                <w:szCs w:val="24"/>
                <w:lang w:val="fr-FR" w:eastAsia="ro-RO"/>
              </w:rPr>
              <w:t xml:space="preserve"> </w:t>
            </w:r>
            <w:proofErr w:type="spellStart"/>
            <w:r w:rsidR="00CA3C21" w:rsidRPr="003376A3">
              <w:rPr>
                <w:rFonts w:ascii="Times New Roman" w:eastAsia="Times New Roman" w:hAnsi="Times New Roman" w:cs="Times New Roman"/>
                <w:sz w:val="24"/>
                <w:szCs w:val="24"/>
                <w:lang w:val="fr-FR" w:eastAsia="ro-RO"/>
              </w:rPr>
              <w:t>pentru</w:t>
            </w:r>
            <w:proofErr w:type="spellEnd"/>
            <w:r w:rsidR="00CA3C21" w:rsidRPr="003376A3">
              <w:rPr>
                <w:rFonts w:ascii="Times New Roman" w:eastAsia="Times New Roman" w:hAnsi="Times New Roman" w:cs="Times New Roman"/>
                <w:sz w:val="24"/>
                <w:szCs w:val="24"/>
                <w:lang w:val="fr-FR" w:eastAsia="ro-RO"/>
              </w:rPr>
              <w:t xml:space="preserve"> a se </w:t>
            </w:r>
            <w:proofErr w:type="spellStart"/>
            <w:r w:rsidR="00CA3C21" w:rsidRPr="003376A3">
              <w:rPr>
                <w:rFonts w:ascii="Times New Roman" w:eastAsia="Times New Roman" w:hAnsi="Times New Roman" w:cs="Times New Roman"/>
                <w:sz w:val="24"/>
                <w:szCs w:val="24"/>
                <w:lang w:val="fr-FR" w:eastAsia="ro-RO"/>
              </w:rPr>
              <w:t>elimina</w:t>
            </w:r>
            <w:proofErr w:type="spellEnd"/>
            <w:r w:rsidR="00CA3C21" w:rsidRPr="003376A3">
              <w:rPr>
                <w:rFonts w:ascii="Times New Roman" w:eastAsia="Times New Roman" w:hAnsi="Times New Roman" w:cs="Times New Roman"/>
                <w:sz w:val="24"/>
                <w:szCs w:val="24"/>
                <w:lang w:val="fr-FR" w:eastAsia="ro-RO"/>
              </w:rPr>
              <w:t xml:space="preserve"> </w:t>
            </w:r>
            <w:proofErr w:type="spellStart"/>
            <w:r w:rsidR="00CA3C21" w:rsidRPr="003376A3">
              <w:rPr>
                <w:rFonts w:ascii="Times New Roman" w:eastAsia="Times New Roman" w:hAnsi="Times New Roman" w:cs="Times New Roman"/>
                <w:sz w:val="24"/>
                <w:szCs w:val="24"/>
                <w:lang w:val="fr-FR" w:eastAsia="ro-RO"/>
              </w:rPr>
              <w:t>divergenţele</w:t>
            </w:r>
            <w:proofErr w:type="spellEnd"/>
            <w:r w:rsidR="00CA3C21" w:rsidRPr="003376A3">
              <w:rPr>
                <w:rFonts w:ascii="Times New Roman" w:eastAsia="Times New Roman" w:hAnsi="Times New Roman" w:cs="Times New Roman"/>
                <w:sz w:val="24"/>
                <w:szCs w:val="24"/>
                <w:lang w:val="fr-FR" w:eastAsia="ro-RO"/>
              </w:rPr>
              <w:t xml:space="preserve"> care pot duce la </w:t>
            </w:r>
            <w:proofErr w:type="spellStart"/>
            <w:r w:rsidR="00CA3C21" w:rsidRPr="003376A3">
              <w:rPr>
                <w:rFonts w:ascii="Times New Roman" w:eastAsia="Times New Roman" w:hAnsi="Times New Roman" w:cs="Times New Roman"/>
                <w:sz w:val="24"/>
                <w:szCs w:val="24"/>
                <w:lang w:val="fr-FR" w:eastAsia="ro-RO"/>
              </w:rPr>
              <w:t>dificultăţi</w:t>
            </w:r>
            <w:proofErr w:type="spellEnd"/>
            <w:r w:rsidR="00CA3C21" w:rsidRPr="003376A3">
              <w:rPr>
                <w:rFonts w:ascii="Times New Roman" w:eastAsia="Times New Roman" w:hAnsi="Times New Roman" w:cs="Times New Roman"/>
                <w:sz w:val="24"/>
                <w:szCs w:val="24"/>
                <w:lang w:val="fr-FR" w:eastAsia="ro-RO"/>
              </w:rPr>
              <w:t xml:space="preserve"> </w:t>
            </w:r>
            <w:proofErr w:type="spellStart"/>
            <w:r w:rsidR="00CA3C21" w:rsidRPr="003376A3">
              <w:rPr>
                <w:rFonts w:ascii="Times New Roman" w:eastAsia="Times New Roman" w:hAnsi="Times New Roman" w:cs="Times New Roman"/>
                <w:sz w:val="24"/>
                <w:szCs w:val="24"/>
                <w:lang w:val="fr-FR" w:eastAsia="ro-RO"/>
              </w:rPr>
              <w:t>în</w:t>
            </w:r>
            <w:proofErr w:type="spellEnd"/>
            <w:r w:rsidR="00CA3C21" w:rsidRPr="003376A3">
              <w:rPr>
                <w:rFonts w:ascii="Times New Roman" w:eastAsia="Times New Roman" w:hAnsi="Times New Roman" w:cs="Times New Roman"/>
                <w:sz w:val="24"/>
                <w:szCs w:val="24"/>
                <w:lang w:val="fr-FR" w:eastAsia="ro-RO"/>
              </w:rPr>
              <w:t xml:space="preserve"> </w:t>
            </w:r>
            <w:proofErr w:type="spellStart"/>
            <w:r w:rsidR="00CA3C21" w:rsidRPr="003376A3">
              <w:rPr>
                <w:rFonts w:ascii="Times New Roman" w:eastAsia="Times New Roman" w:hAnsi="Times New Roman" w:cs="Times New Roman"/>
                <w:sz w:val="24"/>
                <w:szCs w:val="24"/>
                <w:lang w:val="fr-FR" w:eastAsia="ro-RO"/>
              </w:rPr>
              <w:t>implementarea</w:t>
            </w:r>
            <w:proofErr w:type="spellEnd"/>
            <w:r w:rsidR="00CA3C21" w:rsidRPr="003376A3">
              <w:rPr>
                <w:rFonts w:ascii="Times New Roman" w:eastAsia="Times New Roman" w:hAnsi="Times New Roman" w:cs="Times New Roman"/>
                <w:sz w:val="24"/>
                <w:szCs w:val="24"/>
                <w:lang w:val="fr-FR" w:eastAsia="ro-RO"/>
              </w:rPr>
              <w:t xml:space="preserve"> </w:t>
            </w:r>
            <w:proofErr w:type="spellStart"/>
            <w:r w:rsidR="00CA3C21" w:rsidRPr="003376A3">
              <w:rPr>
                <w:rFonts w:ascii="Times New Roman" w:eastAsia="Times New Roman" w:hAnsi="Times New Roman" w:cs="Times New Roman"/>
                <w:sz w:val="24"/>
                <w:szCs w:val="24"/>
                <w:lang w:val="fr-FR" w:eastAsia="ro-RO"/>
              </w:rPr>
              <w:t>legii</w:t>
            </w:r>
            <w:proofErr w:type="spellEnd"/>
            <w:r w:rsidR="00CA3C21" w:rsidRPr="003376A3">
              <w:rPr>
                <w:rFonts w:ascii="Times New Roman" w:eastAsia="Times New Roman" w:hAnsi="Times New Roman" w:cs="Times New Roman"/>
                <w:sz w:val="24"/>
                <w:szCs w:val="24"/>
                <w:lang w:val="fr-FR" w:eastAsia="ro-RO"/>
              </w:rPr>
              <w:t>.</w:t>
            </w:r>
          </w:p>
          <w:p w:rsidR="00717E0A" w:rsidRPr="00717E0A" w:rsidRDefault="00717E0A" w:rsidP="00CD2118">
            <w:pPr>
              <w:spacing w:after="0" w:line="240" w:lineRule="auto"/>
              <w:rPr>
                <w:rFonts w:ascii="Times New Roman" w:eastAsia="Times New Roman" w:hAnsi="Times New Roman" w:cs="Times New Roman"/>
                <w:sz w:val="24"/>
                <w:szCs w:val="24"/>
                <w:lang w:val="fr-FR" w:eastAsia="ro-RO"/>
              </w:rPr>
            </w:pPr>
            <w:r w:rsidRPr="00717E0A">
              <w:rPr>
                <w:rFonts w:ascii="Times New Roman" w:hAnsi="Times New Roman" w:cs="Times New Roman"/>
                <w:sz w:val="24"/>
                <w:szCs w:val="24"/>
                <w:lang w:val="it-IT"/>
              </w:rPr>
              <w:t xml:space="preserve">Comisia Europeană, Direcţia Generală Justiţie a elaborat şi publicat în iunie 2014 </w:t>
            </w:r>
            <w:r w:rsidRPr="00CD2118">
              <w:rPr>
                <w:rFonts w:ascii="Times New Roman" w:hAnsi="Times New Roman" w:cs="Times New Roman"/>
                <w:sz w:val="24"/>
                <w:szCs w:val="24"/>
                <w:lang w:val="it-IT"/>
              </w:rPr>
              <w:t>ghidul</w:t>
            </w:r>
            <w:r w:rsidRPr="00717E0A">
              <w:rPr>
                <w:rFonts w:ascii="Times New Roman" w:hAnsi="Times New Roman" w:cs="Times New Roman"/>
                <w:b/>
                <w:i/>
                <w:sz w:val="24"/>
                <w:szCs w:val="24"/>
                <w:lang w:val="it-IT"/>
              </w:rPr>
              <w:t xml:space="preserve"> </w:t>
            </w:r>
            <w:r w:rsidRPr="00717E0A">
              <w:rPr>
                <w:rFonts w:ascii="Times New Roman" w:hAnsi="Times New Roman" w:cs="Times New Roman"/>
                <w:sz w:val="24"/>
                <w:szCs w:val="24"/>
                <w:lang w:val="it-IT"/>
              </w:rPr>
              <w:t xml:space="preserve">de facilitare a </w:t>
            </w:r>
            <w:r w:rsidRPr="00CD2118">
              <w:rPr>
                <w:rFonts w:ascii="Times New Roman" w:hAnsi="Times New Roman" w:cs="Times New Roman"/>
                <w:sz w:val="24"/>
                <w:szCs w:val="24"/>
                <w:lang w:val="it-IT"/>
              </w:rPr>
              <w:t>punerii în aplicare a Directivei 2011/83/UE</w:t>
            </w:r>
            <w:r w:rsidRPr="00717E0A">
              <w:rPr>
                <w:rFonts w:ascii="Times New Roman" w:hAnsi="Times New Roman" w:cs="Times New Roman"/>
                <w:sz w:val="24"/>
                <w:szCs w:val="24"/>
                <w:lang w:val="it-IT"/>
              </w:rPr>
              <w:t xml:space="preserve"> a Parlamentului European și a Consiliului din 25 octombrie 2011 privind drepturile consumatorilor, conform căruia din luna iunie 2014 statele membre UE trebuie să aplice măsurile naţionale de transpunere pentru realizarea obiectivului </w:t>
            </w:r>
            <w:r w:rsidR="00CD2118">
              <w:rPr>
                <w:rFonts w:ascii="Times New Roman" w:hAnsi="Times New Roman" w:cs="Times New Roman"/>
                <w:sz w:val="24"/>
                <w:szCs w:val="24"/>
                <w:lang w:val="it-IT"/>
              </w:rPr>
              <w:t>D</w:t>
            </w:r>
            <w:r w:rsidRPr="00717E0A">
              <w:rPr>
                <w:rFonts w:ascii="Times New Roman" w:hAnsi="Times New Roman" w:cs="Times New Roman"/>
                <w:sz w:val="24"/>
                <w:szCs w:val="24"/>
                <w:lang w:val="it-IT"/>
              </w:rPr>
              <w:t xml:space="preserve">irectivei </w:t>
            </w:r>
            <w:r w:rsidR="00CD2118">
              <w:rPr>
                <w:rFonts w:ascii="Times New Roman" w:hAnsi="Times New Roman" w:cs="Times New Roman"/>
                <w:sz w:val="24"/>
                <w:szCs w:val="24"/>
                <w:lang w:val="it-IT"/>
              </w:rPr>
              <w:t xml:space="preserve">date </w:t>
            </w:r>
            <w:r w:rsidRPr="00717E0A">
              <w:rPr>
                <w:rFonts w:ascii="Times New Roman" w:hAnsi="Times New Roman" w:cs="Times New Roman"/>
                <w:sz w:val="24"/>
                <w:szCs w:val="24"/>
                <w:lang w:val="it-IT"/>
              </w:rPr>
              <w:t>de a atinge un nivel ridicat de protecţie a consumatorilor la nivelul UE şi de a contribui la buna funcţionare a pieţei interne. În acest context, este necesar</w:t>
            </w:r>
            <w:r w:rsidR="00A028BF">
              <w:rPr>
                <w:rFonts w:ascii="Times New Roman" w:hAnsi="Times New Roman" w:cs="Times New Roman"/>
                <w:sz w:val="24"/>
                <w:szCs w:val="24"/>
                <w:lang w:val="it-IT"/>
              </w:rPr>
              <w:t>ă</w:t>
            </w:r>
            <w:r w:rsidRPr="00717E0A">
              <w:rPr>
                <w:rFonts w:ascii="Times New Roman" w:hAnsi="Times New Roman" w:cs="Times New Roman"/>
                <w:sz w:val="24"/>
                <w:szCs w:val="24"/>
                <w:lang w:val="it-IT"/>
              </w:rPr>
              <w:t xml:space="preserve"> revizuirea şi îmbunătăţirea prevederil</w:t>
            </w:r>
            <w:r w:rsidR="00A028BF">
              <w:rPr>
                <w:rFonts w:ascii="Times New Roman" w:hAnsi="Times New Roman" w:cs="Times New Roman"/>
                <w:sz w:val="24"/>
                <w:szCs w:val="24"/>
                <w:lang w:val="it-IT"/>
              </w:rPr>
              <w:t>or</w:t>
            </w:r>
            <w:r w:rsidRPr="00717E0A">
              <w:rPr>
                <w:rFonts w:ascii="Times New Roman" w:hAnsi="Times New Roman" w:cs="Times New Roman"/>
                <w:sz w:val="24"/>
                <w:szCs w:val="24"/>
                <w:lang w:val="it-IT"/>
              </w:rPr>
              <w:t xml:space="preserve"> proiect</w:t>
            </w:r>
            <w:r w:rsidR="00A028BF">
              <w:rPr>
                <w:rFonts w:ascii="Times New Roman" w:hAnsi="Times New Roman" w:cs="Times New Roman"/>
                <w:sz w:val="24"/>
                <w:szCs w:val="24"/>
                <w:lang w:val="it-IT"/>
              </w:rPr>
              <w:t>ui de lege</w:t>
            </w:r>
            <w:r w:rsidRPr="00717E0A">
              <w:rPr>
                <w:rFonts w:ascii="Times New Roman" w:hAnsi="Times New Roman" w:cs="Times New Roman"/>
                <w:sz w:val="24"/>
                <w:szCs w:val="24"/>
                <w:lang w:val="it-IT"/>
              </w:rPr>
              <w:t xml:space="preserve"> prin prisma ghidului respectiv.</w:t>
            </w:r>
          </w:p>
        </w:tc>
      </w:tr>
      <w:tr w:rsidR="00CA3C21"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A3C21" w:rsidRPr="003376A3" w:rsidRDefault="00CA3C21"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1.3.</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A3C21" w:rsidRPr="003376A3" w:rsidRDefault="00CA3C21"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Elaborarea proiectului de lege privind contractele în afara spaţiilor comerciale</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A3C21" w:rsidRPr="003376A3" w:rsidRDefault="00CA3C21"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Ministerul Economiei</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A3C21" w:rsidRPr="003376A3" w:rsidRDefault="00CA3C21"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2014</w:t>
            </w:r>
          </w:p>
        </w:tc>
        <w:tc>
          <w:tcPr>
            <w:tcW w:w="7432" w:type="dxa"/>
            <w:vMerge/>
            <w:tcBorders>
              <w:left w:val="single" w:sz="6" w:space="0" w:color="000000"/>
              <w:bottom w:val="single" w:sz="6" w:space="0" w:color="000000"/>
              <w:right w:val="single" w:sz="6" w:space="0" w:color="000000"/>
            </w:tcBorders>
            <w:tcMar>
              <w:top w:w="15" w:type="dxa"/>
              <w:left w:w="45" w:type="dxa"/>
              <w:bottom w:w="15" w:type="dxa"/>
              <w:right w:w="45" w:type="dxa"/>
            </w:tcMar>
          </w:tcPr>
          <w:p w:rsidR="00CA3C21" w:rsidRPr="003376A3" w:rsidRDefault="00CA3C21" w:rsidP="004B3C7B">
            <w:pPr>
              <w:spacing w:after="0" w:line="240" w:lineRule="auto"/>
              <w:rPr>
                <w:rFonts w:ascii="Times New Roman" w:eastAsia="Times New Roman" w:hAnsi="Times New Roman" w:cs="Times New Roman"/>
                <w:sz w:val="24"/>
                <w:szCs w:val="24"/>
                <w:lang w:eastAsia="ro-RO"/>
              </w:rPr>
            </w:pPr>
          </w:p>
        </w:tc>
      </w:tr>
      <w:tr w:rsidR="009A259D" w:rsidRPr="003376A3" w:rsidTr="00EB3690">
        <w:trPr>
          <w:jc w:val="center"/>
        </w:trPr>
        <w:tc>
          <w:tcPr>
            <w:tcW w:w="15320"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jc w:val="center"/>
              <w:rPr>
                <w:rFonts w:ascii="Times New Roman" w:eastAsia="Times New Roman" w:hAnsi="Times New Roman" w:cs="Times New Roman"/>
                <w:b/>
                <w:bCs/>
                <w:sz w:val="24"/>
                <w:szCs w:val="24"/>
                <w:lang w:eastAsia="ro-RO"/>
              </w:rPr>
            </w:pPr>
            <w:r w:rsidRPr="003376A3">
              <w:rPr>
                <w:rFonts w:ascii="Times New Roman" w:eastAsia="Times New Roman" w:hAnsi="Times New Roman" w:cs="Times New Roman"/>
                <w:b/>
                <w:bCs/>
                <w:sz w:val="24"/>
                <w:szCs w:val="24"/>
                <w:lang w:eastAsia="ro-RO"/>
              </w:rPr>
              <w:lastRenderedPageBreak/>
              <w:br/>
              <w:t>Acte normative</w:t>
            </w:r>
          </w:p>
        </w:tc>
      </w:tr>
      <w:tr w:rsidR="009A259D"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1.4.</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Elaborarea proiectului de </w:t>
            </w:r>
            <w:proofErr w:type="spellStart"/>
            <w:r w:rsidRPr="003376A3">
              <w:rPr>
                <w:rFonts w:ascii="Times New Roman" w:eastAsia="Times New Roman" w:hAnsi="Times New Roman" w:cs="Times New Roman"/>
                <w:sz w:val="24"/>
                <w:szCs w:val="24"/>
                <w:lang w:eastAsia="ro-RO"/>
              </w:rPr>
              <w:t>hotărîre</w:t>
            </w:r>
            <w:proofErr w:type="spellEnd"/>
            <w:r w:rsidRPr="003376A3">
              <w:rPr>
                <w:rFonts w:ascii="Times New Roman" w:eastAsia="Times New Roman" w:hAnsi="Times New Roman" w:cs="Times New Roman"/>
                <w:sz w:val="24"/>
                <w:szCs w:val="24"/>
                <w:lang w:eastAsia="ro-RO"/>
              </w:rPr>
              <w:t xml:space="preserve"> a Guvernului cu privire la activitatea pieţelor angro de produse agricole</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Ministerul Economiei în comun cu Ministerul Agriculturii şi Industriei Alimentare şi Ministerul Dezvoltării Regionale şi Construcţiilor</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2014</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A92D9B" w:rsidRDefault="00A92D9B" w:rsidP="00A92D9B">
            <w:pPr>
              <w:jc w:val="both"/>
              <w:rPr>
                <w:rFonts w:ascii="Times New Roman" w:hAnsi="Times New Roman" w:cs="Times New Roman"/>
                <w:b/>
                <w:sz w:val="24"/>
                <w:szCs w:val="24"/>
                <w:u w:val="single"/>
                <w:lang w:val="ro-MO"/>
              </w:rPr>
            </w:pPr>
            <w:r>
              <w:rPr>
                <w:rFonts w:ascii="Times New Roman" w:hAnsi="Times New Roman" w:cs="Times New Roman"/>
                <w:b/>
                <w:sz w:val="24"/>
                <w:szCs w:val="24"/>
                <w:u w:val="single"/>
                <w:lang w:val="ro-MO"/>
              </w:rPr>
              <w:t>În curs de realizare</w:t>
            </w:r>
          </w:p>
          <w:p w:rsidR="009A259D" w:rsidRDefault="00CD2118" w:rsidP="00095703">
            <w:pPr>
              <w:pStyle w:val="a5"/>
              <w:rPr>
                <w:rFonts w:ascii="Times New Roman" w:hAnsi="Times New Roman" w:cs="Times New Roman"/>
                <w:sz w:val="24"/>
                <w:szCs w:val="24"/>
                <w:lang w:val="ro-MO"/>
              </w:rPr>
            </w:pPr>
            <w:r w:rsidRPr="00CD2118">
              <w:rPr>
                <w:rFonts w:ascii="Times New Roman" w:hAnsi="Times New Roman" w:cs="Times New Roman"/>
                <w:sz w:val="24"/>
                <w:szCs w:val="24"/>
                <w:lang w:val="ro-MO"/>
              </w:rPr>
              <w:t xml:space="preserve">Pe parcursul anului 2014 a fost studiat cadrul normativ al UE și CSI cu referire la </w:t>
            </w:r>
            <w:r>
              <w:rPr>
                <w:rFonts w:ascii="Times New Roman" w:hAnsi="Times New Roman" w:cs="Times New Roman"/>
                <w:sz w:val="24"/>
                <w:szCs w:val="24"/>
                <w:lang w:val="ro-MO"/>
              </w:rPr>
              <w:t xml:space="preserve">activitatea piețelor en-gros de produse alimentare. Urmare s-a constatat existența în unele state a normelor primare privind atribuirea statutului piețelor respective de „piață de interes național”, rolul statului în crearea și funcționarea acestor piețe, serviciile prestate de piețele respective pentru producătorii agricoli, etc. Paralel a fost revizuită legislația națională aferentă piețelor agroalimentare. Astfel, s-a convenit asupra elaborării amendamentelor </w:t>
            </w:r>
            <w:r w:rsidR="004B21C6">
              <w:rPr>
                <w:rFonts w:ascii="Times New Roman" w:hAnsi="Times New Roman" w:cs="Times New Roman"/>
                <w:sz w:val="24"/>
                <w:szCs w:val="24"/>
                <w:lang w:val="ro-MO"/>
              </w:rPr>
              <w:t xml:space="preserve">la Legea nr. 257 din 27.07.2006  privind organizarea și funcționarea piețelor produselor agricole și agroalimentare în vederea transpunerii normelor europene în legislația națională. Despre acest fapt a fost informat Ministerul Agriculturii și Industriei Alimentare, care a acceptat conlucrarea la acest subiect. Este de notat, că urmare operării modificărilor și completărilor în legislație, va fi actualizată și </w:t>
            </w:r>
            <w:proofErr w:type="spellStart"/>
            <w:r w:rsidR="004B21C6">
              <w:rPr>
                <w:rFonts w:ascii="Times New Roman" w:hAnsi="Times New Roman" w:cs="Times New Roman"/>
                <w:sz w:val="24"/>
                <w:szCs w:val="24"/>
                <w:lang w:val="ro-MO"/>
              </w:rPr>
              <w:t>Hotărîrea</w:t>
            </w:r>
            <w:proofErr w:type="spellEnd"/>
            <w:r w:rsidR="004B21C6">
              <w:rPr>
                <w:rFonts w:ascii="Times New Roman" w:hAnsi="Times New Roman" w:cs="Times New Roman"/>
                <w:sz w:val="24"/>
                <w:szCs w:val="24"/>
                <w:lang w:val="ro-MO"/>
              </w:rPr>
              <w:t xml:space="preserve"> Guvernului nr. 741 din 17.08.2010 cu privire la aprobarea Programului de dezvoltare a infrastructurii de piață pentru produsele agroalimentare (cu referință la crearea centrelor agroalimentare). </w:t>
            </w:r>
            <w:proofErr w:type="spellStart"/>
            <w:r w:rsidR="004B21C6">
              <w:rPr>
                <w:rFonts w:ascii="Times New Roman" w:hAnsi="Times New Roman" w:cs="Times New Roman"/>
                <w:sz w:val="24"/>
                <w:szCs w:val="24"/>
                <w:lang w:val="ro-MO"/>
              </w:rPr>
              <w:t>Hotărîrea</w:t>
            </w:r>
            <w:proofErr w:type="spellEnd"/>
            <w:r w:rsidR="004B21C6">
              <w:rPr>
                <w:rFonts w:ascii="Times New Roman" w:hAnsi="Times New Roman" w:cs="Times New Roman"/>
                <w:sz w:val="24"/>
                <w:szCs w:val="24"/>
                <w:lang w:val="ro-MO"/>
              </w:rPr>
              <w:t xml:space="preserve"> dată va fi completată cu condițiile minime (Caietul de sarcini) obligatorii pentru comercializarea produselor agroalimentare pe teritoriul piețelor en – gros, regulamentul – cadru de funcționare a piețelor respective, precum și prevederi despre crearea Comitetului interinstituțional pentru piețele de gros de interes național.</w:t>
            </w:r>
            <w:r w:rsidR="000A3A31">
              <w:rPr>
                <w:rFonts w:ascii="Times New Roman" w:hAnsi="Times New Roman" w:cs="Times New Roman"/>
                <w:sz w:val="24"/>
                <w:szCs w:val="24"/>
                <w:lang w:val="ro-MO"/>
              </w:rPr>
              <w:t xml:space="preserve"> Acțiunea dată va fi continuată în anul 2015 în comun cu Ministerul Agriculturii și Industriei Alimentare.</w:t>
            </w:r>
          </w:p>
          <w:p w:rsidR="00095703" w:rsidRPr="003376A3" w:rsidRDefault="00095703" w:rsidP="00095703">
            <w:pPr>
              <w:pStyle w:val="a5"/>
              <w:rPr>
                <w:rFonts w:ascii="Times New Roman" w:eastAsia="Times New Roman" w:hAnsi="Times New Roman" w:cs="Times New Roman"/>
                <w:sz w:val="24"/>
                <w:szCs w:val="24"/>
                <w:lang w:eastAsia="ro-RO"/>
              </w:rPr>
            </w:pPr>
          </w:p>
        </w:tc>
      </w:tr>
      <w:tr w:rsidR="009A259D"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lastRenderedPageBreak/>
              <w:t>1.5.</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Elaborarea proiectului de </w:t>
            </w:r>
            <w:proofErr w:type="spellStart"/>
            <w:r w:rsidRPr="003376A3">
              <w:rPr>
                <w:rFonts w:ascii="Times New Roman" w:eastAsia="Times New Roman" w:hAnsi="Times New Roman" w:cs="Times New Roman"/>
                <w:sz w:val="24"/>
                <w:szCs w:val="24"/>
                <w:lang w:eastAsia="ro-RO"/>
              </w:rPr>
              <w:t>hotărîre</w:t>
            </w:r>
            <w:proofErr w:type="spellEnd"/>
            <w:r w:rsidRPr="003376A3">
              <w:rPr>
                <w:rFonts w:ascii="Times New Roman" w:eastAsia="Times New Roman" w:hAnsi="Times New Roman" w:cs="Times New Roman"/>
                <w:sz w:val="24"/>
                <w:szCs w:val="24"/>
                <w:lang w:eastAsia="ro-RO"/>
              </w:rPr>
              <w:t xml:space="preserve"> a Guvernului cu privire la organizarea comerţului în zonele publice, inclusiv în pieţe</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Ministerul Economiei în comun cu autorităţile administraţiei publice locale</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2014</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A40EF5" w:rsidRDefault="00A40EF5" w:rsidP="00A40EF5">
            <w:pPr>
              <w:jc w:val="both"/>
              <w:rPr>
                <w:rFonts w:ascii="Times New Roman" w:hAnsi="Times New Roman" w:cs="Times New Roman"/>
                <w:b/>
                <w:sz w:val="24"/>
                <w:szCs w:val="24"/>
                <w:u w:val="single"/>
                <w:lang w:val="ro-MO"/>
              </w:rPr>
            </w:pPr>
            <w:r>
              <w:rPr>
                <w:rFonts w:ascii="Times New Roman" w:hAnsi="Times New Roman" w:cs="Times New Roman"/>
                <w:b/>
                <w:sz w:val="24"/>
                <w:szCs w:val="24"/>
                <w:u w:val="single"/>
                <w:lang w:val="ro-MO"/>
              </w:rPr>
              <w:t>În curs de realizare</w:t>
            </w:r>
          </w:p>
          <w:p w:rsidR="00A40EF5" w:rsidRPr="00945C15" w:rsidRDefault="00A40EF5" w:rsidP="00945C15">
            <w:pPr>
              <w:pStyle w:val="a5"/>
              <w:rPr>
                <w:rFonts w:ascii="Times New Roman" w:eastAsia="Times New Roman" w:hAnsi="Times New Roman" w:cs="Times New Roman"/>
                <w:sz w:val="24"/>
                <w:szCs w:val="24"/>
                <w:lang w:eastAsia="ro-RO"/>
              </w:rPr>
            </w:pPr>
            <w:r w:rsidRPr="00945C15">
              <w:rPr>
                <w:rFonts w:ascii="Times New Roman" w:hAnsi="Times New Roman" w:cs="Times New Roman"/>
                <w:sz w:val="24"/>
                <w:szCs w:val="24"/>
                <w:lang w:val="ro-MO"/>
              </w:rPr>
              <w:t xml:space="preserve">Ministerul Economiei a elaborat proiectul respectiv, care urmare avizelor parvenite a fost redenumit în proiectul </w:t>
            </w:r>
            <w:proofErr w:type="spellStart"/>
            <w:r w:rsidRPr="00945C15">
              <w:rPr>
                <w:rFonts w:ascii="Times New Roman" w:hAnsi="Times New Roman" w:cs="Times New Roman"/>
                <w:sz w:val="24"/>
                <w:szCs w:val="24"/>
                <w:lang w:val="ro-MO"/>
              </w:rPr>
              <w:t>Hotărîrii</w:t>
            </w:r>
            <w:proofErr w:type="spellEnd"/>
            <w:r w:rsidRPr="00945C15">
              <w:rPr>
                <w:rFonts w:ascii="Times New Roman" w:hAnsi="Times New Roman" w:cs="Times New Roman"/>
                <w:sz w:val="24"/>
                <w:szCs w:val="24"/>
                <w:lang w:val="ro-MO"/>
              </w:rPr>
              <w:t xml:space="preserve"> Guvernului cu privire la organizarea şi funcţionarea pieţelor. Proiectul dat a fost remis Guvernului spre examinare prin scrisoarea nr. 09/2-3805 din 27.06.2014. Tergiversarea aprobării acestuia a fost impusă de desfășurarea campaniei electorale. Ulterior, în legătură cu instituirea noului Guvern, proiectul respectiv a fost restituit prin scrisoarea nr. 1417-87 din 23.02.2015 în vederea reexaminării și reavizării. Acesta a fost actualizat și remis spre reavizare instituțiilor de resort prin scrisoarea nr. 04/6-868 din 03.03.2015. La moment se întocmește tabelul de divergențe asupra avizelor suplimentare parvenite în adresa Ministerului Economiei</w:t>
            </w:r>
            <w:r w:rsidR="001145C0" w:rsidRPr="00945C15">
              <w:rPr>
                <w:rFonts w:ascii="Times New Roman" w:hAnsi="Times New Roman" w:cs="Times New Roman"/>
                <w:sz w:val="24"/>
                <w:szCs w:val="24"/>
                <w:lang w:val="ro-MO"/>
              </w:rPr>
              <w:t>, apoi va fi remis Guvernului spre reexaminare și aprobare</w:t>
            </w:r>
            <w:r w:rsidRPr="00945C15">
              <w:rPr>
                <w:rFonts w:ascii="Times New Roman" w:hAnsi="Times New Roman" w:cs="Times New Roman"/>
                <w:sz w:val="24"/>
                <w:szCs w:val="24"/>
                <w:lang w:val="ro-MO"/>
              </w:rPr>
              <w:t>.</w:t>
            </w:r>
          </w:p>
          <w:p w:rsidR="00A40EF5" w:rsidRPr="003376A3" w:rsidRDefault="00A40EF5" w:rsidP="004B3C7B">
            <w:pPr>
              <w:spacing w:after="0" w:line="240" w:lineRule="auto"/>
              <w:rPr>
                <w:rFonts w:ascii="Times New Roman" w:eastAsia="Times New Roman" w:hAnsi="Times New Roman" w:cs="Times New Roman"/>
                <w:sz w:val="24"/>
                <w:szCs w:val="24"/>
                <w:lang w:eastAsia="ro-RO"/>
              </w:rPr>
            </w:pPr>
          </w:p>
        </w:tc>
      </w:tr>
      <w:tr w:rsidR="009A259D"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1.6.</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Elaborarea proiectului de </w:t>
            </w:r>
            <w:proofErr w:type="spellStart"/>
            <w:r w:rsidRPr="003376A3">
              <w:rPr>
                <w:rFonts w:ascii="Times New Roman" w:eastAsia="Times New Roman" w:hAnsi="Times New Roman" w:cs="Times New Roman"/>
                <w:sz w:val="24"/>
                <w:szCs w:val="24"/>
                <w:lang w:eastAsia="ro-RO"/>
              </w:rPr>
              <w:t>hotărîre</w:t>
            </w:r>
            <w:proofErr w:type="spellEnd"/>
            <w:r w:rsidRPr="003376A3">
              <w:rPr>
                <w:rFonts w:ascii="Times New Roman" w:eastAsia="Times New Roman" w:hAnsi="Times New Roman" w:cs="Times New Roman"/>
                <w:sz w:val="24"/>
                <w:szCs w:val="24"/>
                <w:lang w:eastAsia="ro-RO"/>
              </w:rPr>
              <w:t xml:space="preserve"> a Guvernului cu privire la aprobarea mecanismului de formare a preţurilor la produsele social importante</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Ministerul Economiei în comun cu Ministerul Finanţelor</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2014</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354D23" w:rsidRDefault="00354D23" w:rsidP="00354D23">
            <w:pPr>
              <w:jc w:val="both"/>
              <w:rPr>
                <w:rFonts w:ascii="Times New Roman" w:hAnsi="Times New Roman" w:cs="Times New Roman"/>
                <w:b/>
                <w:sz w:val="24"/>
                <w:szCs w:val="24"/>
                <w:u w:val="single"/>
                <w:lang w:val="ro-MO"/>
              </w:rPr>
            </w:pPr>
            <w:r>
              <w:rPr>
                <w:rFonts w:ascii="Times New Roman" w:hAnsi="Times New Roman" w:cs="Times New Roman"/>
                <w:b/>
                <w:sz w:val="24"/>
                <w:szCs w:val="24"/>
                <w:u w:val="single"/>
                <w:lang w:val="ro-MO"/>
              </w:rPr>
              <w:t>În curs de realizare</w:t>
            </w:r>
          </w:p>
          <w:p w:rsidR="009A259D" w:rsidRPr="00945C15" w:rsidRDefault="00B13265" w:rsidP="00945C15">
            <w:pPr>
              <w:pStyle w:val="a5"/>
              <w:rPr>
                <w:rFonts w:ascii="Times New Roman" w:eastAsia="Times New Roman" w:hAnsi="Times New Roman" w:cs="Times New Roman"/>
                <w:sz w:val="24"/>
                <w:szCs w:val="24"/>
                <w:lang w:eastAsia="ro-RO"/>
              </w:rPr>
            </w:pPr>
            <w:r w:rsidRPr="00945C15">
              <w:rPr>
                <w:rFonts w:ascii="Times New Roman" w:hAnsi="Times New Roman" w:cs="Times New Roman"/>
                <w:sz w:val="24"/>
                <w:szCs w:val="24"/>
                <w:lang w:val="ro-MO"/>
              </w:rPr>
              <w:t xml:space="preserve">Ministerul Economiei a elaborat proiectul </w:t>
            </w:r>
            <w:proofErr w:type="spellStart"/>
            <w:r w:rsidRPr="00945C15">
              <w:rPr>
                <w:rFonts w:ascii="Times New Roman" w:hAnsi="Times New Roman" w:cs="Times New Roman"/>
                <w:sz w:val="24"/>
                <w:szCs w:val="24"/>
                <w:lang w:val="ro-MO"/>
              </w:rPr>
              <w:t>Hotărîrii</w:t>
            </w:r>
            <w:proofErr w:type="spellEnd"/>
            <w:r w:rsidRPr="00945C15">
              <w:rPr>
                <w:rFonts w:ascii="Times New Roman" w:hAnsi="Times New Roman" w:cs="Times New Roman"/>
                <w:sz w:val="24"/>
                <w:szCs w:val="24"/>
                <w:lang w:val="ro-MO"/>
              </w:rPr>
              <w:t xml:space="preserve"> Guvernului cu privire la aprobarea mecanismului de formare a prețurilor la produsele social importante, care conform procedurilor stabilite a fost remis instituțiilor de resort pentru avizare. </w:t>
            </w:r>
            <w:r w:rsidR="00354D23" w:rsidRPr="00945C15">
              <w:rPr>
                <w:rFonts w:ascii="Times New Roman" w:hAnsi="Times New Roman" w:cs="Times New Roman"/>
                <w:sz w:val="24"/>
                <w:szCs w:val="24"/>
                <w:lang w:val="ro-MO"/>
              </w:rPr>
              <w:t xml:space="preserve">Urmare avizelor parvenite, proiectul vizat a fost redenumit în proiectul </w:t>
            </w:r>
            <w:proofErr w:type="spellStart"/>
            <w:r w:rsidR="00354D23" w:rsidRPr="00945C15">
              <w:rPr>
                <w:rFonts w:ascii="Times New Roman" w:hAnsi="Times New Roman" w:cs="Times New Roman"/>
                <w:sz w:val="24"/>
                <w:szCs w:val="24"/>
                <w:lang w:val="ro-MO"/>
              </w:rPr>
              <w:t>H</w:t>
            </w:r>
            <w:r w:rsidR="003F316D" w:rsidRPr="00945C15">
              <w:rPr>
                <w:rFonts w:ascii="Times New Roman" w:hAnsi="Times New Roman" w:cs="Times New Roman"/>
                <w:sz w:val="24"/>
                <w:szCs w:val="24"/>
                <w:lang w:val="ro-MO"/>
              </w:rPr>
              <w:t>otărîrii</w:t>
            </w:r>
            <w:proofErr w:type="spellEnd"/>
            <w:r w:rsidR="003F316D" w:rsidRPr="00945C15">
              <w:rPr>
                <w:rFonts w:ascii="Times New Roman" w:hAnsi="Times New Roman" w:cs="Times New Roman"/>
                <w:sz w:val="24"/>
                <w:szCs w:val="24"/>
                <w:lang w:val="ro-MO"/>
              </w:rPr>
              <w:t xml:space="preserve"> </w:t>
            </w:r>
            <w:r w:rsidR="00354D23" w:rsidRPr="00945C15">
              <w:rPr>
                <w:rFonts w:ascii="Times New Roman" w:hAnsi="Times New Roman" w:cs="Times New Roman"/>
                <w:sz w:val="24"/>
                <w:szCs w:val="24"/>
                <w:lang w:val="ro-MO"/>
              </w:rPr>
              <w:t>G</w:t>
            </w:r>
            <w:r w:rsidR="003F316D" w:rsidRPr="00945C15">
              <w:rPr>
                <w:rFonts w:ascii="Times New Roman" w:hAnsi="Times New Roman" w:cs="Times New Roman"/>
                <w:sz w:val="24"/>
                <w:szCs w:val="24"/>
                <w:lang w:val="ro-MO"/>
              </w:rPr>
              <w:t>uvernului</w:t>
            </w:r>
            <w:r w:rsidR="00354D23" w:rsidRPr="00945C15">
              <w:rPr>
                <w:rFonts w:ascii="Times New Roman" w:hAnsi="Times New Roman" w:cs="Times New Roman"/>
                <w:sz w:val="24"/>
                <w:szCs w:val="24"/>
                <w:lang w:val="ro-MO"/>
              </w:rPr>
              <w:t xml:space="preserve"> cu privire la preţurile de comercializare a produselor social importante şi remis Guvernului prin scrisoarea nr. 09/2-1221 din 03.03.2014. Spre regret, prin scrisoarea nr.1417-680 din 04.08.2014, proiectul dat a fost respins în vederea extinderii listei produselor social importante, la </w:t>
            </w:r>
            <w:proofErr w:type="spellStart"/>
            <w:r w:rsidR="00354D23" w:rsidRPr="00945C15">
              <w:rPr>
                <w:rFonts w:ascii="Times New Roman" w:hAnsi="Times New Roman" w:cs="Times New Roman"/>
                <w:sz w:val="24"/>
                <w:szCs w:val="24"/>
                <w:lang w:val="ro-MO"/>
              </w:rPr>
              <w:t>vînzarea</w:t>
            </w:r>
            <w:proofErr w:type="spellEnd"/>
            <w:r w:rsidR="00354D23" w:rsidRPr="00945C15">
              <w:rPr>
                <w:rFonts w:ascii="Times New Roman" w:hAnsi="Times New Roman" w:cs="Times New Roman"/>
                <w:sz w:val="24"/>
                <w:szCs w:val="24"/>
                <w:lang w:val="ro-MO"/>
              </w:rPr>
              <w:t xml:space="preserve"> cărora se aplică adaosul comercial limitat. </w:t>
            </w:r>
            <w:r w:rsidR="005A1341" w:rsidRPr="00945C15">
              <w:rPr>
                <w:rFonts w:ascii="Times New Roman" w:hAnsi="Times New Roman" w:cs="Times New Roman"/>
                <w:sz w:val="24"/>
                <w:szCs w:val="24"/>
                <w:lang w:val="ro-MO"/>
              </w:rPr>
              <w:t xml:space="preserve">Este de notat, că lista vizată a fost îngustată  (exclus cimentul, caietele, unele produse alimentare) reieșind din oferta satisfăcătoare a piețelor date și în legătură cu solicitările asociațiilor patronale / agenților economici. Pe de altă parte, completarea listei date cu toate produsele incluse în coșul minim de consum va complica aplicarea normelor în practică. Spre exemplu, în cazul comercializării produselor agricole din partea producătorilor agricoli individuali, aceștia nu dispun de facturi de livrare a produselor, astfel este dificil de a verifica mărimea adaosului comercial.  </w:t>
            </w:r>
            <w:r w:rsidR="00170B86" w:rsidRPr="00945C15">
              <w:rPr>
                <w:rFonts w:ascii="Times New Roman" w:hAnsi="Times New Roman" w:cs="Times New Roman"/>
                <w:sz w:val="24"/>
                <w:szCs w:val="24"/>
                <w:lang w:val="ro-MO"/>
              </w:rPr>
              <w:t xml:space="preserve">Prin urmare, proiectul dat a fost stopat provizoriu din considerentele găsirii soluțiilor reciproc acceptabile pentru mediul de afaceri și consumatori. </w:t>
            </w:r>
          </w:p>
        </w:tc>
      </w:tr>
      <w:tr w:rsidR="009A259D"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lastRenderedPageBreak/>
              <w:t>1.7.</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Elaborarea amendamentelor la </w:t>
            </w:r>
            <w:hyperlink r:id="rId7" w:history="1">
              <w:proofErr w:type="spellStart"/>
              <w:r w:rsidRPr="003376A3">
                <w:rPr>
                  <w:rFonts w:ascii="Times New Roman" w:eastAsia="Times New Roman" w:hAnsi="Times New Roman" w:cs="Times New Roman"/>
                  <w:color w:val="0000FF"/>
                  <w:sz w:val="24"/>
                  <w:szCs w:val="24"/>
                  <w:u w:val="single"/>
                  <w:lang w:eastAsia="ro-RO"/>
                </w:rPr>
                <w:t>Hotărîrea</w:t>
              </w:r>
              <w:proofErr w:type="spellEnd"/>
              <w:r w:rsidRPr="003376A3">
                <w:rPr>
                  <w:rFonts w:ascii="Times New Roman" w:eastAsia="Times New Roman" w:hAnsi="Times New Roman" w:cs="Times New Roman"/>
                  <w:color w:val="0000FF"/>
                  <w:sz w:val="24"/>
                  <w:szCs w:val="24"/>
                  <w:u w:val="single"/>
                  <w:lang w:eastAsia="ro-RO"/>
                </w:rPr>
                <w:t xml:space="preserve"> Guvernului nr.1209 din 8 noiembrie 2007</w:t>
              </w:r>
            </w:hyperlink>
            <w:r w:rsidRPr="003376A3">
              <w:rPr>
                <w:rFonts w:ascii="Times New Roman" w:eastAsia="Times New Roman" w:hAnsi="Times New Roman" w:cs="Times New Roman"/>
                <w:sz w:val="24"/>
                <w:szCs w:val="24"/>
                <w:lang w:eastAsia="ro-RO"/>
              </w:rPr>
              <w:t xml:space="preserve"> “Cu privire la prestarea serviciilor de alimentaţie publică” (excluderea categoriilor de deservire pentru unităţile de alimentaţie publică)</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Ministerul Economiei în comun cu Ministerul Finanţelor</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2014</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9741AD" w:rsidRDefault="009741AD" w:rsidP="00552821">
            <w:pPr>
              <w:spacing w:after="0" w:line="240" w:lineRule="auto"/>
              <w:rPr>
                <w:rFonts w:ascii="Times New Roman" w:hAnsi="Times New Roman" w:cs="Times New Roman"/>
                <w:sz w:val="24"/>
                <w:szCs w:val="24"/>
                <w:lang w:val="ro-MO"/>
              </w:rPr>
            </w:pPr>
            <w:r w:rsidRPr="009741AD">
              <w:rPr>
                <w:rFonts w:ascii="Times New Roman" w:hAnsi="Times New Roman" w:cs="Times New Roman"/>
                <w:b/>
                <w:sz w:val="24"/>
                <w:szCs w:val="24"/>
                <w:u w:val="single"/>
                <w:lang w:val="ro-MO"/>
              </w:rPr>
              <w:t>Realizată</w:t>
            </w:r>
          </w:p>
          <w:p w:rsidR="009741AD" w:rsidRDefault="009741AD" w:rsidP="00552821">
            <w:pPr>
              <w:spacing w:after="0" w:line="240" w:lineRule="auto"/>
              <w:rPr>
                <w:rFonts w:ascii="Times New Roman" w:hAnsi="Times New Roman" w:cs="Times New Roman"/>
                <w:sz w:val="24"/>
                <w:szCs w:val="24"/>
                <w:lang w:val="ro-MO"/>
              </w:rPr>
            </w:pPr>
          </w:p>
          <w:p w:rsidR="009A259D" w:rsidRPr="003376A3" w:rsidRDefault="006C40BF" w:rsidP="00552821">
            <w:pPr>
              <w:spacing w:after="0" w:line="240" w:lineRule="auto"/>
              <w:rPr>
                <w:rFonts w:ascii="Times New Roman" w:eastAsia="Times New Roman" w:hAnsi="Times New Roman" w:cs="Times New Roman"/>
                <w:sz w:val="24"/>
                <w:szCs w:val="24"/>
                <w:lang w:eastAsia="ro-RO"/>
              </w:rPr>
            </w:pPr>
            <w:bookmarkStart w:id="0" w:name="_GoBack"/>
            <w:bookmarkEnd w:id="0"/>
            <w:r w:rsidRPr="006C40BF">
              <w:rPr>
                <w:rFonts w:ascii="Times New Roman" w:hAnsi="Times New Roman" w:cs="Times New Roman"/>
                <w:sz w:val="24"/>
                <w:szCs w:val="24"/>
                <w:lang w:val="ro-MO"/>
              </w:rPr>
              <w:t xml:space="preserve">Urmare </w:t>
            </w:r>
            <w:r w:rsidR="00DC1484">
              <w:rPr>
                <w:rFonts w:ascii="Times New Roman" w:hAnsi="Times New Roman" w:cs="Times New Roman"/>
                <w:sz w:val="24"/>
                <w:szCs w:val="24"/>
                <w:lang w:val="ro-MO"/>
              </w:rPr>
              <w:t>operării modificărilor la Legea nr. 231 din 23.09.2010 cu privire la comerțul interior referitoare la excluderea normei de atribuire a categoriilor pentru unitățile de alimentație publică neîncadrate în structuri de primire turistică</w:t>
            </w:r>
            <w:r w:rsidR="00552821">
              <w:rPr>
                <w:rFonts w:ascii="Times New Roman" w:hAnsi="Times New Roman" w:cs="Times New Roman"/>
                <w:sz w:val="24"/>
                <w:szCs w:val="24"/>
                <w:lang w:val="ro-MO"/>
              </w:rPr>
              <w:t xml:space="preserve"> și întru aducerea actelor normative în concordanță cu aceasta</w:t>
            </w:r>
            <w:r w:rsidR="00DC1484">
              <w:rPr>
                <w:rFonts w:ascii="Times New Roman" w:hAnsi="Times New Roman" w:cs="Times New Roman"/>
                <w:sz w:val="24"/>
                <w:szCs w:val="24"/>
                <w:lang w:val="ro-MO"/>
              </w:rPr>
              <w:t xml:space="preserve">, Ministerul Economiei a elaborat proiectul </w:t>
            </w:r>
            <w:proofErr w:type="spellStart"/>
            <w:r w:rsidR="00DC1484">
              <w:rPr>
                <w:rFonts w:ascii="Times New Roman" w:hAnsi="Times New Roman" w:cs="Times New Roman"/>
                <w:sz w:val="24"/>
                <w:szCs w:val="24"/>
                <w:lang w:val="ro-MO"/>
              </w:rPr>
              <w:t>Hotărîrii</w:t>
            </w:r>
            <w:proofErr w:type="spellEnd"/>
            <w:r w:rsidR="00DC1484">
              <w:rPr>
                <w:rFonts w:ascii="Times New Roman" w:hAnsi="Times New Roman" w:cs="Times New Roman"/>
                <w:sz w:val="24"/>
                <w:szCs w:val="24"/>
                <w:lang w:val="ro-MO"/>
              </w:rPr>
              <w:t xml:space="preserve"> Guvernului</w:t>
            </w:r>
            <w:r w:rsidR="00552821">
              <w:rPr>
                <w:rFonts w:ascii="Times New Roman" w:hAnsi="Times New Roman" w:cs="Times New Roman"/>
                <w:sz w:val="24"/>
                <w:szCs w:val="24"/>
                <w:lang w:val="ro-MO"/>
              </w:rPr>
              <w:t xml:space="preserve"> cu privire la </w:t>
            </w:r>
            <w:proofErr w:type="spellStart"/>
            <w:r w:rsidRPr="006C40BF">
              <w:rPr>
                <w:rFonts w:ascii="Times New Roman" w:hAnsi="Times New Roman" w:cs="Times New Roman"/>
                <w:sz w:val="24"/>
                <w:szCs w:val="24"/>
                <w:lang w:val="ro-MO"/>
              </w:rPr>
              <w:t>la</w:t>
            </w:r>
            <w:proofErr w:type="spellEnd"/>
            <w:r w:rsidRPr="006C40BF">
              <w:rPr>
                <w:rFonts w:ascii="Times New Roman" w:hAnsi="Times New Roman" w:cs="Times New Roman"/>
                <w:sz w:val="24"/>
                <w:szCs w:val="24"/>
                <w:lang w:val="ro-MO"/>
              </w:rPr>
              <w:t xml:space="preserve"> aprobarea modificărilor şi completărilor ce se operează în unele </w:t>
            </w:r>
            <w:proofErr w:type="spellStart"/>
            <w:r w:rsidRPr="006C40BF">
              <w:rPr>
                <w:rFonts w:ascii="Times New Roman" w:hAnsi="Times New Roman" w:cs="Times New Roman"/>
                <w:sz w:val="24"/>
                <w:szCs w:val="24"/>
                <w:lang w:val="ro-MO"/>
              </w:rPr>
              <w:t>hotărîri</w:t>
            </w:r>
            <w:proofErr w:type="spellEnd"/>
            <w:r w:rsidRPr="006C40BF">
              <w:rPr>
                <w:rFonts w:ascii="Times New Roman" w:hAnsi="Times New Roman" w:cs="Times New Roman"/>
                <w:sz w:val="24"/>
                <w:szCs w:val="24"/>
                <w:lang w:val="ro-MO"/>
              </w:rPr>
              <w:t xml:space="preserve"> ale Guvernului (inclusiv </w:t>
            </w:r>
            <w:proofErr w:type="spellStart"/>
            <w:r w:rsidRPr="006C40BF">
              <w:rPr>
                <w:rFonts w:ascii="Times New Roman" w:hAnsi="Times New Roman" w:cs="Times New Roman"/>
                <w:sz w:val="24"/>
                <w:szCs w:val="24"/>
                <w:lang w:val="ro-MO"/>
              </w:rPr>
              <w:t>H</w:t>
            </w:r>
            <w:r w:rsidR="00552821">
              <w:rPr>
                <w:rFonts w:ascii="Times New Roman" w:hAnsi="Times New Roman" w:cs="Times New Roman"/>
                <w:sz w:val="24"/>
                <w:szCs w:val="24"/>
                <w:lang w:val="ro-MO"/>
              </w:rPr>
              <w:t>otărîrea</w:t>
            </w:r>
            <w:proofErr w:type="spellEnd"/>
            <w:r w:rsidR="00552821">
              <w:rPr>
                <w:rFonts w:ascii="Times New Roman" w:hAnsi="Times New Roman" w:cs="Times New Roman"/>
                <w:sz w:val="24"/>
                <w:szCs w:val="24"/>
                <w:lang w:val="ro-MO"/>
              </w:rPr>
              <w:t xml:space="preserve"> </w:t>
            </w:r>
            <w:r w:rsidRPr="006C40BF">
              <w:rPr>
                <w:rFonts w:ascii="Times New Roman" w:hAnsi="Times New Roman" w:cs="Times New Roman"/>
                <w:sz w:val="24"/>
                <w:szCs w:val="24"/>
                <w:lang w:val="ro-MO"/>
              </w:rPr>
              <w:t>G</w:t>
            </w:r>
            <w:r w:rsidR="00552821">
              <w:rPr>
                <w:rFonts w:ascii="Times New Roman" w:hAnsi="Times New Roman" w:cs="Times New Roman"/>
                <w:sz w:val="24"/>
                <w:szCs w:val="24"/>
                <w:lang w:val="ro-MO"/>
              </w:rPr>
              <w:t>uvernului</w:t>
            </w:r>
            <w:r w:rsidRPr="006C40BF">
              <w:rPr>
                <w:rFonts w:ascii="Times New Roman" w:hAnsi="Times New Roman" w:cs="Times New Roman"/>
                <w:sz w:val="24"/>
                <w:szCs w:val="24"/>
                <w:lang w:val="ro-MO"/>
              </w:rPr>
              <w:t xml:space="preserve"> nr. 1209 din 08.11.2007 cu privire la prestarea serviciilor de alimentaţie publică)</w:t>
            </w:r>
            <w:r w:rsidR="00552821">
              <w:rPr>
                <w:rFonts w:ascii="Times New Roman" w:hAnsi="Times New Roman" w:cs="Times New Roman"/>
                <w:sz w:val="24"/>
                <w:szCs w:val="24"/>
                <w:lang w:val="ro-MO"/>
              </w:rPr>
              <w:t>. Proiectul dat a fost</w:t>
            </w:r>
            <w:r w:rsidRPr="006C40BF">
              <w:rPr>
                <w:rFonts w:ascii="Times New Roman" w:hAnsi="Times New Roman" w:cs="Times New Roman"/>
                <w:sz w:val="24"/>
                <w:szCs w:val="24"/>
                <w:lang w:val="ro-MO"/>
              </w:rPr>
              <w:t xml:space="preserve"> remis Guvernului prin scrisoarea nr. 09/2-3165 din 29.05.2014. Acesta a fost aprobat prin </w:t>
            </w:r>
            <w:proofErr w:type="spellStart"/>
            <w:r w:rsidRPr="006C40BF">
              <w:rPr>
                <w:rFonts w:ascii="Times New Roman" w:hAnsi="Times New Roman" w:cs="Times New Roman"/>
                <w:sz w:val="24"/>
                <w:szCs w:val="24"/>
                <w:lang w:val="ro-MO"/>
              </w:rPr>
              <w:t>H</w:t>
            </w:r>
            <w:r w:rsidR="00552821">
              <w:rPr>
                <w:rFonts w:ascii="Times New Roman" w:hAnsi="Times New Roman" w:cs="Times New Roman"/>
                <w:sz w:val="24"/>
                <w:szCs w:val="24"/>
                <w:lang w:val="ro-MO"/>
              </w:rPr>
              <w:t>otărîrea</w:t>
            </w:r>
            <w:proofErr w:type="spellEnd"/>
            <w:r w:rsidR="00552821">
              <w:rPr>
                <w:rFonts w:ascii="Times New Roman" w:hAnsi="Times New Roman" w:cs="Times New Roman"/>
                <w:sz w:val="24"/>
                <w:szCs w:val="24"/>
                <w:lang w:val="ro-MO"/>
              </w:rPr>
              <w:t xml:space="preserve"> </w:t>
            </w:r>
            <w:r w:rsidRPr="006C40BF">
              <w:rPr>
                <w:rFonts w:ascii="Times New Roman" w:hAnsi="Times New Roman" w:cs="Times New Roman"/>
                <w:sz w:val="24"/>
                <w:szCs w:val="24"/>
                <w:lang w:val="ro-MO"/>
              </w:rPr>
              <w:t>G</w:t>
            </w:r>
            <w:r w:rsidR="00552821">
              <w:rPr>
                <w:rFonts w:ascii="Times New Roman" w:hAnsi="Times New Roman" w:cs="Times New Roman"/>
                <w:sz w:val="24"/>
                <w:szCs w:val="24"/>
                <w:lang w:val="ro-MO"/>
              </w:rPr>
              <w:t>uvernului</w:t>
            </w:r>
            <w:r w:rsidRPr="006C40BF">
              <w:rPr>
                <w:rFonts w:ascii="Times New Roman" w:hAnsi="Times New Roman" w:cs="Times New Roman"/>
                <w:sz w:val="24"/>
                <w:szCs w:val="24"/>
                <w:lang w:val="ro-MO"/>
              </w:rPr>
              <w:t xml:space="preserve"> nr. 569 din 16.07.2014.</w:t>
            </w:r>
          </w:p>
        </w:tc>
      </w:tr>
      <w:tr w:rsidR="009A259D"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1.8.</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Elaborarea proiectului de </w:t>
            </w:r>
            <w:proofErr w:type="spellStart"/>
            <w:r w:rsidRPr="003376A3">
              <w:rPr>
                <w:rFonts w:ascii="Times New Roman" w:eastAsia="Times New Roman" w:hAnsi="Times New Roman" w:cs="Times New Roman"/>
                <w:sz w:val="24"/>
                <w:szCs w:val="24"/>
                <w:lang w:eastAsia="ro-RO"/>
              </w:rPr>
              <w:t>hotărîre</w:t>
            </w:r>
            <w:proofErr w:type="spellEnd"/>
            <w:r w:rsidRPr="003376A3">
              <w:rPr>
                <w:rFonts w:ascii="Times New Roman" w:eastAsia="Times New Roman" w:hAnsi="Times New Roman" w:cs="Times New Roman"/>
                <w:sz w:val="24"/>
                <w:szCs w:val="24"/>
                <w:lang w:eastAsia="ro-RO"/>
              </w:rPr>
              <w:t xml:space="preserve"> a Guvernului cu privire la pregătirea profesională a angajaţilor din comerţ (standardele ocupaţionale)</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Ministerul Economiei în comun cu Ministerul Educaţiei, Ministerul Muncii, Protecţiei Sociale şi Familiei</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2016</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9A259D" w:rsidRDefault="006C40BF" w:rsidP="004B3C7B">
            <w:pPr>
              <w:spacing w:after="0" w:line="240" w:lineRule="auto"/>
              <w:rPr>
                <w:rFonts w:ascii="Times New Roman" w:eastAsia="Times New Roman" w:hAnsi="Times New Roman" w:cs="Times New Roman"/>
                <w:b/>
                <w:sz w:val="24"/>
                <w:szCs w:val="24"/>
                <w:u w:val="single"/>
                <w:lang w:eastAsia="ro-RO"/>
              </w:rPr>
            </w:pPr>
            <w:r w:rsidRPr="006C40BF">
              <w:rPr>
                <w:rFonts w:ascii="Times New Roman" w:eastAsia="Times New Roman" w:hAnsi="Times New Roman" w:cs="Times New Roman"/>
                <w:b/>
                <w:sz w:val="24"/>
                <w:szCs w:val="24"/>
                <w:u w:val="single"/>
                <w:lang w:eastAsia="ro-RO"/>
              </w:rPr>
              <w:t>Inițiată</w:t>
            </w:r>
          </w:p>
          <w:p w:rsidR="00905876" w:rsidRDefault="00905876" w:rsidP="004B3C7B">
            <w:pPr>
              <w:spacing w:after="0" w:line="240" w:lineRule="auto"/>
              <w:rPr>
                <w:rFonts w:ascii="Times New Roman" w:eastAsia="Times New Roman" w:hAnsi="Times New Roman" w:cs="Times New Roman"/>
                <w:b/>
                <w:sz w:val="24"/>
                <w:szCs w:val="24"/>
                <w:u w:val="single"/>
                <w:lang w:eastAsia="ro-RO"/>
              </w:rPr>
            </w:pPr>
          </w:p>
          <w:p w:rsidR="004F63EB" w:rsidRDefault="004F63EB" w:rsidP="00905876">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Acțiunea dată a fost inițiată și prin prisma Strategiei de dezvoltare a </w:t>
            </w:r>
            <w:proofErr w:type="spellStart"/>
            <w:r>
              <w:rPr>
                <w:rFonts w:ascii="Times New Roman" w:eastAsia="Times New Roman" w:hAnsi="Times New Roman" w:cs="Times New Roman"/>
                <w:sz w:val="24"/>
                <w:szCs w:val="24"/>
                <w:lang w:eastAsia="ro-RO"/>
              </w:rPr>
              <w:t>învățămîntului</w:t>
            </w:r>
            <w:proofErr w:type="spellEnd"/>
            <w:r>
              <w:rPr>
                <w:rFonts w:ascii="Times New Roman" w:eastAsia="Times New Roman" w:hAnsi="Times New Roman" w:cs="Times New Roman"/>
                <w:sz w:val="24"/>
                <w:szCs w:val="24"/>
                <w:lang w:eastAsia="ro-RO"/>
              </w:rPr>
              <w:t xml:space="preserve"> voc</w:t>
            </w:r>
            <w:r w:rsidR="001134C3">
              <w:rPr>
                <w:rFonts w:ascii="Times New Roman" w:eastAsia="Times New Roman" w:hAnsi="Times New Roman" w:cs="Times New Roman"/>
                <w:sz w:val="24"/>
                <w:szCs w:val="24"/>
                <w:lang w:eastAsia="ro-RO"/>
              </w:rPr>
              <w:t>a</w:t>
            </w:r>
            <w:r>
              <w:rPr>
                <w:rFonts w:ascii="Times New Roman" w:eastAsia="Times New Roman" w:hAnsi="Times New Roman" w:cs="Times New Roman"/>
                <w:sz w:val="24"/>
                <w:szCs w:val="24"/>
                <w:lang w:eastAsia="ro-RO"/>
              </w:rPr>
              <w:t xml:space="preserve">țional tehnic pentru anii 2014-2020, și anume elaborarea standardelor ocupaționale pentru diverse profesii muncitorești. Astfel, membrii Comitetului sectorial pentru formarea profesională în comerț au participat la mai multe seminare de instruire, organizate de </w:t>
            </w:r>
            <w:r w:rsidR="001134C3">
              <w:rPr>
                <w:rFonts w:ascii="Times New Roman" w:eastAsia="Times New Roman" w:hAnsi="Times New Roman" w:cs="Times New Roman"/>
                <w:sz w:val="24"/>
                <w:szCs w:val="24"/>
                <w:lang w:eastAsia="ro-RO"/>
              </w:rPr>
              <w:t>Ministerul Educației privind elaborarea standardelor ocupaționale.</w:t>
            </w:r>
            <w:r>
              <w:rPr>
                <w:rFonts w:ascii="Times New Roman" w:eastAsia="Times New Roman" w:hAnsi="Times New Roman" w:cs="Times New Roman"/>
                <w:sz w:val="24"/>
                <w:szCs w:val="24"/>
                <w:lang w:eastAsia="ro-RO"/>
              </w:rPr>
              <w:t xml:space="preserve"> </w:t>
            </w:r>
            <w:r w:rsidR="001134C3">
              <w:rPr>
                <w:rFonts w:ascii="Times New Roman" w:eastAsia="Times New Roman" w:hAnsi="Times New Roman" w:cs="Times New Roman"/>
                <w:sz w:val="24"/>
                <w:szCs w:val="24"/>
                <w:lang w:eastAsia="ro-RO"/>
              </w:rPr>
              <w:t xml:space="preserve">Conform </w:t>
            </w:r>
            <w:r w:rsidR="008F7839">
              <w:rPr>
                <w:rFonts w:ascii="Times New Roman" w:eastAsia="Times New Roman" w:hAnsi="Times New Roman" w:cs="Times New Roman"/>
                <w:sz w:val="24"/>
                <w:szCs w:val="24"/>
                <w:lang w:eastAsia="ro-RO"/>
              </w:rPr>
              <w:t>procedurii actualizate de aprobare a standardelor ocupaționale, acestea se aprobă de către ministerele de profil după coordonarea cu Ministerul Muncii, Protecției Sociale și Familiei și validarea acestora de către Comitetul Sectorial pentru formarea profesională în Comerț.</w:t>
            </w:r>
            <w:r w:rsidR="00905876">
              <w:rPr>
                <w:rFonts w:ascii="Times New Roman" w:eastAsia="Times New Roman" w:hAnsi="Times New Roman" w:cs="Times New Roman"/>
                <w:sz w:val="24"/>
                <w:szCs w:val="24"/>
                <w:lang w:eastAsia="ro-RO"/>
              </w:rPr>
              <w:t xml:space="preserve"> </w:t>
            </w:r>
          </w:p>
          <w:p w:rsidR="00905876" w:rsidRPr="004F63EB" w:rsidRDefault="00905876" w:rsidP="00905876">
            <w:pPr>
              <w:spacing w:after="0" w:line="240" w:lineRule="auto"/>
              <w:rPr>
                <w:rFonts w:ascii="Times New Roman" w:eastAsia="Times New Roman" w:hAnsi="Times New Roman" w:cs="Times New Roman"/>
                <w:sz w:val="24"/>
                <w:szCs w:val="24"/>
                <w:lang w:eastAsia="ro-RO"/>
              </w:rPr>
            </w:pPr>
          </w:p>
        </w:tc>
      </w:tr>
      <w:tr w:rsidR="009A259D"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1.9.</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Elaborarea proiectului de </w:t>
            </w:r>
            <w:proofErr w:type="spellStart"/>
            <w:r w:rsidRPr="003376A3">
              <w:rPr>
                <w:rFonts w:ascii="Times New Roman" w:eastAsia="Times New Roman" w:hAnsi="Times New Roman" w:cs="Times New Roman"/>
                <w:sz w:val="24"/>
                <w:szCs w:val="24"/>
                <w:lang w:eastAsia="ro-RO"/>
              </w:rPr>
              <w:t>hotărîre</w:t>
            </w:r>
            <w:proofErr w:type="spellEnd"/>
            <w:r w:rsidRPr="003376A3">
              <w:rPr>
                <w:rFonts w:ascii="Times New Roman" w:eastAsia="Times New Roman" w:hAnsi="Times New Roman" w:cs="Times New Roman"/>
                <w:sz w:val="24"/>
                <w:szCs w:val="24"/>
                <w:lang w:eastAsia="ro-RO"/>
              </w:rPr>
              <w:t xml:space="preserve"> a Guvernului cu privire la instituirea ghişeului unic pentru înregistrarea/autorizarea activităţilor din comerţ</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Ministerul Economiei în comun Centrul de Guvernare Electronică şi cu autorităţile administraţiei publice locale</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2014</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9A259D" w:rsidRDefault="00945C15" w:rsidP="006C40BF">
            <w:pPr>
              <w:spacing w:after="0" w:line="240" w:lineRule="auto"/>
              <w:rPr>
                <w:rFonts w:ascii="Times New Roman" w:eastAsia="Times New Roman" w:hAnsi="Times New Roman" w:cs="Times New Roman"/>
                <w:b/>
                <w:sz w:val="24"/>
                <w:szCs w:val="24"/>
                <w:u w:val="single"/>
                <w:lang w:eastAsia="ro-RO"/>
              </w:rPr>
            </w:pPr>
            <w:r>
              <w:rPr>
                <w:rFonts w:ascii="Times New Roman" w:eastAsia="Times New Roman" w:hAnsi="Times New Roman" w:cs="Times New Roman"/>
                <w:b/>
                <w:sz w:val="24"/>
                <w:szCs w:val="24"/>
                <w:u w:val="single"/>
                <w:lang w:eastAsia="ro-RO"/>
              </w:rPr>
              <w:t>În curs de realizare</w:t>
            </w:r>
          </w:p>
          <w:p w:rsidR="00945C15" w:rsidRDefault="00945C15" w:rsidP="006C40BF">
            <w:pPr>
              <w:spacing w:after="0" w:line="240" w:lineRule="auto"/>
              <w:rPr>
                <w:rFonts w:ascii="Times New Roman" w:eastAsia="Times New Roman" w:hAnsi="Times New Roman" w:cs="Times New Roman"/>
                <w:b/>
                <w:sz w:val="24"/>
                <w:szCs w:val="24"/>
                <w:u w:val="single"/>
                <w:lang w:eastAsia="ro-RO"/>
              </w:rPr>
            </w:pPr>
          </w:p>
          <w:p w:rsidR="00573FEE" w:rsidRDefault="00573FEE" w:rsidP="006C40BF">
            <w:pPr>
              <w:spacing w:after="0" w:line="240" w:lineRule="auto"/>
              <w:rPr>
                <w:rFonts w:ascii="Times New Roman" w:eastAsia="Times New Roman" w:hAnsi="Times New Roman" w:cs="Times New Roman"/>
                <w:b/>
                <w:sz w:val="24"/>
                <w:szCs w:val="24"/>
                <w:u w:val="single"/>
                <w:lang w:eastAsia="ro-RO"/>
              </w:rPr>
            </w:pPr>
            <w:r>
              <w:rPr>
                <w:rFonts w:ascii="Times New Roman" w:hAnsi="Times New Roman" w:cs="Times New Roman"/>
                <w:sz w:val="24"/>
                <w:szCs w:val="24"/>
                <w:lang w:val="ro-MO"/>
              </w:rPr>
              <w:t xml:space="preserve">Pe parcursul anului 2914 Ministerul Economiei a elaborat proiectul </w:t>
            </w:r>
            <w:r w:rsidRPr="003376A3">
              <w:rPr>
                <w:rFonts w:ascii="Times New Roman" w:hAnsi="Times New Roman" w:cs="Times New Roman"/>
                <w:sz w:val="24"/>
                <w:szCs w:val="24"/>
                <w:lang w:val="ro-MO"/>
              </w:rPr>
              <w:t xml:space="preserve">de lege cu privire la modificarea și completarea unor acte legislative cu referință la </w:t>
            </w:r>
            <w:r>
              <w:rPr>
                <w:rFonts w:ascii="Times New Roman" w:hAnsi="Times New Roman" w:cs="Times New Roman"/>
                <w:sz w:val="24"/>
                <w:szCs w:val="24"/>
                <w:lang w:val="ro-MO"/>
              </w:rPr>
              <w:t xml:space="preserve">optimizarea </w:t>
            </w:r>
            <w:r w:rsidRPr="003376A3">
              <w:rPr>
                <w:rFonts w:ascii="Times New Roman" w:hAnsi="Times New Roman" w:cs="Times New Roman"/>
                <w:sz w:val="24"/>
                <w:szCs w:val="24"/>
                <w:lang w:val="ro-MO"/>
              </w:rPr>
              <w:t>autoriz</w:t>
            </w:r>
            <w:r>
              <w:rPr>
                <w:rFonts w:ascii="Times New Roman" w:hAnsi="Times New Roman" w:cs="Times New Roman"/>
                <w:sz w:val="24"/>
                <w:szCs w:val="24"/>
                <w:lang w:val="ro-MO"/>
              </w:rPr>
              <w:t>ării</w:t>
            </w:r>
            <w:r w:rsidRPr="003376A3">
              <w:rPr>
                <w:rFonts w:ascii="Times New Roman" w:hAnsi="Times New Roman" w:cs="Times New Roman"/>
                <w:sz w:val="24"/>
                <w:szCs w:val="24"/>
                <w:lang w:val="ro-MO"/>
              </w:rPr>
              <w:t xml:space="preserve"> funcționării comercianților</w:t>
            </w:r>
            <w:r>
              <w:rPr>
                <w:rFonts w:ascii="Times New Roman" w:hAnsi="Times New Roman" w:cs="Times New Roman"/>
                <w:sz w:val="24"/>
                <w:szCs w:val="24"/>
                <w:lang w:val="ro-MO"/>
              </w:rPr>
              <w:t>, care include și amendamente la Legea nr. 231 din 23.09.2010 cu privire la comerțul interior. Este de notat, că amendamentele la Legea citată se referă la crearea ghișeului unic pentru eliberarea autorizațiilor de funcționare pentru activitățile din comerț. După adoptarea proiectului vizat se va decide asupra oportunității de elaborare a unui act guvernamental privind executarea normelor primare.</w:t>
            </w:r>
          </w:p>
          <w:p w:rsidR="00945C15" w:rsidRPr="00945C15" w:rsidRDefault="00945C15" w:rsidP="006C40BF">
            <w:pPr>
              <w:spacing w:after="0" w:line="240" w:lineRule="auto"/>
              <w:rPr>
                <w:rFonts w:ascii="Times New Roman" w:eastAsia="Times New Roman" w:hAnsi="Times New Roman" w:cs="Times New Roman"/>
                <w:sz w:val="24"/>
                <w:szCs w:val="24"/>
                <w:lang w:eastAsia="ro-RO"/>
              </w:rPr>
            </w:pPr>
          </w:p>
        </w:tc>
      </w:tr>
      <w:tr w:rsidR="009A259D"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lastRenderedPageBreak/>
              <w:t>1.10.</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Elaborarea proiectului de </w:t>
            </w:r>
            <w:proofErr w:type="spellStart"/>
            <w:r w:rsidRPr="003376A3">
              <w:rPr>
                <w:rFonts w:ascii="Times New Roman" w:eastAsia="Times New Roman" w:hAnsi="Times New Roman" w:cs="Times New Roman"/>
                <w:sz w:val="24"/>
                <w:szCs w:val="24"/>
                <w:lang w:eastAsia="ro-RO"/>
              </w:rPr>
              <w:t>hotărîre</w:t>
            </w:r>
            <w:proofErr w:type="spellEnd"/>
            <w:r w:rsidRPr="003376A3">
              <w:rPr>
                <w:rFonts w:ascii="Times New Roman" w:eastAsia="Times New Roman" w:hAnsi="Times New Roman" w:cs="Times New Roman"/>
                <w:sz w:val="24"/>
                <w:szCs w:val="24"/>
                <w:lang w:eastAsia="ro-RO"/>
              </w:rPr>
              <w:t xml:space="preserve"> a Guvernului cu privire la prestarea serviciilor comerciale</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Ministerul Economiei în comun cu autorităţile locale</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2014</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6C40BF" w:rsidRDefault="006C40BF" w:rsidP="006C40BF">
            <w:pPr>
              <w:jc w:val="both"/>
              <w:rPr>
                <w:rFonts w:ascii="Times New Roman" w:hAnsi="Times New Roman" w:cs="Times New Roman"/>
                <w:b/>
                <w:sz w:val="24"/>
                <w:szCs w:val="24"/>
                <w:u w:val="single"/>
                <w:lang w:val="ro-MO"/>
              </w:rPr>
            </w:pPr>
            <w:r>
              <w:rPr>
                <w:rFonts w:ascii="Times New Roman" w:hAnsi="Times New Roman" w:cs="Times New Roman"/>
                <w:b/>
                <w:sz w:val="24"/>
                <w:szCs w:val="24"/>
                <w:u w:val="single"/>
                <w:lang w:val="ro-MO"/>
              </w:rPr>
              <w:t>În curs de realizare</w:t>
            </w:r>
          </w:p>
          <w:p w:rsidR="009A259D" w:rsidRPr="00573FEE" w:rsidRDefault="006C40BF" w:rsidP="00573FEE">
            <w:pPr>
              <w:pStyle w:val="a5"/>
              <w:rPr>
                <w:rFonts w:ascii="Times New Roman" w:eastAsia="Times New Roman" w:hAnsi="Times New Roman" w:cs="Times New Roman"/>
                <w:sz w:val="24"/>
                <w:szCs w:val="24"/>
                <w:lang w:eastAsia="ro-RO"/>
              </w:rPr>
            </w:pPr>
            <w:r w:rsidRPr="00573FEE">
              <w:rPr>
                <w:rFonts w:ascii="Times New Roman" w:hAnsi="Times New Roman" w:cs="Times New Roman"/>
                <w:sz w:val="24"/>
                <w:szCs w:val="24"/>
                <w:lang w:val="ro-MO"/>
              </w:rPr>
              <w:t xml:space="preserve">Urmare studierii practicii internaționale și revizuirii cadrului juridic național aferent prestării serviciilor comerciale, a fost elaborat conceptul proiectului </w:t>
            </w:r>
            <w:proofErr w:type="spellStart"/>
            <w:r w:rsidRPr="00573FEE">
              <w:rPr>
                <w:rFonts w:ascii="Times New Roman" w:hAnsi="Times New Roman" w:cs="Times New Roman"/>
                <w:sz w:val="24"/>
                <w:szCs w:val="24"/>
                <w:lang w:val="ro-MO"/>
              </w:rPr>
              <w:t>H</w:t>
            </w:r>
            <w:r w:rsidR="00BF276F" w:rsidRPr="00573FEE">
              <w:rPr>
                <w:rFonts w:ascii="Times New Roman" w:hAnsi="Times New Roman" w:cs="Times New Roman"/>
                <w:sz w:val="24"/>
                <w:szCs w:val="24"/>
                <w:lang w:val="ro-MO"/>
              </w:rPr>
              <w:t>otărîrii</w:t>
            </w:r>
            <w:proofErr w:type="spellEnd"/>
            <w:r w:rsidR="00BF276F" w:rsidRPr="00573FEE">
              <w:rPr>
                <w:rFonts w:ascii="Times New Roman" w:hAnsi="Times New Roman" w:cs="Times New Roman"/>
                <w:sz w:val="24"/>
                <w:szCs w:val="24"/>
                <w:lang w:val="ro-MO"/>
              </w:rPr>
              <w:t xml:space="preserve"> </w:t>
            </w:r>
            <w:r w:rsidRPr="00573FEE">
              <w:rPr>
                <w:rFonts w:ascii="Times New Roman" w:hAnsi="Times New Roman" w:cs="Times New Roman"/>
                <w:sz w:val="24"/>
                <w:szCs w:val="24"/>
                <w:lang w:val="ro-MO"/>
              </w:rPr>
              <w:t>G</w:t>
            </w:r>
            <w:r w:rsidR="00BF276F" w:rsidRPr="00573FEE">
              <w:rPr>
                <w:rFonts w:ascii="Times New Roman" w:hAnsi="Times New Roman" w:cs="Times New Roman"/>
                <w:sz w:val="24"/>
                <w:szCs w:val="24"/>
                <w:lang w:val="ro-MO"/>
              </w:rPr>
              <w:t>uvernului</w:t>
            </w:r>
            <w:r w:rsidRPr="00573FEE">
              <w:rPr>
                <w:rFonts w:ascii="Times New Roman" w:hAnsi="Times New Roman" w:cs="Times New Roman"/>
                <w:sz w:val="24"/>
                <w:szCs w:val="24"/>
                <w:lang w:val="ro-MO"/>
              </w:rPr>
              <w:t xml:space="preserve"> cu privire la prestarea unor servicii comerciale populației. Acesta cuprinde norme de prestare a unor servicii care cad sub incidența Legii nr. 231 din 23.09.2010 cu privire la comerțul interior  (reparații, frizerii, închirieri, curățătorii), precum și Nomenclatorul tip al unităților care prestează serviciile respective. Proiectul dat nu a fost promovat din motivul </w:t>
            </w:r>
            <w:r w:rsidR="00BF276F" w:rsidRPr="00573FEE">
              <w:rPr>
                <w:rFonts w:ascii="Times New Roman" w:hAnsi="Times New Roman" w:cs="Times New Roman"/>
                <w:sz w:val="24"/>
                <w:szCs w:val="24"/>
                <w:lang w:val="ro-MO"/>
              </w:rPr>
              <w:t>apariției necesității de completare a acestuia cu norme sanitare către cabinetele de înfrumusețare corporală. La acest subiect se conlucrează cu Ministerul Sănătății privind elaborarea în comun a normelor menționate.</w:t>
            </w:r>
            <w:r w:rsidRPr="00573FEE">
              <w:rPr>
                <w:rFonts w:ascii="Times New Roman" w:hAnsi="Times New Roman" w:cs="Times New Roman"/>
                <w:sz w:val="24"/>
                <w:szCs w:val="24"/>
                <w:lang w:val="ro-MO"/>
              </w:rPr>
              <w:t xml:space="preserve"> </w:t>
            </w:r>
            <w:r w:rsidR="00E01E3C">
              <w:rPr>
                <w:rFonts w:ascii="Times New Roman" w:hAnsi="Times New Roman" w:cs="Times New Roman"/>
                <w:sz w:val="24"/>
                <w:szCs w:val="24"/>
                <w:lang w:val="ro-MO"/>
              </w:rPr>
              <w:t>Ulterior proiectul vizat va fi promovat conform procedurilor stabilite.</w:t>
            </w:r>
          </w:p>
        </w:tc>
      </w:tr>
      <w:tr w:rsidR="009A259D"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1.11.</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Completarea </w:t>
            </w:r>
            <w:hyperlink r:id="rId8" w:history="1">
              <w:proofErr w:type="spellStart"/>
              <w:r w:rsidRPr="003376A3">
                <w:rPr>
                  <w:rFonts w:ascii="Times New Roman" w:eastAsia="Times New Roman" w:hAnsi="Times New Roman" w:cs="Times New Roman"/>
                  <w:color w:val="0000FF"/>
                  <w:sz w:val="24"/>
                  <w:szCs w:val="24"/>
                  <w:u w:val="single"/>
                  <w:lang w:eastAsia="ro-RO"/>
                </w:rPr>
                <w:t>Hotărîrii</w:t>
              </w:r>
              <w:proofErr w:type="spellEnd"/>
              <w:r w:rsidRPr="003376A3">
                <w:rPr>
                  <w:rFonts w:ascii="Times New Roman" w:eastAsia="Times New Roman" w:hAnsi="Times New Roman" w:cs="Times New Roman"/>
                  <w:color w:val="0000FF"/>
                  <w:sz w:val="24"/>
                  <w:szCs w:val="24"/>
                  <w:u w:val="single"/>
                  <w:lang w:eastAsia="ro-RO"/>
                </w:rPr>
                <w:t xml:space="preserve"> Guvernului nr.65 din 26 ianuarie 2001</w:t>
              </w:r>
            </w:hyperlink>
            <w:r w:rsidRPr="003376A3">
              <w:rPr>
                <w:rFonts w:ascii="Times New Roman" w:eastAsia="Times New Roman" w:hAnsi="Times New Roman" w:cs="Times New Roman"/>
                <w:sz w:val="24"/>
                <w:szCs w:val="24"/>
                <w:lang w:eastAsia="ro-RO"/>
              </w:rPr>
              <w:t xml:space="preserve"> “Cu privire la aprobarea Regulilor de comercializare cu amănuntul a unor tipuri de mărfuri alimentare şi nealimentare” (stabilirea normelor de comercializare a materialelor de construcţie, mobilei, articolelor cosmetice, jucăriilor, mărfurilor “second-hand”)</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Ministerul Economiei în comun cu Ministerul Sănătăţii, Ministerul Dezvoltării Regionale si Construcţiilor</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A259D" w:rsidRPr="003376A3" w:rsidRDefault="009A259D"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2014</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3C5DBF" w:rsidRPr="003C5DBF" w:rsidRDefault="003C5DBF" w:rsidP="003C5DBF">
            <w:pPr>
              <w:rPr>
                <w:rFonts w:ascii="Times New Roman" w:hAnsi="Times New Roman" w:cs="Times New Roman"/>
                <w:b/>
                <w:sz w:val="24"/>
                <w:szCs w:val="24"/>
                <w:lang w:val="ro-MO"/>
              </w:rPr>
            </w:pPr>
            <w:r w:rsidRPr="003C5DBF">
              <w:rPr>
                <w:rFonts w:ascii="Times New Roman" w:hAnsi="Times New Roman" w:cs="Times New Roman"/>
                <w:b/>
                <w:sz w:val="24"/>
                <w:szCs w:val="24"/>
                <w:u w:val="single"/>
                <w:lang w:val="ro-MO"/>
              </w:rPr>
              <w:t>Iniţiată.</w:t>
            </w:r>
          </w:p>
          <w:p w:rsidR="003C5DBF" w:rsidRPr="003C5DBF" w:rsidRDefault="003C5DBF" w:rsidP="003C5DBF">
            <w:pPr>
              <w:spacing w:after="0" w:line="240" w:lineRule="auto"/>
              <w:rPr>
                <w:rFonts w:ascii="Times New Roman" w:eastAsia="Times New Roman" w:hAnsi="Times New Roman" w:cs="Times New Roman"/>
                <w:b/>
                <w:sz w:val="24"/>
                <w:szCs w:val="24"/>
                <w:lang w:eastAsia="ro-RO"/>
              </w:rPr>
            </w:pPr>
            <w:r w:rsidRPr="003C5DBF">
              <w:rPr>
                <w:rFonts w:ascii="Times New Roman" w:hAnsi="Times New Roman" w:cs="Times New Roman"/>
                <w:sz w:val="24"/>
                <w:szCs w:val="24"/>
                <w:lang w:val="ro-MO"/>
              </w:rPr>
              <w:t>Acțiunea dată a fost planificată la solicitarea Agenţiei Protecţia Consumatorilor, și anume de a elabora norme /</w:t>
            </w:r>
            <w:r w:rsidR="00223B2D">
              <w:rPr>
                <w:rFonts w:ascii="Times New Roman" w:hAnsi="Times New Roman" w:cs="Times New Roman"/>
                <w:sz w:val="24"/>
                <w:szCs w:val="24"/>
                <w:lang w:val="ro-MO"/>
              </w:rPr>
              <w:t xml:space="preserve"> </w:t>
            </w:r>
            <w:r w:rsidRPr="003C5DBF">
              <w:rPr>
                <w:rFonts w:ascii="Times New Roman" w:hAnsi="Times New Roman" w:cs="Times New Roman"/>
                <w:sz w:val="24"/>
                <w:szCs w:val="24"/>
                <w:lang w:val="ro-MO"/>
              </w:rPr>
              <w:t>reguli de comercializare a unor mărfuri – produse cosmetice, materiale de construcții, etc. Normele respective au fost elaborate, însă urmare prevederilor Planului de armonizare a legislației naționale cu cea europeană, s-a constatat inoportunitatea promovării normelor date din considerentele, că în anul 2015 Ministerul Sănătății va elabora Legea cu privire la produsele cosmetice, iar Ministerul Dezvoltării Regionale și Construcțiilor va perfecta Reglementarea Tehnică cu privire la materialele de construcții. Aceste două acte menționate vor conține norme de comercializare a articolelor de parfumerie și, respectiv, a materialelor de construcții.</w:t>
            </w:r>
          </w:p>
          <w:p w:rsidR="003C5DBF" w:rsidRDefault="003C5DBF" w:rsidP="009A259D">
            <w:pPr>
              <w:spacing w:after="0" w:line="240" w:lineRule="auto"/>
              <w:rPr>
                <w:rFonts w:ascii="Times New Roman" w:eastAsia="Times New Roman" w:hAnsi="Times New Roman" w:cs="Times New Roman"/>
                <w:b/>
                <w:sz w:val="24"/>
                <w:szCs w:val="24"/>
                <w:lang w:eastAsia="ro-RO"/>
              </w:rPr>
            </w:pPr>
          </w:p>
          <w:p w:rsidR="009A259D" w:rsidRPr="003376A3" w:rsidRDefault="009A259D" w:rsidP="00AC6CF8">
            <w:pPr>
              <w:spacing w:after="0" w:line="240" w:lineRule="auto"/>
              <w:rPr>
                <w:rFonts w:ascii="Times New Roman" w:eastAsia="Times New Roman" w:hAnsi="Times New Roman" w:cs="Times New Roman"/>
                <w:sz w:val="24"/>
                <w:szCs w:val="24"/>
                <w:lang w:eastAsia="ro-RO"/>
              </w:rPr>
            </w:pPr>
          </w:p>
        </w:tc>
      </w:tr>
      <w:tr w:rsidR="00984B89"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1.12.</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Continuarea elaborării reglementărilor tehnice naţionale prin prisma directivelor europene</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Fiecare instituţie în domeniul său de competenţă</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2014-2016</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88213B" w:rsidRDefault="00482BFA" w:rsidP="00246304">
            <w:pPr>
              <w:spacing w:after="0"/>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În curs de realizare</w:t>
            </w:r>
          </w:p>
          <w:p w:rsidR="00456D32" w:rsidRDefault="00456D32" w:rsidP="00246304">
            <w:pPr>
              <w:spacing w:after="0"/>
              <w:rPr>
                <w:rFonts w:ascii="Times New Roman" w:eastAsia="Calibri" w:hAnsi="Times New Roman" w:cs="Times New Roman"/>
                <w:b/>
                <w:sz w:val="24"/>
                <w:szCs w:val="24"/>
                <w:u w:val="single"/>
              </w:rPr>
            </w:pPr>
          </w:p>
          <w:p w:rsidR="00456D32" w:rsidRDefault="00456D32" w:rsidP="00456D3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b/>
                <w:sz w:val="23"/>
                <w:szCs w:val="23"/>
                <w:lang w:eastAsia="ru-RU"/>
              </w:rPr>
              <w:t>Ministerul Economiei</w:t>
            </w:r>
            <w:r>
              <w:rPr>
                <w:rFonts w:ascii="Times New Roman" w:eastAsia="Times New Roman" w:hAnsi="Times New Roman" w:cs="Times New Roman"/>
                <w:sz w:val="23"/>
                <w:szCs w:val="23"/>
                <w:lang w:eastAsia="ru-RU"/>
              </w:rPr>
              <w:t xml:space="preserve"> continuă armonizarea cadrului legal naţional </w:t>
            </w:r>
            <w:r>
              <w:rPr>
                <w:rFonts w:ascii="Times New Roman" w:eastAsia="Times New Roman" w:hAnsi="Times New Roman" w:cs="Times New Roman"/>
                <w:sz w:val="23"/>
                <w:szCs w:val="23"/>
                <w:lang w:eastAsia="ru-RU"/>
              </w:rPr>
              <w:t xml:space="preserve">la </w:t>
            </w:r>
            <w:r>
              <w:rPr>
                <w:rFonts w:ascii="Times New Roman" w:eastAsia="Times New Roman" w:hAnsi="Times New Roman" w:cs="Times New Roman"/>
                <w:sz w:val="23"/>
                <w:szCs w:val="23"/>
                <w:lang w:eastAsia="ru-RU"/>
              </w:rPr>
              <w:t xml:space="preserve">prevederile documentelor europene. Pe parcursul anului 2014 au fost elaborate și </w:t>
            </w:r>
            <w:r w:rsidRPr="00456D32">
              <w:rPr>
                <w:rFonts w:ascii="Times New Roman" w:eastAsia="Times New Roman" w:hAnsi="Times New Roman" w:cs="Times New Roman"/>
                <w:sz w:val="23"/>
                <w:szCs w:val="23"/>
                <w:lang w:eastAsia="ru-RU"/>
              </w:rPr>
              <w:t xml:space="preserve">aprobate </w:t>
            </w:r>
            <w:r>
              <w:rPr>
                <w:rFonts w:ascii="Times New Roman" w:eastAsia="Times New Roman" w:hAnsi="Times New Roman" w:cs="Times New Roman"/>
                <w:sz w:val="23"/>
                <w:szCs w:val="23"/>
                <w:lang w:eastAsia="ru-RU"/>
              </w:rPr>
              <w:t xml:space="preserve">următoarele reglementări tehnice: </w:t>
            </w:r>
          </w:p>
          <w:p w:rsidR="00456D32" w:rsidRDefault="00456D32" w:rsidP="00456D32">
            <w:pPr>
              <w:spacing w:after="0" w:line="240" w:lineRule="auto"/>
              <w:ind w:firstLine="540"/>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1. Reglementarea tehnică “Maşini industriale”, aprobată prin HG nr. 130 din 21.02.2014, care transpune Directiva 2006/42/CE privind echipamentele tehnice. </w:t>
            </w:r>
          </w:p>
          <w:p w:rsidR="00456D32" w:rsidRDefault="00456D32" w:rsidP="00456D32">
            <w:pPr>
              <w:tabs>
                <w:tab w:val="num" w:pos="255"/>
              </w:tabs>
              <w:spacing w:after="0" w:line="240" w:lineRule="auto"/>
              <w:ind w:firstLine="540"/>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 Reglementarea tehnică „</w:t>
            </w:r>
            <w:r>
              <w:rPr>
                <w:rFonts w:ascii="Times New Roman" w:eastAsia="Times New Roman" w:hAnsi="Times New Roman" w:cs="Times New Roman"/>
                <w:i/>
                <w:sz w:val="23"/>
                <w:szCs w:val="23"/>
                <w:lang w:eastAsia="ru-RU"/>
              </w:rPr>
              <w:t xml:space="preserve">Cerinţe privind aparatele de </w:t>
            </w:r>
            <w:proofErr w:type="spellStart"/>
            <w:r>
              <w:rPr>
                <w:rFonts w:ascii="Times New Roman" w:eastAsia="Times New Roman" w:hAnsi="Times New Roman" w:cs="Times New Roman"/>
                <w:i/>
                <w:sz w:val="23"/>
                <w:szCs w:val="23"/>
                <w:lang w:eastAsia="ru-RU"/>
              </w:rPr>
              <w:t>cîntărit</w:t>
            </w:r>
            <w:proofErr w:type="spellEnd"/>
            <w:r>
              <w:rPr>
                <w:rFonts w:ascii="Times New Roman" w:eastAsia="Times New Roman" w:hAnsi="Times New Roman" w:cs="Times New Roman"/>
                <w:i/>
                <w:sz w:val="23"/>
                <w:szCs w:val="23"/>
                <w:lang w:eastAsia="ru-RU"/>
              </w:rPr>
              <w:t xml:space="preserve"> </w:t>
            </w:r>
            <w:r>
              <w:rPr>
                <w:rFonts w:ascii="Times New Roman" w:eastAsia="Times New Roman" w:hAnsi="Times New Roman" w:cs="Times New Roman"/>
                <w:i/>
                <w:sz w:val="23"/>
                <w:szCs w:val="23"/>
                <w:lang w:eastAsia="ru-RU"/>
              </w:rPr>
              <w:lastRenderedPageBreak/>
              <w:t>neautomate</w:t>
            </w:r>
            <w:r>
              <w:rPr>
                <w:rFonts w:ascii="Times New Roman" w:eastAsia="Times New Roman" w:hAnsi="Times New Roman" w:cs="Times New Roman"/>
                <w:sz w:val="23"/>
                <w:szCs w:val="23"/>
                <w:lang w:eastAsia="ru-RU"/>
              </w:rPr>
              <w:t xml:space="preserve">”, aprobată prin HG nr. 267 din 08.04.2014, care stabileşte cerinţe esenţiale pe care aparatele de </w:t>
            </w:r>
            <w:proofErr w:type="spellStart"/>
            <w:r>
              <w:rPr>
                <w:rFonts w:ascii="Times New Roman" w:eastAsia="Times New Roman" w:hAnsi="Times New Roman" w:cs="Times New Roman"/>
                <w:sz w:val="23"/>
                <w:szCs w:val="23"/>
                <w:lang w:eastAsia="ru-RU"/>
              </w:rPr>
              <w:t>cîntărit</w:t>
            </w:r>
            <w:proofErr w:type="spellEnd"/>
            <w:r>
              <w:rPr>
                <w:rFonts w:ascii="Times New Roman" w:eastAsia="Times New Roman" w:hAnsi="Times New Roman" w:cs="Times New Roman"/>
                <w:sz w:val="23"/>
                <w:szCs w:val="23"/>
                <w:lang w:eastAsia="ru-RU"/>
              </w:rPr>
              <w:t xml:space="preserve"> cu funcţionare neautomată trebuie să le îndeplinească pentru a fi puse în funcţiune şi  o modalitate mai simplă de evaluare a conformităţii. Reglementarea tehnică transpune Directiva 2009/23/EC privind aparatele de </w:t>
            </w:r>
            <w:proofErr w:type="spellStart"/>
            <w:r>
              <w:rPr>
                <w:rFonts w:ascii="Times New Roman" w:eastAsia="Times New Roman" w:hAnsi="Times New Roman" w:cs="Times New Roman"/>
                <w:sz w:val="23"/>
                <w:szCs w:val="23"/>
                <w:lang w:eastAsia="ru-RU"/>
              </w:rPr>
              <w:t>cîntărit</w:t>
            </w:r>
            <w:proofErr w:type="spellEnd"/>
            <w:r>
              <w:rPr>
                <w:rFonts w:ascii="Times New Roman" w:eastAsia="Times New Roman" w:hAnsi="Times New Roman" w:cs="Times New Roman"/>
                <w:sz w:val="23"/>
                <w:szCs w:val="23"/>
                <w:lang w:eastAsia="ru-RU"/>
              </w:rPr>
              <w:t xml:space="preserve"> neautomate. </w:t>
            </w:r>
          </w:p>
          <w:p w:rsidR="00456D32" w:rsidRDefault="00456D32" w:rsidP="00456D32">
            <w:pPr>
              <w:spacing w:after="0" w:line="240" w:lineRule="auto"/>
              <w:ind w:firstLine="252"/>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     3. Regulamentul general de metrologie legală de stabilire a cerinţelor privind sticlele utilizate ca recipiente de măsurare, aprobat prin HG nr. 881 din 21.10.2014. Actul legislativ stabileşte cerinţe către sticlele utilizate ca recipiente de măsurare şi transpune Directiva 75/107/CE.</w:t>
            </w:r>
          </w:p>
          <w:p w:rsidR="00456D32" w:rsidRDefault="00456D32" w:rsidP="00456D32">
            <w:pPr>
              <w:spacing w:after="0" w:line="240" w:lineRule="auto"/>
              <w:ind w:firstLine="252"/>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     4. Regulamentul general de metrologie legală de stabilire a normelor privind cantităţile nominale ale produselor preambalate”, aprobat prin HG nr. 907 din 04.11.2014. Acest regulament transpune Directiva 2007/45/CE). </w:t>
            </w:r>
          </w:p>
          <w:p w:rsidR="00456D32" w:rsidRDefault="00456D32" w:rsidP="00456D32">
            <w:pPr>
              <w:spacing w:after="0" w:line="240" w:lineRule="auto"/>
              <w:ind w:firstLine="252"/>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A fost </w:t>
            </w:r>
            <w:r w:rsidRPr="00456D32">
              <w:rPr>
                <w:rFonts w:ascii="Times New Roman" w:eastAsia="Times New Roman" w:hAnsi="Times New Roman" w:cs="Times New Roman"/>
                <w:sz w:val="23"/>
                <w:szCs w:val="23"/>
                <w:lang w:eastAsia="ru-RU"/>
              </w:rPr>
              <w:t>e</w:t>
            </w:r>
            <w:proofErr w:type="spellStart"/>
            <w:r w:rsidRPr="00456D32">
              <w:rPr>
                <w:rFonts w:ascii="Times New Roman" w:eastAsia="Times New Roman" w:hAnsi="Times New Roman" w:cs="Times New Roman"/>
                <w:sz w:val="23"/>
                <w:szCs w:val="23"/>
                <w:lang w:val="ro-MO" w:eastAsia="ru-RU"/>
              </w:rPr>
              <w:t>laborat</w:t>
            </w:r>
            <w:proofErr w:type="spellEnd"/>
            <w:r>
              <w:rPr>
                <w:rFonts w:ascii="Times New Roman" w:eastAsia="Times New Roman" w:hAnsi="Times New Roman" w:cs="Times New Roman"/>
                <w:sz w:val="23"/>
                <w:szCs w:val="23"/>
                <w:lang w:val="ro-MO" w:eastAsia="ru-RU"/>
              </w:rPr>
              <w:t xml:space="preserve"> proiectul </w:t>
            </w:r>
            <w:proofErr w:type="spellStart"/>
            <w:r>
              <w:rPr>
                <w:rFonts w:ascii="Times New Roman" w:eastAsia="Times New Roman" w:hAnsi="Times New Roman" w:cs="Times New Roman"/>
                <w:sz w:val="23"/>
                <w:szCs w:val="23"/>
                <w:lang w:val="ro-MO" w:eastAsia="ru-RU"/>
              </w:rPr>
              <w:t>Hotărîrii</w:t>
            </w:r>
            <w:proofErr w:type="spellEnd"/>
            <w:r>
              <w:rPr>
                <w:rFonts w:ascii="Times New Roman" w:eastAsia="Times New Roman" w:hAnsi="Times New Roman" w:cs="Times New Roman"/>
                <w:sz w:val="23"/>
                <w:szCs w:val="23"/>
                <w:lang w:val="ro-MO" w:eastAsia="ru-RU"/>
              </w:rPr>
              <w:t xml:space="preserve"> Guvernului </w:t>
            </w:r>
            <w:r>
              <w:rPr>
                <w:rFonts w:ascii="Times New Roman" w:eastAsia="Times New Roman" w:hAnsi="Times New Roman" w:cs="Times New Roman"/>
                <w:bCs/>
                <w:sz w:val="23"/>
                <w:szCs w:val="23"/>
                <w:lang w:eastAsia="ru-RU"/>
              </w:rPr>
              <w:t xml:space="preserve">cu privire la aprobarea Reglementării tehnice </w:t>
            </w:r>
            <w:r>
              <w:rPr>
                <w:rFonts w:ascii="Times New Roman" w:eastAsia="Times New Roman" w:hAnsi="Times New Roman" w:cs="Times New Roman"/>
                <w:sz w:val="23"/>
                <w:szCs w:val="23"/>
                <w:lang w:eastAsia="ru-RU"/>
              </w:rPr>
              <w:t xml:space="preserve">privind  punerea la dispoziţie pe piaţă a recipientelor simple sub presiune </w:t>
            </w:r>
            <w:r>
              <w:rPr>
                <w:rFonts w:ascii="Times New Roman" w:eastAsia="Times New Roman" w:hAnsi="Times New Roman" w:cs="Times New Roman"/>
                <w:sz w:val="23"/>
                <w:szCs w:val="23"/>
                <w:lang w:val="ro-MO" w:eastAsia="ru-RU"/>
              </w:rPr>
              <w:t xml:space="preserve">prin transpunerea Directivei </w:t>
            </w:r>
            <w:r>
              <w:rPr>
                <w:rFonts w:ascii="Times New Roman" w:eastAsia="Times New Roman" w:hAnsi="Times New Roman" w:cs="Times New Roman"/>
                <w:bCs/>
                <w:sz w:val="23"/>
                <w:szCs w:val="23"/>
                <w:lang w:val="ro-MO" w:eastAsia="ru-RU"/>
              </w:rPr>
              <w:t xml:space="preserve">2014/29/CE </w:t>
            </w:r>
            <w:r>
              <w:rPr>
                <w:rFonts w:ascii="Times New Roman" w:eastAsia="Times New Roman" w:hAnsi="Times New Roman" w:cs="Times New Roman"/>
                <w:sz w:val="23"/>
                <w:szCs w:val="23"/>
                <w:lang w:val="ro-MO" w:eastAsia="ru-RU"/>
              </w:rPr>
              <w:t xml:space="preserve">a Parlamentului European şi a Consiliului din </w:t>
            </w:r>
            <w:r>
              <w:rPr>
                <w:rFonts w:ascii="Times New Roman" w:eastAsia="Times New Roman" w:hAnsi="Times New Roman" w:cs="Times New Roman"/>
                <w:bCs/>
                <w:sz w:val="23"/>
                <w:szCs w:val="23"/>
                <w:lang w:val="ro-MO" w:eastAsia="ru-RU"/>
              </w:rPr>
              <w:t>26 februarie 2014 privind armonizarea legislaţiei statelor membre r</w:t>
            </w:r>
            <w:r>
              <w:rPr>
                <w:rFonts w:ascii="Times New Roman" w:eastAsia="Times New Roman" w:hAnsi="Times New Roman" w:cs="Times New Roman"/>
                <w:sz w:val="23"/>
                <w:szCs w:val="23"/>
                <w:lang w:val="ro-MO" w:eastAsia="ru-RU"/>
              </w:rPr>
              <w:t>eferitoare la punerea la dispoziţie  pe piaţă a recipientelor simple sub presiune.</w:t>
            </w:r>
            <w:r>
              <w:rPr>
                <w:rFonts w:ascii="Times New Roman" w:eastAsia="Times New Roman" w:hAnsi="Times New Roman" w:cs="Times New Roman"/>
                <w:sz w:val="23"/>
                <w:szCs w:val="23"/>
                <w:lang w:val="it-IT" w:eastAsia="ru-RU"/>
              </w:rPr>
              <w:t xml:space="preserve"> Proiectul a fost expediat Cancelariei de Stat prin demersul nr.08/2-7064 din 23.12.2014.</w:t>
            </w:r>
          </w:p>
          <w:p w:rsidR="00456D32" w:rsidRDefault="00456D32" w:rsidP="00456D32">
            <w:pPr>
              <w:spacing w:after="0" w:line="240" w:lineRule="auto"/>
              <w:ind w:firstLine="252"/>
              <w:jc w:val="both"/>
              <w:rPr>
                <w:rFonts w:ascii="Times New Roman" w:eastAsia="Times New Roman" w:hAnsi="Times New Roman" w:cs="Times New Roman"/>
                <w:sz w:val="23"/>
                <w:szCs w:val="23"/>
                <w:lang w:eastAsia="ru-RU"/>
              </w:rPr>
            </w:pPr>
          </w:p>
          <w:p w:rsidR="00456D32" w:rsidRDefault="00456D32" w:rsidP="00456D32">
            <w:pPr>
              <w:spacing w:after="0" w:line="240" w:lineRule="auto"/>
              <w:jc w:val="both"/>
              <w:rPr>
                <w:rFonts w:ascii="Times New Roman" w:eastAsia="Times New Roman" w:hAnsi="Times New Roman" w:cs="Times New Roman"/>
                <w:sz w:val="23"/>
                <w:szCs w:val="23"/>
                <w:lang w:val="ro-MO" w:eastAsia="ru-RU"/>
              </w:rPr>
            </w:pPr>
            <w:r>
              <w:rPr>
                <w:rFonts w:ascii="Times New Roman" w:eastAsia="Times New Roman" w:hAnsi="Times New Roman" w:cs="Times New Roman"/>
                <w:b/>
                <w:sz w:val="23"/>
                <w:szCs w:val="23"/>
                <w:lang w:eastAsia="ru-RU"/>
              </w:rPr>
              <w:t>Ministerul Dezvoltării Regionale şi Construcţiilor</w:t>
            </w:r>
            <w:r>
              <w:rPr>
                <w:rFonts w:ascii="Times New Roman" w:eastAsia="Times New Roman" w:hAnsi="Times New Roman" w:cs="Times New Roman"/>
                <w:sz w:val="23"/>
                <w:szCs w:val="23"/>
                <w:lang w:eastAsia="ru-RU"/>
              </w:rPr>
              <w:t xml:space="preserve"> a elaborat proiectul </w:t>
            </w:r>
            <w:proofErr w:type="spellStart"/>
            <w:r>
              <w:rPr>
                <w:rFonts w:ascii="Times New Roman" w:eastAsia="Times New Roman" w:hAnsi="Times New Roman" w:cs="Times New Roman"/>
                <w:sz w:val="23"/>
                <w:szCs w:val="23"/>
                <w:lang w:eastAsia="ru-RU"/>
              </w:rPr>
              <w:t>H</w:t>
            </w:r>
            <w:r>
              <w:rPr>
                <w:rFonts w:ascii="Times New Roman" w:eastAsia="Times New Roman" w:hAnsi="Times New Roman" w:cs="Times New Roman"/>
                <w:sz w:val="23"/>
                <w:szCs w:val="23"/>
                <w:lang w:eastAsia="ru-RU"/>
              </w:rPr>
              <w:t>otărîrii</w:t>
            </w:r>
            <w:proofErr w:type="spellEnd"/>
            <w:r>
              <w:rPr>
                <w:rFonts w:ascii="Times New Roman" w:eastAsia="Times New Roman" w:hAnsi="Times New Roman" w:cs="Times New Roman"/>
                <w:sz w:val="23"/>
                <w:szCs w:val="23"/>
                <w:lang w:eastAsia="ru-RU"/>
              </w:rPr>
              <w:t xml:space="preserve"> de Guvern „Cu privire la armonizarea reglementărilor tehnice şi a standardelor naţionale în domeniul construcţiilor cu legislaţia şi standardele europene”, aprobat prin </w:t>
            </w:r>
            <w:proofErr w:type="spellStart"/>
            <w:r>
              <w:rPr>
                <w:rFonts w:ascii="Times New Roman" w:eastAsia="Times New Roman" w:hAnsi="Times New Roman" w:cs="Times New Roman"/>
                <w:sz w:val="23"/>
                <w:szCs w:val="23"/>
                <w:lang w:eastAsia="ru-RU"/>
              </w:rPr>
              <w:t>Hotărîrea</w:t>
            </w:r>
            <w:proofErr w:type="spellEnd"/>
            <w:r>
              <w:rPr>
                <w:rFonts w:ascii="Times New Roman" w:eastAsia="Times New Roman" w:hAnsi="Times New Roman" w:cs="Times New Roman"/>
                <w:sz w:val="23"/>
                <w:szCs w:val="23"/>
                <w:lang w:eastAsia="ru-RU"/>
              </w:rPr>
              <w:t xml:space="preserve"> Guvernului nr. 933 din 12.11.2014. Suplimentar, pe parcursul </w:t>
            </w:r>
            <w:r>
              <w:rPr>
                <w:rFonts w:ascii="Times New Roman" w:eastAsia="Times New Roman" w:hAnsi="Times New Roman" w:cs="Times New Roman"/>
                <w:sz w:val="23"/>
                <w:szCs w:val="23"/>
                <w:lang w:val="ro-MO" w:eastAsia="ru-RU"/>
              </w:rPr>
              <w:t>anului 2014 în domeniul construcţiilor au fost elaborate şi aprobate pentru aplicare:</w:t>
            </w:r>
          </w:p>
          <w:p w:rsidR="00456D32" w:rsidRDefault="00456D32" w:rsidP="00456D32">
            <w:pPr>
              <w:numPr>
                <w:ilvl w:val="0"/>
                <w:numId w:val="10"/>
              </w:numPr>
              <w:spacing w:after="0" w:line="240" w:lineRule="auto"/>
              <w:jc w:val="both"/>
              <w:rPr>
                <w:rFonts w:ascii="Times New Roman" w:eastAsia="Times New Roman" w:hAnsi="Times New Roman" w:cs="Times New Roman"/>
                <w:sz w:val="23"/>
                <w:szCs w:val="23"/>
                <w:lang w:val="ro-MO" w:eastAsia="ru-RU"/>
              </w:rPr>
            </w:pPr>
            <w:r>
              <w:rPr>
                <w:rFonts w:ascii="Times New Roman" w:eastAsia="Times New Roman" w:hAnsi="Times New Roman" w:cs="Times New Roman"/>
                <w:b/>
                <w:sz w:val="23"/>
                <w:szCs w:val="23"/>
                <w:lang w:val="ro-MO" w:eastAsia="ru-RU"/>
              </w:rPr>
              <w:t xml:space="preserve">2 </w:t>
            </w:r>
            <w:r>
              <w:rPr>
                <w:rFonts w:ascii="Times New Roman" w:eastAsia="Times New Roman" w:hAnsi="Times New Roman" w:cs="Times New Roman"/>
                <w:sz w:val="23"/>
                <w:szCs w:val="23"/>
                <w:lang w:val="ro-MO" w:eastAsia="ru-RU"/>
              </w:rPr>
              <w:t xml:space="preserve">reglementări tehnice (aprobate prin </w:t>
            </w:r>
            <w:proofErr w:type="spellStart"/>
            <w:r>
              <w:rPr>
                <w:rFonts w:ascii="Times New Roman" w:eastAsia="Times New Roman" w:hAnsi="Times New Roman" w:cs="Times New Roman"/>
                <w:sz w:val="23"/>
                <w:szCs w:val="23"/>
                <w:lang w:val="ro-MO" w:eastAsia="ru-RU"/>
              </w:rPr>
              <w:t>hotărîre</w:t>
            </w:r>
            <w:proofErr w:type="spellEnd"/>
            <w:r>
              <w:rPr>
                <w:rFonts w:ascii="Times New Roman" w:eastAsia="Times New Roman" w:hAnsi="Times New Roman" w:cs="Times New Roman"/>
                <w:sz w:val="23"/>
                <w:szCs w:val="23"/>
                <w:lang w:val="ro-MO" w:eastAsia="ru-RU"/>
              </w:rPr>
              <w:t xml:space="preserve"> de Guvern);          </w:t>
            </w:r>
          </w:p>
          <w:p w:rsidR="00456D32" w:rsidRDefault="00456D32" w:rsidP="00456D32">
            <w:pPr>
              <w:numPr>
                <w:ilvl w:val="0"/>
                <w:numId w:val="10"/>
              </w:numPr>
              <w:spacing w:after="0" w:line="240" w:lineRule="auto"/>
              <w:jc w:val="both"/>
              <w:rPr>
                <w:rFonts w:ascii="Times New Roman" w:eastAsia="Times New Roman" w:hAnsi="Times New Roman" w:cs="Times New Roman"/>
                <w:sz w:val="23"/>
                <w:szCs w:val="23"/>
                <w:lang w:val="ro-MO" w:eastAsia="ru-RU"/>
              </w:rPr>
            </w:pPr>
            <w:r>
              <w:rPr>
                <w:rFonts w:ascii="Times New Roman" w:eastAsia="Times New Roman" w:hAnsi="Times New Roman" w:cs="Times New Roman"/>
                <w:b/>
                <w:sz w:val="23"/>
                <w:szCs w:val="23"/>
                <w:lang w:val="ro-MO" w:eastAsia="ru-RU"/>
              </w:rPr>
              <w:t>19</w:t>
            </w:r>
            <w:r>
              <w:rPr>
                <w:rFonts w:ascii="Times New Roman" w:eastAsia="Times New Roman" w:hAnsi="Times New Roman" w:cs="Times New Roman"/>
                <w:sz w:val="23"/>
                <w:szCs w:val="23"/>
                <w:lang w:val="ro-MO" w:eastAsia="ru-RU"/>
              </w:rPr>
              <w:t xml:space="preserve"> normative în construcţii;                   </w:t>
            </w:r>
          </w:p>
          <w:p w:rsidR="00456D32" w:rsidRDefault="00456D32" w:rsidP="00456D32">
            <w:pPr>
              <w:numPr>
                <w:ilvl w:val="0"/>
                <w:numId w:val="10"/>
              </w:numPr>
              <w:spacing w:after="0" w:line="240" w:lineRule="auto"/>
              <w:jc w:val="both"/>
              <w:rPr>
                <w:rFonts w:ascii="Times New Roman" w:eastAsia="Times New Roman" w:hAnsi="Times New Roman" w:cs="Times New Roman"/>
                <w:sz w:val="23"/>
                <w:szCs w:val="23"/>
                <w:lang w:val="ro-MO" w:eastAsia="ru-RU"/>
              </w:rPr>
            </w:pPr>
            <w:r>
              <w:rPr>
                <w:rFonts w:ascii="Times New Roman" w:eastAsia="Times New Roman" w:hAnsi="Times New Roman" w:cs="Times New Roman"/>
                <w:b/>
                <w:sz w:val="23"/>
                <w:szCs w:val="23"/>
                <w:lang w:val="ro-MO" w:eastAsia="ru-RU"/>
              </w:rPr>
              <w:t>36</w:t>
            </w:r>
            <w:r>
              <w:rPr>
                <w:rFonts w:ascii="Times New Roman" w:eastAsia="Times New Roman" w:hAnsi="Times New Roman" w:cs="Times New Roman"/>
                <w:sz w:val="23"/>
                <w:szCs w:val="23"/>
                <w:lang w:val="ro-MO" w:eastAsia="ru-RU"/>
              </w:rPr>
              <w:t xml:space="preserve"> coduri practice în construcţii;             </w:t>
            </w:r>
          </w:p>
          <w:p w:rsidR="00456D32" w:rsidRDefault="00456D32" w:rsidP="00456D32">
            <w:pPr>
              <w:numPr>
                <w:ilvl w:val="0"/>
                <w:numId w:val="10"/>
              </w:numPr>
              <w:spacing w:after="0" w:line="240" w:lineRule="auto"/>
              <w:jc w:val="both"/>
              <w:rPr>
                <w:rFonts w:ascii="Times New Roman" w:eastAsia="Times New Roman" w:hAnsi="Times New Roman" w:cs="Times New Roman"/>
                <w:sz w:val="23"/>
                <w:szCs w:val="23"/>
                <w:lang w:val="ro-MO" w:eastAsia="ru-RU"/>
              </w:rPr>
            </w:pPr>
            <w:r>
              <w:rPr>
                <w:rFonts w:ascii="Times New Roman" w:eastAsia="Times New Roman" w:hAnsi="Times New Roman" w:cs="Times New Roman"/>
                <w:b/>
                <w:sz w:val="23"/>
                <w:szCs w:val="23"/>
                <w:lang w:val="ro-MO" w:eastAsia="ru-RU"/>
              </w:rPr>
              <w:t>3</w:t>
            </w:r>
            <w:r>
              <w:rPr>
                <w:rFonts w:ascii="Times New Roman" w:eastAsia="Times New Roman" w:hAnsi="Times New Roman" w:cs="Times New Roman"/>
                <w:sz w:val="23"/>
                <w:szCs w:val="23"/>
                <w:lang w:val="ro-MO" w:eastAsia="ru-RU"/>
              </w:rPr>
              <w:t xml:space="preserve"> modificări la normative în construcţii</w:t>
            </w:r>
            <w:r>
              <w:rPr>
                <w:rFonts w:ascii="Times New Roman" w:eastAsia="Times New Roman" w:hAnsi="Times New Roman" w:cs="Times New Roman"/>
                <w:sz w:val="23"/>
                <w:szCs w:val="23"/>
                <w:lang w:val="ro-MO" w:eastAsia="ru-RU"/>
              </w:rPr>
              <w:t>.</w:t>
            </w:r>
          </w:p>
          <w:p w:rsidR="00456D32" w:rsidRDefault="00456D32" w:rsidP="00456D32">
            <w:pPr>
              <w:spacing w:after="0" w:line="240" w:lineRule="auto"/>
              <w:ind w:left="720"/>
              <w:jc w:val="both"/>
              <w:rPr>
                <w:rFonts w:ascii="Times New Roman" w:eastAsia="Times New Roman" w:hAnsi="Times New Roman" w:cs="Times New Roman"/>
                <w:sz w:val="23"/>
                <w:szCs w:val="23"/>
                <w:lang w:val="ro-MO" w:eastAsia="ru-RU"/>
              </w:rPr>
            </w:pPr>
          </w:p>
          <w:p w:rsidR="00456D32" w:rsidRDefault="00456D32" w:rsidP="00456D3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b/>
                <w:sz w:val="23"/>
                <w:szCs w:val="23"/>
                <w:lang w:eastAsia="ru-RU"/>
              </w:rPr>
              <w:t>Ministerul Transporturilor şi Infrastructurii Drumurilor</w:t>
            </w:r>
            <w:r>
              <w:rPr>
                <w:rFonts w:ascii="Times New Roman" w:eastAsia="Times New Roman" w:hAnsi="Times New Roman" w:cs="Times New Roman"/>
                <w:sz w:val="23"/>
                <w:szCs w:val="23"/>
                <w:lang w:eastAsia="ru-RU"/>
              </w:rPr>
              <w:t xml:space="preserve"> a elaborat un şir de Regulamente după cum urmează:</w:t>
            </w:r>
          </w:p>
          <w:p w:rsidR="00456D32" w:rsidRDefault="00456D32" w:rsidP="00456D32">
            <w:pPr>
              <w:spacing w:after="0" w:line="240" w:lineRule="auto"/>
              <w:ind w:firstLine="567"/>
              <w:jc w:val="both"/>
              <w:rPr>
                <w:rFonts w:ascii="Times New Roman" w:eastAsia="Times New Roman" w:hAnsi="Times New Roman" w:cs="Times New Roman"/>
                <w:sz w:val="23"/>
                <w:szCs w:val="23"/>
                <w:lang w:val="ro-MO" w:eastAsia="ru-RU"/>
              </w:rPr>
            </w:pPr>
            <w:r>
              <w:rPr>
                <w:rFonts w:ascii="Times New Roman" w:eastAsia="Times New Roman" w:hAnsi="Times New Roman" w:cs="Times New Roman"/>
                <w:b/>
                <w:sz w:val="23"/>
                <w:szCs w:val="23"/>
                <w:lang w:val="ro-MO" w:eastAsia="ru-RU"/>
              </w:rPr>
              <w:t>1.</w:t>
            </w:r>
            <w:r>
              <w:rPr>
                <w:rFonts w:ascii="Times New Roman" w:eastAsia="Times New Roman" w:hAnsi="Times New Roman" w:cs="Times New Roman"/>
                <w:sz w:val="23"/>
                <w:szCs w:val="23"/>
                <w:lang w:val="ro-MO" w:eastAsia="ru-RU"/>
              </w:rPr>
              <w:t xml:space="preserve"> Regulamentul transporturilor rutiere de persoane şi bagaje;</w:t>
            </w:r>
          </w:p>
          <w:p w:rsidR="00456D32" w:rsidRDefault="00456D32" w:rsidP="00456D32">
            <w:pPr>
              <w:spacing w:after="0" w:line="240" w:lineRule="auto"/>
              <w:ind w:firstLine="567"/>
              <w:jc w:val="both"/>
              <w:rPr>
                <w:rFonts w:ascii="Times New Roman" w:eastAsia="Times New Roman" w:hAnsi="Times New Roman" w:cs="Times New Roman"/>
                <w:sz w:val="23"/>
                <w:szCs w:val="23"/>
                <w:lang w:val="ro-MO" w:eastAsia="ru-RU"/>
              </w:rPr>
            </w:pPr>
            <w:r>
              <w:rPr>
                <w:rFonts w:ascii="Times New Roman" w:eastAsia="Times New Roman" w:hAnsi="Times New Roman" w:cs="Times New Roman"/>
                <w:b/>
                <w:sz w:val="23"/>
                <w:szCs w:val="23"/>
                <w:lang w:val="ro-MO" w:eastAsia="ru-RU"/>
              </w:rPr>
              <w:t>2.</w:t>
            </w:r>
            <w:r>
              <w:rPr>
                <w:rFonts w:ascii="Times New Roman" w:eastAsia="Times New Roman" w:hAnsi="Times New Roman" w:cs="Times New Roman"/>
                <w:sz w:val="23"/>
                <w:szCs w:val="23"/>
                <w:lang w:val="ro-MO" w:eastAsia="ru-RU"/>
              </w:rPr>
              <w:t xml:space="preserve"> Regulamentul transporturilor rutiere de mărfuri;</w:t>
            </w:r>
          </w:p>
          <w:p w:rsidR="00456D32" w:rsidRDefault="00456D32" w:rsidP="00456D32">
            <w:pPr>
              <w:spacing w:after="0" w:line="240" w:lineRule="auto"/>
              <w:ind w:firstLine="567"/>
              <w:jc w:val="both"/>
              <w:rPr>
                <w:rFonts w:ascii="Times New Roman" w:eastAsia="Times New Roman" w:hAnsi="Times New Roman" w:cs="Times New Roman"/>
                <w:sz w:val="23"/>
                <w:szCs w:val="23"/>
                <w:lang w:eastAsia="ru-RU"/>
              </w:rPr>
            </w:pPr>
            <w:r>
              <w:rPr>
                <w:rFonts w:ascii="Times New Roman" w:eastAsia="Times New Roman" w:hAnsi="Times New Roman" w:cs="Times New Roman"/>
                <w:b/>
                <w:sz w:val="23"/>
                <w:szCs w:val="23"/>
                <w:lang w:eastAsia="ru-RU"/>
              </w:rPr>
              <w:t>3.</w:t>
            </w:r>
            <w:r>
              <w:rPr>
                <w:rFonts w:ascii="Times New Roman" w:eastAsia="Times New Roman" w:hAnsi="Times New Roman" w:cs="Times New Roman"/>
                <w:sz w:val="23"/>
                <w:szCs w:val="23"/>
                <w:lang w:eastAsia="ru-RU"/>
              </w:rPr>
              <w:t xml:space="preserve"> Regulamentul transporturilor rutiere de mărfuri perisabile si uşor alterabile;</w:t>
            </w:r>
          </w:p>
          <w:p w:rsidR="00456D32" w:rsidRDefault="00456D32" w:rsidP="00456D32">
            <w:pPr>
              <w:spacing w:after="0" w:line="240" w:lineRule="auto"/>
              <w:ind w:firstLine="567"/>
              <w:jc w:val="both"/>
              <w:rPr>
                <w:rFonts w:ascii="Times New Roman" w:eastAsia="Times New Roman" w:hAnsi="Times New Roman" w:cs="Times New Roman"/>
                <w:sz w:val="23"/>
                <w:szCs w:val="23"/>
                <w:lang w:val="it-IT" w:eastAsia="ru-RU"/>
              </w:rPr>
            </w:pPr>
            <w:r>
              <w:rPr>
                <w:rFonts w:ascii="Times New Roman" w:eastAsia="Times New Roman" w:hAnsi="Times New Roman" w:cs="Times New Roman"/>
                <w:b/>
                <w:sz w:val="23"/>
                <w:szCs w:val="23"/>
                <w:lang w:val="it-IT" w:eastAsia="ru-RU"/>
              </w:rPr>
              <w:t>4.</w:t>
            </w:r>
            <w:r>
              <w:rPr>
                <w:rFonts w:ascii="Times New Roman" w:eastAsia="Times New Roman" w:hAnsi="Times New Roman" w:cs="Times New Roman"/>
                <w:sz w:val="23"/>
                <w:szCs w:val="23"/>
                <w:lang w:val="it-IT" w:eastAsia="ru-RU"/>
              </w:rPr>
              <w:t xml:space="preserve"> Regulamentul transporturilor rutiere de mărfuri periculoase;</w:t>
            </w:r>
          </w:p>
          <w:p w:rsidR="00456D32" w:rsidRDefault="00456D32" w:rsidP="00456D32">
            <w:pPr>
              <w:spacing w:after="0" w:line="240" w:lineRule="auto"/>
              <w:ind w:firstLine="567"/>
              <w:jc w:val="both"/>
              <w:rPr>
                <w:rFonts w:ascii="Times New Roman" w:eastAsia="Times New Roman" w:hAnsi="Times New Roman" w:cs="Times New Roman"/>
                <w:sz w:val="23"/>
                <w:szCs w:val="23"/>
                <w:lang w:val="it-IT" w:eastAsia="ru-RU"/>
              </w:rPr>
            </w:pPr>
            <w:r>
              <w:rPr>
                <w:rFonts w:ascii="Times New Roman" w:eastAsia="Times New Roman" w:hAnsi="Times New Roman" w:cs="Times New Roman"/>
                <w:b/>
                <w:sz w:val="23"/>
                <w:szCs w:val="23"/>
                <w:lang w:val="it-IT" w:eastAsia="ru-RU"/>
              </w:rPr>
              <w:t>5.</w:t>
            </w:r>
            <w:r>
              <w:rPr>
                <w:rFonts w:ascii="Times New Roman" w:eastAsia="Times New Roman" w:hAnsi="Times New Roman" w:cs="Times New Roman"/>
                <w:sz w:val="23"/>
                <w:szCs w:val="23"/>
                <w:lang w:val="it-IT" w:eastAsia="ru-RU"/>
              </w:rPr>
              <w:t xml:space="preserve"> Regulamentul cu privire la efectuarea pe drumurile publice a transporturilor rutiere cu greutăţi şi/sau gabarite ce depăşesc limitele stabilite;</w:t>
            </w:r>
          </w:p>
          <w:p w:rsidR="00456D32" w:rsidRDefault="00456D32" w:rsidP="00456D32">
            <w:pPr>
              <w:spacing w:after="0" w:line="240" w:lineRule="auto"/>
              <w:ind w:firstLine="567"/>
              <w:jc w:val="both"/>
              <w:rPr>
                <w:rFonts w:ascii="Times New Roman" w:eastAsia="Times New Roman" w:hAnsi="Times New Roman" w:cs="Times New Roman"/>
                <w:sz w:val="23"/>
                <w:szCs w:val="23"/>
                <w:lang w:val="it-IT" w:eastAsia="ru-RU"/>
              </w:rPr>
            </w:pPr>
            <w:r>
              <w:rPr>
                <w:rFonts w:ascii="Times New Roman" w:eastAsia="Times New Roman" w:hAnsi="Times New Roman" w:cs="Times New Roman"/>
                <w:b/>
                <w:sz w:val="23"/>
                <w:szCs w:val="23"/>
                <w:lang w:eastAsia="ru-RU"/>
              </w:rPr>
              <w:lastRenderedPageBreak/>
              <w:t>6</w:t>
            </w:r>
            <w:r>
              <w:rPr>
                <w:rFonts w:ascii="Times New Roman" w:eastAsia="Times New Roman" w:hAnsi="Times New Roman" w:cs="Times New Roman"/>
                <w:b/>
                <w:sz w:val="23"/>
                <w:szCs w:val="23"/>
                <w:lang w:val="it-IT" w:eastAsia="ru-RU"/>
              </w:rPr>
              <w:t>.</w:t>
            </w:r>
            <w:r>
              <w:rPr>
                <w:rFonts w:ascii="Times New Roman" w:eastAsia="Times New Roman" w:hAnsi="Times New Roman" w:cs="Times New Roman"/>
                <w:sz w:val="23"/>
                <w:szCs w:val="23"/>
                <w:lang w:val="it-IT" w:eastAsia="ru-RU"/>
              </w:rPr>
              <w:t xml:space="preserve"> Regulamentul cu privire la autogări;</w:t>
            </w:r>
          </w:p>
          <w:p w:rsidR="00456D32" w:rsidRDefault="00456D32" w:rsidP="00456D32">
            <w:pPr>
              <w:spacing w:after="0" w:line="240" w:lineRule="auto"/>
              <w:ind w:firstLine="567"/>
              <w:jc w:val="both"/>
              <w:rPr>
                <w:rFonts w:ascii="Times New Roman" w:eastAsia="Times New Roman" w:hAnsi="Times New Roman" w:cs="Times New Roman"/>
                <w:sz w:val="23"/>
                <w:szCs w:val="23"/>
                <w:lang w:val="it-IT" w:eastAsia="ru-RU"/>
              </w:rPr>
            </w:pPr>
            <w:r>
              <w:rPr>
                <w:rFonts w:ascii="Times New Roman" w:eastAsia="Times New Roman" w:hAnsi="Times New Roman" w:cs="Times New Roman"/>
                <w:b/>
                <w:sz w:val="23"/>
                <w:szCs w:val="23"/>
                <w:lang w:val="it-IT" w:eastAsia="ru-RU"/>
              </w:rPr>
              <w:t>7.</w:t>
            </w:r>
            <w:r>
              <w:rPr>
                <w:rFonts w:ascii="Times New Roman" w:eastAsia="Times New Roman" w:hAnsi="Times New Roman" w:cs="Times New Roman"/>
                <w:sz w:val="23"/>
                <w:szCs w:val="23"/>
                <w:lang w:val="it-IT" w:eastAsia="ru-RU"/>
              </w:rPr>
              <w:t xml:space="preserve"> Regulamentul cu privire la inspecţia tehnică periodică a vehiculelor rutiere;</w:t>
            </w:r>
          </w:p>
          <w:p w:rsidR="00456D32" w:rsidRDefault="00456D32" w:rsidP="00456D32">
            <w:pPr>
              <w:spacing w:after="0" w:line="240" w:lineRule="auto"/>
              <w:ind w:firstLine="567"/>
              <w:jc w:val="both"/>
              <w:rPr>
                <w:rFonts w:ascii="Times New Roman" w:eastAsia="Times New Roman" w:hAnsi="Times New Roman" w:cs="Times New Roman"/>
                <w:sz w:val="23"/>
                <w:szCs w:val="23"/>
                <w:lang w:val="it-IT" w:eastAsia="ru-RU"/>
              </w:rPr>
            </w:pPr>
            <w:r>
              <w:rPr>
                <w:rFonts w:ascii="Times New Roman" w:eastAsia="Times New Roman" w:hAnsi="Times New Roman" w:cs="Times New Roman"/>
                <w:b/>
                <w:sz w:val="23"/>
                <w:szCs w:val="23"/>
                <w:lang w:val="it-IT" w:eastAsia="ru-RU"/>
              </w:rPr>
              <w:t>8.</w:t>
            </w:r>
            <w:r>
              <w:rPr>
                <w:rFonts w:ascii="Times New Roman" w:eastAsia="Times New Roman" w:hAnsi="Times New Roman" w:cs="Times New Roman"/>
                <w:sz w:val="23"/>
                <w:szCs w:val="23"/>
                <w:lang w:val="it-IT" w:eastAsia="ru-RU"/>
              </w:rPr>
              <w:t xml:space="preserve"> Regulamentul cu privire la desfăşurarea activitătii de autoservice;</w:t>
            </w:r>
          </w:p>
          <w:p w:rsidR="00456D32" w:rsidRDefault="00456D32" w:rsidP="00456D32">
            <w:pPr>
              <w:spacing w:after="0" w:line="240" w:lineRule="auto"/>
              <w:ind w:firstLine="567"/>
              <w:jc w:val="both"/>
              <w:rPr>
                <w:rFonts w:ascii="Times New Roman" w:eastAsia="Times New Roman" w:hAnsi="Times New Roman" w:cs="Times New Roman"/>
                <w:sz w:val="23"/>
                <w:szCs w:val="23"/>
                <w:lang w:val="it-IT" w:eastAsia="ru-RU"/>
              </w:rPr>
            </w:pPr>
            <w:r>
              <w:rPr>
                <w:rFonts w:ascii="Times New Roman" w:eastAsia="Times New Roman" w:hAnsi="Times New Roman" w:cs="Times New Roman"/>
                <w:b/>
                <w:sz w:val="23"/>
                <w:szCs w:val="23"/>
                <w:lang w:val="it-IT" w:eastAsia="ru-RU"/>
              </w:rPr>
              <w:t>9.</w:t>
            </w:r>
            <w:r>
              <w:rPr>
                <w:rFonts w:ascii="Times New Roman" w:eastAsia="Times New Roman" w:hAnsi="Times New Roman" w:cs="Times New Roman"/>
                <w:sz w:val="23"/>
                <w:szCs w:val="23"/>
                <w:lang w:val="it-IT" w:eastAsia="ru-RU"/>
              </w:rPr>
              <w:t xml:space="preserve"> Regulamentul privind condiţiile de montare. reparare şi verificare a tahografelor şi limitatoarelor de viteză;</w:t>
            </w:r>
          </w:p>
          <w:p w:rsidR="00456D32" w:rsidRDefault="00456D32" w:rsidP="00456D32">
            <w:pPr>
              <w:spacing w:after="0" w:line="240" w:lineRule="auto"/>
              <w:ind w:firstLine="567"/>
              <w:jc w:val="both"/>
              <w:rPr>
                <w:rFonts w:ascii="Times New Roman" w:eastAsia="Times New Roman" w:hAnsi="Times New Roman" w:cs="Times New Roman"/>
                <w:sz w:val="23"/>
                <w:szCs w:val="23"/>
                <w:lang w:val="it-IT" w:eastAsia="ru-RU"/>
              </w:rPr>
            </w:pPr>
            <w:r>
              <w:rPr>
                <w:rFonts w:ascii="Times New Roman" w:eastAsia="Times New Roman" w:hAnsi="Times New Roman" w:cs="Times New Roman"/>
                <w:b/>
                <w:sz w:val="23"/>
                <w:szCs w:val="23"/>
                <w:lang w:val="it-IT" w:eastAsia="ru-RU"/>
              </w:rPr>
              <w:t>10.</w:t>
            </w:r>
            <w:r>
              <w:rPr>
                <w:rFonts w:ascii="Times New Roman" w:eastAsia="Times New Roman" w:hAnsi="Times New Roman" w:cs="Times New Roman"/>
                <w:sz w:val="23"/>
                <w:szCs w:val="23"/>
                <w:lang w:val="it-IT" w:eastAsia="ru-RU"/>
              </w:rPr>
              <w:t xml:space="preserve"> Regulamentul privind eliberarea, schimbarea şi  înlocuirea, înnoirea cartelelor tahografice, descărcarea şi stocarea datelor din tahografe si cartelele tahografice;</w:t>
            </w:r>
          </w:p>
          <w:p w:rsidR="00456D32" w:rsidRDefault="00456D32" w:rsidP="00456D32">
            <w:pPr>
              <w:spacing w:after="0" w:line="240" w:lineRule="auto"/>
              <w:ind w:firstLine="567"/>
              <w:jc w:val="both"/>
              <w:rPr>
                <w:rFonts w:ascii="Times New Roman" w:eastAsia="Times New Roman" w:hAnsi="Times New Roman" w:cs="Times New Roman"/>
                <w:sz w:val="23"/>
                <w:szCs w:val="23"/>
                <w:lang w:val="it-IT" w:eastAsia="ru-RU"/>
              </w:rPr>
            </w:pPr>
            <w:r>
              <w:rPr>
                <w:rFonts w:ascii="Times New Roman" w:eastAsia="Times New Roman" w:hAnsi="Times New Roman" w:cs="Times New Roman"/>
                <w:b/>
                <w:sz w:val="23"/>
                <w:szCs w:val="23"/>
                <w:lang w:val="it-IT" w:eastAsia="ru-RU"/>
              </w:rPr>
              <w:t>11.</w:t>
            </w:r>
            <w:r>
              <w:rPr>
                <w:rFonts w:ascii="Times New Roman" w:eastAsia="Times New Roman" w:hAnsi="Times New Roman" w:cs="Times New Roman"/>
                <w:sz w:val="23"/>
                <w:szCs w:val="23"/>
                <w:lang w:val="it-IT" w:eastAsia="ru-RU"/>
              </w:rPr>
              <w:t xml:space="preserve"> Regulamentul privind eliberarea şi utilizarea autorizaţiilor de transport rutiere.</w:t>
            </w:r>
            <w:r>
              <w:rPr>
                <w:rFonts w:ascii="Times New Roman" w:eastAsia="Times New Roman" w:hAnsi="Times New Roman" w:cs="Times New Roman"/>
                <w:sz w:val="23"/>
                <w:szCs w:val="23"/>
                <w:lang w:val="it-IT" w:eastAsia="ru-RU"/>
              </w:rPr>
              <w:tab/>
            </w:r>
          </w:p>
          <w:p w:rsidR="00456D32" w:rsidRDefault="00456D32" w:rsidP="00456D32">
            <w:pPr>
              <w:spacing w:after="0" w:line="240" w:lineRule="auto"/>
              <w:ind w:firstLine="567"/>
              <w:jc w:val="both"/>
              <w:rPr>
                <w:rFonts w:ascii="Times New Roman" w:eastAsia="Times New Roman" w:hAnsi="Times New Roman" w:cs="Times New Roman"/>
                <w:b/>
                <w:sz w:val="23"/>
                <w:szCs w:val="23"/>
                <w:lang w:val="it-IT" w:eastAsia="ru-RU"/>
              </w:rPr>
            </w:pPr>
            <w:r>
              <w:rPr>
                <w:rFonts w:ascii="Times New Roman" w:eastAsia="Times New Roman" w:hAnsi="Times New Roman" w:cs="Times New Roman"/>
                <w:sz w:val="23"/>
                <w:szCs w:val="23"/>
                <w:lang w:val="it-IT" w:eastAsia="ru-RU"/>
              </w:rPr>
              <w:t xml:space="preserve">În scopul punerii în aplicare a Legii apelor nr. 272 din 23 decembrie 2011 au fost elaborate şi </w:t>
            </w:r>
            <w:r>
              <w:rPr>
                <w:rFonts w:ascii="Times New Roman" w:eastAsia="Times New Roman" w:hAnsi="Times New Roman" w:cs="Times New Roman"/>
                <w:b/>
                <w:sz w:val="23"/>
                <w:szCs w:val="23"/>
                <w:lang w:val="it-IT" w:eastAsia="ru-RU"/>
              </w:rPr>
              <w:t>aprobate:</w:t>
            </w:r>
          </w:p>
          <w:p w:rsidR="00456D32" w:rsidRDefault="00456D32" w:rsidP="00456D32">
            <w:pPr>
              <w:spacing w:after="0" w:line="240" w:lineRule="auto"/>
              <w:ind w:firstLine="567"/>
              <w:jc w:val="both"/>
              <w:rPr>
                <w:rFonts w:ascii="Times New Roman" w:eastAsia="Times New Roman" w:hAnsi="Times New Roman" w:cs="Times New Roman"/>
                <w:sz w:val="23"/>
                <w:szCs w:val="23"/>
                <w:lang w:val="it-IT" w:eastAsia="ru-RU"/>
              </w:rPr>
            </w:pPr>
            <w:r>
              <w:rPr>
                <w:rFonts w:ascii="Times New Roman" w:eastAsia="Times New Roman" w:hAnsi="Times New Roman" w:cs="Times New Roman"/>
                <w:b/>
                <w:sz w:val="23"/>
                <w:szCs w:val="23"/>
                <w:lang w:val="it-IT" w:eastAsia="ru-RU"/>
              </w:rPr>
              <w:t>1.</w:t>
            </w:r>
            <w:r>
              <w:rPr>
                <w:rFonts w:ascii="Times New Roman" w:eastAsia="Times New Roman" w:hAnsi="Times New Roman" w:cs="Times New Roman"/>
                <w:sz w:val="23"/>
                <w:szCs w:val="23"/>
                <w:lang w:val="it-IT" w:eastAsia="ru-RU"/>
              </w:rPr>
              <w:t xml:space="preserve"> Hotărîrea Guvernului nr. 862 din 8 octombrie 2014 pentru aprobarea modificărilor ce se operează în Regulamentul privind condiţiile pentru deversarea apei reziduale în corpurile de apă aprobat prin Hotărîrea Guvernului nr. 802 din 9.10.2013 (Monitorul Oficial al Republicii Moldova, 2014, nr. 325-332, art. 946);</w:t>
            </w:r>
          </w:p>
          <w:p w:rsidR="00456D32" w:rsidRDefault="00456D32" w:rsidP="00456D32">
            <w:pPr>
              <w:spacing w:after="0" w:line="240" w:lineRule="auto"/>
              <w:ind w:firstLine="567"/>
              <w:jc w:val="both"/>
              <w:rPr>
                <w:rFonts w:ascii="Times New Roman" w:eastAsia="Times New Roman" w:hAnsi="Times New Roman" w:cs="Times New Roman"/>
                <w:sz w:val="23"/>
                <w:szCs w:val="23"/>
                <w:lang w:val="it-IT" w:eastAsia="ru-RU"/>
              </w:rPr>
            </w:pPr>
            <w:r>
              <w:rPr>
                <w:rFonts w:ascii="Times New Roman" w:eastAsia="Times New Roman" w:hAnsi="Times New Roman" w:cs="Times New Roman"/>
                <w:b/>
                <w:sz w:val="23"/>
                <w:szCs w:val="23"/>
                <w:lang w:val="it-IT" w:eastAsia="ru-RU"/>
              </w:rPr>
              <w:t>2.</w:t>
            </w:r>
            <w:r>
              <w:rPr>
                <w:rFonts w:ascii="Times New Roman" w:eastAsia="Times New Roman" w:hAnsi="Times New Roman" w:cs="Times New Roman"/>
                <w:sz w:val="23"/>
                <w:szCs w:val="23"/>
                <w:lang w:val="it-IT" w:eastAsia="ru-RU"/>
              </w:rPr>
              <w:t xml:space="preserve"> Ghidul pentru aplicarea celor mai bune tehnici disponibile pentru emisiile de apă uzată din industria alimentară, aprobat prin Ordinul ministrului mediului nr. 61 din 10 septembrie 2014 (Monitorul Oficial al Republicii Moldova, 2014, nr. 275-281. art. 13 12);</w:t>
            </w:r>
          </w:p>
          <w:p w:rsidR="00456D32" w:rsidRDefault="00456D32" w:rsidP="00456D32">
            <w:pPr>
              <w:spacing w:after="0" w:line="240" w:lineRule="auto"/>
              <w:ind w:firstLine="567"/>
              <w:jc w:val="both"/>
              <w:rPr>
                <w:rFonts w:ascii="Times New Roman" w:eastAsia="Times New Roman" w:hAnsi="Times New Roman" w:cs="Times New Roman"/>
                <w:sz w:val="23"/>
                <w:szCs w:val="23"/>
                <w:lang w:val="it-IT" w:eastAsia="ru-RU"/>
              </w:rPr>
            </w:pPr>
            <w:r>
              <w:rPr>
                <w:rFonts w:ascii="Times New Roman" w:eastAsia="Times New Roman" w:hAnsi="Times New Roman" w:cs="Times New Roman"/>
                <w:b/>
                <w:sz w:val="23"/>
                <w:szCs w:val="23"/>
                <w:lang w:eastAsia="ru-RU"/>
              </w:rPr>
              <w:t>3.</w:t>
            </w:r>
            <w:r>
              <w:rPr>
                <w:rFonts w:ascii="Times New Roman" w:eastAsia="Times New Roman" w:hAnsi="Times New Roman" w:cs="Times New Roman"/>
                <w:sz w:val="23"/>
                <w:szCs w:val="23"/>
                <w:lang w:val="it-IT" w:eastAsia="ru-RU"/>
              </w:rPr>
              <w:t xml:space="preserve"> Ghidul pentru întocmirea Studiului de fezabilitate pentru proiectele de apă şi apă uzată, aprobat prin Ordinul ministrului mediului nr. 98 din 20.12.2014;</w:t>
            </w:r>
          </w:p>
          <w:p w:rsidR="00456D32" w:rsidRDefault="00456D32" w:rsidP="00456D32">
            <w:pPr>
              <w:spacing w:after="0" w:line="240" w:lineRule="auto"/>
              <w:ind w:firstLine="567"/>
              <w:jc w:val="both"/>
              <w:rPr>
                <w:rFonts w:ascii="Times New Roman" w:eastAsia="Times New Roman" w:hAnsi="Times New Roman" w:cs="Times New Roman"/>
                <w:sz w:val="23"/>
                <w:szCs w:val="23"/>
                <w:lang w:val="it-IT" w:eastAsia="ru-RU"/>
              </w:rPr>
            </w:pPr>
            <w:r>
              <w:rPr>
                <w:rFonts w:ascii="Times New Roman" w:eastAsia="Times New Roman" w:hAnsi="Times New Roman" w:cs="Times New Roman"/>
                <w:b/>
                <w:sz w:val="23"/>
                <w:szCs w:val="23"/>
                <w:lang w:val="it-IT" w:eastAsia="ru-RU"/>
              </w:rPr>
              <w:t>4.</w:t>
            </w:r>
            <w:r>
              <w:rPr>
                <w:rFonts w:ascii="Times New Roman" w:eastAsia="Times New Roman" w:hAnsi="Times New Roman" w:cs="Times New Roman"/>
                <w:sz w:val="23"/>
                <w:szCs w:val="23"/>
                <w:lang w:val="it-IT" w:eastAsia="ru-RU"/>
              </w:rPr>
              <w:t xml:space="preserve"> Ghidul pentru elaborarea Planului de Alimentare cu Apă şi Sanitaţie în Republica Moldova, aprobat prin Ordinul ministrului mediului nr. 33 din 18.04.2014 (Monitorul Oficial al Republicii Moldova, 2014, nr. 134-141, art. 725). </w:t>
            </w:r>
          </w:p>
          <w:p w:rsidR="00456D32" w:rsidRDefault="00456D32" w:rsidP="00456D32">
            <w:pPr>
              <w:tabs>
                <w:tab w:val="left" w:pos="5678"/>
              </w:tabs>
              <w:spacing w:after="0" w:line="240" w:lineRule="auto"/>
              <w:ind w:firstLine="567"/>
              <w:jc w:val="both"/>
              <w:rPr>
                <w:rFonts w:ascii="Times New Roman" w:eastAsia="Times New Roman" w:hAnsi="Times New Roman" w:cs="Times New Roman"/>
                <w:sz w:val="23"/>
                <w:szCs w:val="23"/>
                <w:lang w:eastAsia="ru-RU"/>
              </w:rPr>
            </w:pPr>
          </w:p>
          <w:p w:rsidR="00456D32" w:rsidRDefault="00456D32" w:rsidP="00456D32">
            <w:pPr>
              <w:tabs>
                <w:tab w:val="left" w:pos="5678"/>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b/>
                <w:sz w:val="23"/>
                <w:szCs w:val="23"/>
                <w:lang w:eastAsia="ru-RU"/>
              </w:rPr>
              <w:t xml:space="preserve">Ministerul Sănătății </w:t>
            </w:r>
            <w:r>
              <w:rPr>
                <w:rFonts w:ascii="Times New Roman" w:eastAsia="Times New Roman" w:hAnsi="Times New Roman" w:cs="Times New Roman"/>
                <w:sz w:val="23"/>
                <w:szCs w:val="23"/>
                <w:lang w:eastAsia="ru-RU"/>
              </w:rPr>
              <w:t>a elaborat și promovat</w:t>
            </w:r>
            <w:r>
              <w:rPr>
                <w:rFonts w:ascii="Times New Roman" w:eastAsia="Times New Roman" w:hAnsi="Times New Roman" w:cs="Times New Roman"/>
                <w:bCs/>
                <w:sz w:val="23"/>
                <w:szCs w:val="23"/>
                <w:lang w:eastAsia="ru-RU"/>
              </w:rPr>
              <w:t>:</w:t>
            </w:r>
          </w:p>
          <w:p w:rsidR="00456D32" w:rsidRDefault="00456D32" w:rsidP="00456D32">
            <w:pPr>
              <w:spacing w:after="0" w:line="240" w:lineRule="auto"/>
              <w:ind w:firstLine="567"/>
              <w:jc w:val="both"/>
              <w:rPr>
                <w:rFonts w:ascii="Times New Roman" w:eastAsia="Times New Roman" w:hAnsi="Times New Roman" w:cs="Times New Roman"/>
                <w:bCs/>
                <w:sz w:val="23"/>
                <w:szCs w:val="23"/>
                <w:lang w:eastAsia="ru-RU"/>
              </w:rPr>
            </w:pPr>
            <w:r>
              <w:rPr>
                <w:rFonts w:ascii="Times New Roman" w:eastAsia="Times New Roman" w:hAnsi="Times New Roman" w:cs="Times New Roman"/>
                <w:b/>
                <w:sz w:val="23"/>
                <w:szCs w:val="23"/>
                <w:lang w:eastAsia="ru-RU"/>
              </w:rPr>
              <w:t>1)</w:t>
            </w:r>
            <w:r>
              <w:rPr>
                <w:rFonts w:ascii="Times New Roman" w:eastAsia="Times New Roman" w:hAnsi="Times New Roman" w:cs="Times New Roman"/>
                <w:sz w:val="23"/>
                <w:szCs w:val="23"/>
                <w:lang w:eastAsia="ru-RU"/>
              </w:rPr>
              <w:t xml:space="preserve"> </w:t>
            </w:r>
            <w:proofErr w:type="spellStart"/>
            <w:r>
              <w:rPr>
                <w:rFonts w:ascii="Times New Roman" w:eastAsia="Times New Roman" w:hAnsi="Times New Roman" w:cs="Times New Roman"/>
                <w:sz w:val="23"/>
                <w:szCs w:val="23"/>
                <w:lang w:eastAsia="ru-RU"/>
              </w:rPr>
              <w:t>Hotărîrea</w:t>
            </w:r>
            <w:proofErr w:type="spellEnd"/>
            <w:r>
              <w:rPr>
                <w:rFonts w:ascii="Times New Roman" w:eastAsia="Times New Roman" w:hAnsi="Times New Roman" w:cs="Times New Roman"/>
                <w:sz w:val="23"/>
                <w:szCs w:val="23"/>
                <w:lang w:eastAsia="ru-RU"/>
              </w:rPr>
              <w:t xml:space="preserve"> Guvernului nr. 410  din  04.06.2014 </w:t>
            </w:r>
            <w:r>
              <w:rPr>
                <w:rFonts w:ascii="Times New Roman" w:eastAsia="Times New Roman" w:hAnsi="Times New Roman" w:cs="Times New Roman"/>
                <w:bCs/>
                <w:sz w:val="23"/>
                <w:szCs w:val="23"/>
                <w:lang w:eastAsia="ru-RU"/>
              </w:rPr>
              <w:t>„Pentru aprobarea Regulamentului privind condiţiile de plasare  pe piaţă a dispozitivelor medicale implantabile active”</w:t>
            </w:r>
            <w:r>
              <w:rPr>
                <w:rFonts w:ascii="Times New Roman" w:hAnsi="Times New Roman" w:cs="Times New Roman"/>
                <w:bCs/>
                <w:sz w:val="20"/>
                <w:szCs w:val="20"/>
              </w:rPr>
              <w:t xml:space="preserve"> </w:t>
            </w:r>
            <w:r>
              <w:rPr>
                <w:rFonts w:ascii="Times New Roman" w:eastAsia="Times New Roman" w:hAnsi="Times New Roman" w:cs="Times New Roman"/>
                <w:bCs/>
                <w:sz w:val="23"/>
                <w:szCs w:val="23"/>
                <w:lang w:eastAsia="ru-RU"/>
              </w:rPr>
              <w:t>(</w:t>
            </w:r>
            <w:r>
              <w:rPr>
                <w:rFonts w:ascii="Times New Roman" w:eastAsia="Times New Roman" w:hAnsi="Times New Roman" w:cs="Times New Roman"/>
                <w:b/>
                <w:bCs/>
                <w:sz w:val="23"/>
                <w:szCs w:val="23"/>
                <w:lang w:eastAsia="ru-RU"/>
              </w:rPr>
              <w:t xml:space="preserve">Directiva 90/385/CEE </w:t>
            </w:r>
            <w:r>
              <w:rPr>
                <w:rFonts w:ascii="Times New Roman" w:eastAsia="Times New Roman" w:hAnsi="Times New Roman" w:cs="Times New Roman"/>
                <w:bCs/>
                <w:sz w:val="23"/>
                <w:szCs w:val="23"/>
                <w:lang w:eastAsia="ru-RU"/>
              </w:rPr>
              <w:t>a Consiliului din 20 iunie 1990).</w:t>
            </w:r>
          </w:p>
          <w:p w:rsidR="00456D32" w:rsidRDefault="00456D32" w:rsidP="00456D32">
            <w:pPr>
              <w:spacing w:after="0" w:line="240" w:lineRule="auto"/>
              <w:ind w:firstLine="567"/>
              <w:jc w:val="both"/>
              <w:rPr>
                <w:rFonts w:ascii="Times New Roman" w:eastAsia="Times New Roman" w:hAnsi="Times New Roman" w:cs="Times New Roman"/>
                <w:bCs/>
                <w:sz w:val="23"/>
                <w:szCs w:val="23"/>
                <w:lang w:eastAsia="ru-RU"/>
              </w:rPr>
            </w:pPr>
            <w:r>
              <w:rPr>
                <w:rFonts w:ascii="Times New Roman" w:eastAsia="Times New Roman" w:hAnsi="Times New Roman" w:cs="Times New Roman"/>
                <w:b/>
                <w:bCs/>
                <w:sz w:val="23"/>
                <w:szCs w:val="23"/>
                <w:lang w:eastAsia="ru-RU"/>
              </w:rPr>
              <w:t>2)</w:t>
            </w:r>
            <w:r>
              <w:rPr>
                <w:rFonts w:ascii="Times New Roman" w:eastAsia="Times New Roman" w:hAnsi="Times New Roman" w:cs="Times New Roman"/>
                <w:bCs/>
                <w:sz w:val="23"/>
                <w:szCs w:val="23"/>
                <w:lang w:eastAsia="ru-RU"/>
              </w:rPr>
              <w:t xml:space="preserve"> </w:t>
            </w:r>
            <w:proofErr w:type="spellStart"/>
            <w:r>
              <w:rPr>
                <w:rFonts w:ascii="Times New Roman" w:eastAsia="Times New Roman" w:hAnsi="Times New Roman" w:cs="Times New Roman"/>
                <w:sz w:val="23"/>
                <w:szCs w:val="23"/>
                <w:lang w:eastAsia="ru-RU"/>
              </w:rPr>
              <w:t>Hotărîrea</w:t>
            </w:r>
            <w:proofErr w:type="spellEnd"/>
            <w:r>
              <w:rPr>
                <w:rFonts w:ascii="Times New Roman" w:eastAsia="Times New Roman" w:hAnsi="Times New Roman" w:cs="Times New Roman"/>
                <w:sz w:val="23"/>
                <w:szCs w:val="23"/>
                <w:lang w:eastAsia="ru-RU"/>
              </w:rPr>
              <w:t xml:space="preserve"> Guvernului nr. 418  din  05.06.2014 </w:t>
            </w:r>
            <w:r>
              <w:rPr>
                <w:rFonts w:ascii="Times New Roman" w:eastAsia="Times New Roman" w:hAnsi="Times New Roman" w:cs="Times New Roman"/>
                <w:bCs/>
                <w:sz w:val="23"/>
                <w:szCs w:val="23"/>
                <w:lang w:eastAsia="ru-RU"/>
              </w:rPr>
              <w:t>„Pentru aprobarea Regulamentului privind condiţiile de plasare pe piaţă a dispozitivelor medicale”</w:t>
            </w:r>
            <w:r>
              <w:rPr>
                <w:rFonts w:ascii="Times New Roman" w:hAnsi="Times New Roman" w:cs="Times New Roman"/>
                <w:bCs/>
                <w:sz w:val="20"/>
                <w:szCs w:val="20"/>
              </w:rPr>
              <w:t xml:space="preserve"> </w:t>
            </w:r>
            <w:r>
              <w:rPr>
                <w:rFonts w:ascii="Times New Roman" w:eastAsia="Times New Roman" w:hAnsi="Times New Roman" w:cs="Times New Roman"/>
                <w:bCs/>
                <w:sz w:val="23"/>
                <w:szCs w:val="23"/>
                <w:lang w:eastAsia="ru-RU"/>
              </w:rPr>
              <w:t>(</w:t>
            </w:r>
            <w:r>
              <w:rPr>
                <w:rFonts w:ascii="Times New Roman" w:eastAsia="Times New Roman" w:hAnsi="Times New Roman" w:cs="Times New Roman"/>
                <w:b/>
                <w:bCs/>
                <w:sz w:val="23"/>
                <w:szCs w:val="23"/>
                <w:lang w:eastAsia="ru-RU"/>
              </w:rPr>
              <w:t>Directiva 93/42/CEE</w:t>
            </w:r>
            <w:r>
              <w:rPr>
                <w:rFonts w:ascii="Times New Roman" w:eastAsia="Times New Roman" w:hAnsi="Times New Roman" w:cs="Times New Roman"/>
                <w:bCs/>
                <w:sz w:val="23"/>
                <w:szCs w:val="23"/>
                <w:lang w:eastAsia="ru-RU"/>
              </w:rPr>
              <w:t xml:space="preserve"> a Consiliului din 14 iunie 1993).</w:t>
            </w:r>
          </w:p>
          <w:p w:rsidR="00456D32" w:rsidRDefault="00456D32" w:rsidP="00456D32">
            <w:pPr>
              <w:spacing w:after="0" w:line="240" w:lineRule="auto"/>
              <w:ind w:firstLine="567"/>
              <w:jc w:val="both"/>
              <w:rPr>
                <w:rFonts w:ascii="Times New Roman" w:eastAsia="Times New Roman" w:hAnsi="Times New Roman" w:cs="Times New Roman"/>
                <w:bCs/>
                <w:i/>
                <w:iCs/>
                <w:sz w:val="23"/>
                <w:szCs w:val="23"/>
                <w:lang w:eastAsia="ru-RU"/>
              </w:rPr>
            </w:pPr>
            <w:r>
              <w:rPr>
                <w:rFonts w:ascii="Times New Roman" w:eastAsia="Times New Roman" w:hAnsi="Times New Roman" w:cs="Times New Roman"/>
                <w:b/>
                <w:bCs/>
                <w:sz w:val="23"/>
                <w:szCs w:val="23"/>
                <w:lang w:eastAsia="ru-RU"/>
              </w:rPr>
              <w:t>3)</w:t>
            </w:r>
            <w:r>
              <w:rPr>
                <w:rFonts w:ascii="Times New Roman" w:eastAsia="Times New Roman" w:hAnsi="Times New Roman" w:cs="Times New Roman"/>
                <w:sz w:val="23"/>
                <w:szCs w:val="23"/>
                <w:lang w:eastAsia="ru-RU"/>
              </w:rPr>
              <w:t xml:space="preserve"> </w:t>
            </w:r>
            <w:proofErr w:type="spellStart"/>
            <w:r>
              <w:rPr>
                <w:rFonts w:ascii="Times New Roman" w:eastAsia="Times New Roman" w:hAnsi="Times New Roman" w:cs="Times New Roman"/>
                <w:sz w:val="23"/>
                <w:szCs w:val="23"/>
                <w:lang w:eastAsia="ru-RU"/>
              </w:rPr>
              <w:t>Hotărîrea</w:t>
            </w:r>
            <w:proofErr w:type="spellEnd"/>
            <w:r>
              <w:rPr>
                <w:rFonts w:ascii="Times New Roman" w:eastAsia="Times New Roman" w:hAnsi="Times New Roman" w:cs="Times New Roman"/>
                <w:sz w:val="23"/>
                <w:szCs w:val="23"/>
                <w:lang w:eastAsia="ru-RU"/>
              </w:rPr>
              <w:t xml:space="preserve"> Guvernului nr. 435  din  10.06.2014 </w:t>
            </w:r>
            <w:r>
              <w:rPr>
                <w:rFonts w:ascii="Times New Roman" w:eastAsia="Times New Roman" w:hAnsi="Times New Roman" w:cs="Times New Roman"/>
                <w:bCs/>
                <w:sz w:val="23"/>
                <w:szCs w:val="23"/>
                <w:lang w:eastAsia="ru-RU"/>
              </w:rPr>
              <w:t xml:space="preserve">„Pentru aprobarea Regulamentului privind condiţiile de plasare pe piaţă a dispozitivelor medicale pentru diagnostic </w:t>
            </w:r>
            <w:r>
              <w:rPr>
                <w:rFonts w:ascii="Times New Roman" w:eastAsia="Times New Roman" w:hAnsi="Times New Roman" w:cs="Times New Roman"/>
                <w:bCs/>
                <w:i/>
                <w:iCs/>
                <w:sz w:val="23"/>
                <w:szCs w:val="23"/>
                <w:lang w:eastAsia="ru-RU"/>
              </w:rPr>
              <w:t xml:space="preserve">in vitro” </w:t>
            </w:r>
            <w:r>
              <w:rPr>
                <w:rFonts w:ascii="Times New Roman" w:eastAsia="Times New Roman" w:hAnsi="Times New Roman" w:cs="Times New Roman"/>
                <w:bCs/>
                <w:iCs/>
                <w:sz w:val="23"/>
                <w:szCs w:val="23"/>
                <w:lang w:eastAsia="ru-RU"/>
              </w:rPr>
              <w:t>(</w:t>
            </w:r>
            <w:r>
              <w:rPr>
                <w:rFonts w:ascii="Times New Roman" w:eastAsia="Times New Roman" w:hAnsi="Times New Roman" w:cs="Times New Roman"/>
                <w:b/>
                <w:bCs/>
                <w:iCs/>
                <w:sz w:val="23"/>
                <w:szCs w:val="23"/>
                <w:lang w:eastAsia="ru-RU"/>
              </w:rPr>
              <w:t>Directiva 98/79/CE</w:t>
            </w:r>
            <w:r>
              <w:rPr>
                <w:rFonts w:ascii="Times New Roman" w:eastAsia="Times New Roman" w:hAnsi="Times New Roman" w:cs="Times New Roman"/>
                <w:bCs/>
                <w:iCs/>
                <w:sz w:val="23"/>
                <w:szCs w:val="23"/>
                <w:lang w:eastAsia="ru-RU"/>
              </w:rPr>
              <w:t xml:space="preserve"> a Parlamentului European şi a </w:t>
            </w:r>
            <w:r>
              <w:rPr>
                <w:rFonts w:ascii="Times New Roman" w:eastAsia="Times New Roman" w:hAnsi="Times New Roman" w:cs="Times New Roman"/>
                <w:bCs/>
                <w:iCs/>
                <w:sz w:val="23"/>
                <w:szCs w:val="23"/>
                <w:lang w:eastAsia="ru-RU"/>
              </w:rPr>
              <w:lastRenderedPageBreak/>
              <w:t>Consiliului din 27 octombrie 1998)</w:t>
            </w:r>
            <w:r>
              <w:rPr>
                <w:rFonts w:ascii="Times New Roman" w:eastAsia="Times New Roman" w:hAnsi="Times New Roman" w:cs="Times New Roman"/>
                <w:bCs/>
                <w:i/>
                <w:iCs/>
                <w:sz w:val="23"/>
                <w:szCs w:val="23"/>
                <w:lang w:eastAsia="ru-RU"/>
              </w:rPr>
              <w:t>.</w:t>
            </w:r>
          </w:p>
          <w:p w:rsidR="00456D32" w:rsidRDefault="00456D32" w:rsidP="00456D32">
            <w:pPr>
              <w:spacing w:after="0" w:line="240" w:lineRule="auto"/>
              <w:ind w:firstLine="567"/>
              <w:jc w:val="both"/>
              <w:rPr>
                <w:rFonts w:ascii="Times New Roman" w:eastAsia="Times New Roman" w:hAnsi="Times New Roman" w:cs="Times New Roman"/>
                <w:bCs/>
                <w:sz w:val="23"/>
                <w:szCs w:val="23"/>
                <w:lang w:eastAsia="ru-RU"/>
              </w:rPr>
            </w:pPr>
            <w:r>
              <w:rPr>
                <w:rFonts w:ascii="Times New Roman" w:eastAsia="Times New Roman" w:hAnsi="Times New Roman" w:cs="Times New Roman"/>
                <w:b/>
                <w:bCs/>
                <w:sz w:val="23"/>
                <w:szCs w:val="23"/>
                <w:lang w:eastAsia="ru-RU"/>
              </w:rPr>
              <w:t>4)</w:t>
            </w:r>
            <w:r>
              <w:rPr>
                <w:rFonts w:ascii="Times New Roman" w:eastAsia="Times New Roman" w:hAnsi="Times New Roman" w:cs="Times New Roman"/>
                <w:bCs/>
                <w:sz w:val="23"/>
                <w:szCs w:val="23"/>
                <w:lang w:eastAsia="ru-RU"/>
              </w:rPr>
              <w:t xml:space="preserve"> Hotărârea Guvernului nr. 594 din  17.07.2014, Regulamentul sanitar privind buna practică de fabricaţie a materialelor şi a obiectelor destinate să vină în contact cu produsele alimentare (</w:t>
            </w:r>
            <w:hyperlink r:id="rId9" w:history="1">
              <w:r>
                <w:rPr>
                  <w:rStyle w:val="a3"/>
                  <w:rFonts w:ascii="Times New Roman" w:eastAsia="Times New Roman" w:hAnsi="Times New Roman" w:cs="Times New Roman"/>
                  <w:b/>
                  <w:bCs/>
                  <w:sz w:val="23"/>
                  <w:szCs w:val="23"/>
                  <w:lang w:eastAsia="ru-RU"/>
                </w:rPr>
                <w:t>Directiva 85/572/CE</w:t>
              </w:r>
            </w:hyperlink>
            <w:r>
              <w:rPr>
                <w:rFonts w:ascii="Times New Roman" w:eastAsia="Times New Roman" w:hAnsi="Times New Roman" w:cs="Times New Roman"/>
                <w:bCs/>
                <w:sz w:val="23"/>
                <w:szCs w:val="23"/>
                <w:lang w:eastAsia="ru-RU"/>
              </w:rPr>
              <w:t xml:space="preserve"> din 18 octombrie 1982).</w:t>
            </w:r>
          </w:p>
          <w:p w:rsidR="00456D32" w:rsidRDefault="00456D32" w:rsidP="00456D32">
            <w:pPr>
              <w:spacing w:after="0" w:line="240" w:lineRule="auto"/>
              <w:ind w:firstLine="567"/>
              <w:jc w:val="both"/>
              <w:rPr>
                <w:rFonts w:ascii="Times New Roman" w:eastAsia="Times New Roman" w:hAnsi="Times New Roman" w:cs="Times New Roman"/>
                <w:sz w:val="23"/>
                <w:szCs w:val="23"/>
                <w:lang w:eastAsia="ru-RU"/>
              </w:rPr>
            </w:pPr>
          </w:p>
          <w:p w:rsidR="00456D32" w:rsidRDefault="00456D32" w:rsidP="00456D32">
            <w:pPr>
              <w:spacing w:after="0" w:line="240" w:lineRule="auto"/>
              <w:ind w:firstLine="567"/>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De remarcat că în scopul stabilirii cerinţelor esenţiale de inofensivitate şi calitate pentru medicamente au fost aprobate: </w:t>
            </w:r>
          </w:p>
          <w:p w:rsidR="00456D32" w:rsidRDefault="00456D32" w:rsidP="00456D32">
            <w:pPr>
              <w:spacing w:after="0" w:line="240" w:lineRule="auto"/>
              <w:ind w:firstLine="567"/>
              <w:jc w:val="both"/>
              <w:rPr>
                <w:rFonts w:ascii="Times New Roman" w:eastAsia="Times New Roman" w:hAnsi="Times New Roman" w:cs="Times New Roman"/>
                <w:bCs/>
                <w:sz w:val="23"/>
                <w:szCs w:val="23"/>
                <w:lang w:eastAsia="ru-RU"/>
              </w:rPr>
            </w:pPr>
            <w:r>
              <w:rPr>
                <w:rFonts w:ascii="Times New Roman" w:eastAsia="Times New Roman" w:hAnsi="Times New Roman" w:cs="Times New Roman"/>
                <w:b/>
                <w:sz w:val="23"/>
                <w:szCs w:val="23"/>
                <w:lang w:eastAsia="ru-RU"/>
              </w:rPr>
              <w:t>1)</w:t>
            </w:r>
            <w:r>
              <w:rPr>
                <w:rFonts w:ascii="Times New Roman" w:eastAsia="Times New Roman" w:hAnsi="Times New Roman" w:cs="Times New Roman"/>
                <w:sz w:val="23"/>
                <w:szCs w:val="23"/>
                <w:lang w:eastAsia="ru-RU"/>
              </w:rPr>
              <w:t xml:space="preserve"> Ordinul MS  nr. 309  din  26.03.2013 </w:t>
            </w:r>
            <w:r>
              <w:rPr>
                <w:rFonts w:ascii="Times New Roman" w:eastAsia="Times New Roman" w:hAnsi="Times New Roman" w:cs="Times New Roman"/>
                <w:bCs/>
                <w:sz w:val="23"/>
                <w:szCs w:val="23"/>
                <w:lang w:eastAsia="ru-RU"/>
              </w:rPr>
              <w:t>„Cu privire la aprobarea Regulilor de bună practică de fabricaţie a medicamentelor (GMP) de uz uman” cu modificările şi completările ulterioare;</w:t>
            </w:r>
          </w:p>
          <w:p w:rsidR="00456D32" w:rsidRDefault="00456D32" w:rsidP="00456D32">
            <w:pPr>
              <w:spacing w:after="0" w:line="240" w:lineRule="auto"/>
              <w:ind w:firstLine="567"/>
              <w:jc w:val="both"/>
              <w:rPr>
                <w:rFonts w:ascii="Times New Roman" w:eastAsia="Times New Roman" w:hAnsi="Times New Roman" w:cs="Times New Roman"/>
                <w:sz w:val="23"/>
                <w:szCs w:val="23"/>
                <w:lang w:eastAsia="ru-RU"/>
              </w:rPr>
            </w:pPr>
            <w:r>
              <w:rPr>
                <w:rFonts w:ascii="Times New Roman" w:eastAsia="Times New Roman" w:hAnsi="Times New Roman" w:cs="Times New Roman"/>
                <w:b/>
                <w:bCs/>
                <w:sz w:val="23"/>
                <w:szCs w:val="23"/>
                <w:lang w:eastAsia="ru-RU"/>
              </w:rPr>
              <w:t>2)</w:t>
            </w:r>
            <w:r>
              <w:rPr>
                <w:rFonts w:ascii="Times New Roman" w:eastAsia="Times New Roman" w:hAnsi="Times New Roman" w:cs="Times New Roman"/>
                <w:bCs/>
                <w:sz w:val="23"/>
                <w:szCs w:val="23"/>
                <w:lang w:eastAsia="ru-RU"/>
              </w:rPr>
              <w:t xml:space="preserve"> Ordinul MS nr.</w:t>
            </w:r>
            <w:r>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bCs/>
                <w:sz w:val="23"/>
                <w:szCs w:val="23"/>
                <w:lang w:eastAsia="ru-RU"/>
              </w:rPr>
              <w:t xml:space="preserve">1400 din 09 decembrie 2014 „Cu privire la aprobarea Regulilor de bună practică de distribuţie a medicamentelor (GDP) de uz uman”  </w:t>
            </w:r>
            <w:r>
              <w:rPr>
                <w:rFonts w:ascii="Times New Roman" w:eastAsia="Times New Roman" w:hAnsi="Times New Roman" w:cs="Times New Roman"/>
                <w:sz w:val="23"/>
                <w:szCs w:val="23"/>
                <w:lang w:eastAsia="ru-RU"/>
              </w:rPr>
              <w:t> </w:t>
            </w:r>
          </w:p>
          <w:p w:rsidR="00456D32" w:rsidRDefault="00456D32" w:rsidP="00456D32">
            <w:pPr>
              <w:spacing w:after="0" w:line="240" w:lineRule="auto"/>
              <w:ind w:firstLine="567"/>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  De asemenea, pentru a aduce legislaţia naţională la rigorile Comunităţii Europene au fost elaborate proiecte de regulamente sanitare şi remise autorităţilor </w:t>
            </w:r>
            <w:r w:rsidRPr="003C6BCC">
              <w:rPr>
                <w:rFonts w:ascii="Times New Roman" w:eastAsia="Times New Roman" w:hAnsi="Times New Roman" w:cs="Times New Roman"/>
                <w:sz w:val="23"/>
                <w:szCs w:val="23"/>
                <w:lang w:eastAsia="ru-RU"/>
              </w:rPr>
              <w:t>spre avizare</w:t>
            </w:r>
            <w:r w:rsidR="003C6BCC">
              <w:rPr>
                <w:rFonts w:ascii="Times New Roman" w:eastAsia="Times New Roman" w:hAnsi="Times New Roman" w:cs="Times New Roman"/>
                <w:sz w:val="23"/>
                <w:szCs w:val="23"/>
                <w:lang w:eastAsia="ru-RU"/>
              </w:rPr>
              <w:t>,</w:t>
            </w:r>
            <w:r>
              <w:rPr>
                <w:rFonts w:ascii="Times New Roman" w:eastAsia="Times New Roman" w:hAnsi="Times New Roman" w:cs="Times New Roman"/>
                <w:sz w:val="23"/>
                <w:szCs w:val="23"/>
                <w:lang w:eastAsia="ru-RU"/>
              </w:rPr>
              <w:t xml:space="preserve"> precum:</w:t>
            </w:r>
          </w:p>
          <w:p w:rsidR="00456D32" w:rsidRDefault="00456D32" w:rsidP="00456D32">
            <w:pPr>
              <w:spacing w:after="0" w:line="240" w:lineRule="auto"/>
              <w:ind w:firstLine="567"/>
              <w:jc w:val="both"/>
              <w:rPr>
                <w:rFonts w:ascii="Times New Roman" w:eastAsia="Times New Roman" w:hAnsi="Times New Roman" w:cs="Times New Roman"/>
                <w:sz w:val="23"/>
                <w:szCs w:val="23"/>
                <w:lang w:eastAsia="ru-RU"/>
              </w:rPr>
            </w:pPr>
            <w:r>
              <w:rPr>
                <w:rFonts w:ascii="Times New Roman" w:eastAsia="Times New Roman" w:hAnsi="Times New Roman" w:cs="Times New Roman"/>
                <w:b/>
                <w:sz w:val="23"/>
                <w:szCs w:val="23"/>
                <w:lang w:eastAsia="ru-RU"/>
              </w:rPr>
              <w:t>1.</w:t>
            </w:r>
            <w:r>
              <w:rPr>
                <w:rFonts w:ascii="Times New Roman" w:eastAsia="Times New Roman" w:hAnsi="Times New Roman" w:cs="Times New Roman"/>
                <w:sz w:val="23"/>
                <w:szCs w:val="23"/>
                <w:lang w:eastAsia="ru-RU"/>
              </w:rPr>
              <w:t xml:space="preserve"> Regulamentul sanitar privind materialele şi obiectele din plastic reciclat destinate să vină în contact cu produsele alimentare - termen de transpunere -2014-2015; </w:t>
            </w:r>
          </w:p>
          <w:p w:rsidR="00456D32" w:rsidRDefault="00456D32" w:rsidP="00456D32">
            <w:pPr>
              <w:spacing w:after="0" w:line="240" w:lineRule="auto"/>
              <w:ind w:firstLine="567"/>
              <w:jc w:val="both"/>
              <w:rPr>
                <w:rFonts w:ascii="Times New Roman" w:eastAsia="Times New Roman" w:hAnsi="Times New Roman" w:cs="Times New Roman"/>
                <w:sz w:val="23"/>
                <w:szCs w:val="23"/>
                <w:lang w:eastAsia="ru-RU"/>
              </w:rPr>
            </w:pPr>
            <w:r>
              <w:rPr>
                <w:rFonts w:ascii="Times New Roman" w:eastAsia="Times New Roman" w:hAnsi="Times New Roman" w:cs="Times New Roman"/>
                <w:b/>
                <w:sz w:val="23"/>
                <w:szCs w:val="23"/>
                <w:lang w:eastAsia="ru-RU"/>
              </w:rPr>
              <w:t>2.</w:t>
            </w:r>
            <w:r>
              <w:rPr>
                <w:rFonts w:ascii="Times New Roman" w:eastAsia="Times New Roman" w:hAnsi="Times New Roman" w:cs="Times New Roman"/>
                <w:sz w:val="23"/>
                <w:szCs w:val="23"/>
                <w:lang w:eastAsia="ru-RU"/>
              </w:rPr>
              <w:t xml:space="preserve"> Regulamentul sanitar privind obiectele din ceramică, emailate, vitrificate, sticlă, porţelan şi faianţă care vin în contact cu produsele alimentare - termen de transpunere -2014-2015; </w:t>
            </w:r>
          </w:p>
          <w:p w:rsidR="00456D32" w:rsidRDefault="00456D32" w:rsidP="00456D32">
            <w:pPr>
              <w:spacing w:after="0" w:line="240" w:lineRule="auto"/>
              <w:ind w:firstLine="567"/>
              <w:jc w:val="both"/>
              <w:rPr>
                <w:rFonts w:ascii="Times New Roman" w:eastAsia="Times New Roman" w:hAnsi="Times New Roman" w:cs="Times New Roman"/>
                <w:sz w:val="23"/>
                <w:szCs w:val="23"/>
                <w:lang w:eastAsia="ru-RU"/>
              </w:rPr>
            </w:pPr>
            <w:r>
              <w:rPr>
                <w:rFonts w:ascii="Times New Roman" w:eastAsia="Times New Roman" w:hAnsi="Times New Roman" w:cs="Times New Roman"/>
                <w:b/>
                <w:sz w:val="23"/>
                <w:szCs w:val="23"/>
                <w:lang w:eastAsia="ru-RU"/>
              </w:rPr>
              <w:t xml:space="preserve"> 3.</w:t>
            </w:r>
            <w:r>
              <w:rPr>
                <w:rFonts w:ascii="Times New Roman" w:eastAsia="Times New Roman" w:hAnsi="Times New Roman" w:cs="Times New Roman"/>
                <w:sz w:val="23"/>
                <w:szCs w:val="23"/>
                <w:lang w:eastAsia="ru-RU"/>
              </w:rPr>
              <w:t xml:space="preserve"> Regulamentul sanitar privind protecţia sănătăţii angajaţilor şi populaţiei împotriva riscurilor asociate funcţionării Staţiilor de Alimentare cu Carburanţi.</w:t>
            </w:r>
          </w:p>
          <w:p w:rsidR="00456D32" w:rsidRDefault="00456D32" w:rsidP="00456D32">
            <w:pPr>
              <w:spacing w:after="0" w:line="240" w:lineRule="auto"/>
              <w:ind w:firstLine="567"/>
              <w:jc w:val="both"/>
              <w:rPr>
                <w:rFonts w:ascii="Times New Roman" w:eastAsia="Times New Roman" w:hAnsi="Times New Roman" w:cs="Times New Roman"/>
                <w:sz w:val="23"/>
                <w:szCs w:val="23"/>
                <w:lang w:eastAsia="ru-RU"/>
              </w:rPr>
            </w:pPr>
          </w:p>
          <w:p w:rsidR="00456D32" w:rsidRPr="00456D32" w:rsidRDefault="003C6BCC" w:rsidP="00456D32">
            <w:pPr>
              <w:spacing w:after="0" w:line="240" w:lineRule="auto"/>
              <w:jc w:val="both"/>
              <w:rPr>
                <w:rFonts w:ascii="Times New Roman" w:eastAsia="Times New Roman" w:hAnsi="Times New Roman" w:cs="Times New Roman"/>
                <w:sz w:val="23"/>
                <w:szCs w:val="23"/>
                <w:lang w:eastAsia="ru-RU"/>
              </w:rPr>
            </w:pPr>
            <w:r w:rsidRPr="003C6BCC">
              <w:rPr>
                <w:rFonts w:ascii="Times New Roman" w:eastAsia="Times New Roman" w:hAnsi="Times New Roman" w:cs="Times New Roman"/>
                <w:b/>
                <w:sz w:val="23"/>
                <w:szCs w:val="23"/>
                <w:lang w:eastAsia="ru-RU"/>
              </w:rPr>
              <w:t>Ministerul Agriculturii și Industriei Alimentare</w:t>
            </w:r>
            <w:r>
              <w:rPr>
                <w:rFonts w:ascii="Times New Roman" w:eastAsia="Times New Roman" w:hAnsi="Times New Roman" w:cs="Times New Roman"/>
                <w:sz w:val="23"/>
                <w:szCs w:val="23"/>
                <w:lang w:eastAsia="ru-RU"/>
              </w:rPr>
              <w:t xml:space="preserve">, </w:t>
            </w:r>
            <w:r w:rsidR="00456D32" w:rsidRPr="00456D32">
              <w:rPr>
                <w:rFonts w:ascii="Times New Roman" w:eastAsia="Times New Roman" w:hAnsi="Times New Roman" w:cs="Times New Roman"/>
                <w:sz w:val="23"/>
                <w:szCs w:val="23"/>
                <w:lang w:eastAsia="ru-RU"/>
              </w:rPr>
              <w:t xml:space="preserve">în vederea asigurării inofensivității produselor și serviciilor pe piață a elaborat și </w:t>
            </w:r>
            <w:r>
              <w:rPr>
                <w:rFonts w:ascii="Times New Roman" w:eastAsia="Times New Roman" w:hAnsi="Times New Roman" w:cs="Times New Roman"/>
                <w:sz w:val="23"/>
                <w:szCs w:val="23"/>
                <w:lang w:eastAsia="ru-RU"/>
              </w:rPr>
              <w:t xml:space="preserve">promovat </w:t>
            </w:r>
            <w:r w:rsidR="00456D32" w:rsidRPr="00456D32">
              <w:rPr>
                <w:rFonts w:ascii="Times New Roman" w:eastAsia="Times New Roman" w:hAnsi="Times New Roman" w:cs="Times New Roman"/>
                <w:sz w:val="23"/>
                <w:szCs w:val="23"/>
                <w:lang w:eastAsia="ru-RU"/>
              </w:rPr>
              <w:t xml:space="preserve"> următoarele acte normative:</w:t>
            </w:r>
          </w:p>
          <w:p w:rsidR="00456D32" w:rsidRDefault="00456D32" w:rsidP="00456D32">
            <w:pPr>
              <w:spacing w:after="0" w:line="240" w:lineRule="auto"/>
              <w:ind w:firstLine="567"/>
              <w:jc w:val="both"/>
              <w:rPr>
                <w:rFonts w:ascii="Times New Roman" w:eastAsia="Times New Roman" w:hAnsi="Times New Roman" w:cs="Times New Roman"/>
                <w:sz w:val="23"/>
                <w:szCs w:val="23"/>
                <w:lang w:eastAsia="ru-RU"/>
              </w:rPr>
            </w:pPr>
            <w:r>
              <w:rPr>
                <w:rFonts w:ascii="Times New Roman" w:eastAsia="Times New Roman" w:hAnsi="Times New Roman" w:cs="Times New Roman"/>
                <w:b/>
                <w:sz w:val="23"/>
                <w:szCs w:val="23"/>
                <w:lang w:eastAsia="ru-RU"/>
              </w:rPr>
              <w:t>1.</w:t>
            </w:r>
            <w:r>
              <w:rPr>
                <w:rFonts w:ascii="Times New Roman" w:eastAsia="Times New Roman" w:hAnsi="Times New Roman" w:cs="Times New Roman"/>
                <w:i/>
                <w:sz w:val="23"/>
                <w:szCs w:val="23"/>
                <w:lang w:eastAsia="ru-RU"/>
              </w:rPr>
              <w:t xml:space="preserve"> </w:t>
            </w:r>
            <w:proofErr w:type="spellStart"/>
            <w:r>
              <w:rPr>
                <w:rFonts w:ascii="Times New Roman" w:eastAsia="Times New Roman" w:hAnsi="Times New Roman" w:cs="Times New Roman"/>
                <w:sz w:val="23"/>
                <w:szCs w:val="23"/>
                <w:lang w:eastAsia="ru-RU"/>
              </w:rPr>
              <w:t>Hotărîrea</w:t>
            </w:r>
            <w:proofErr w:type="spellEnd"/>
            <w:r>
              <w:rPr>
                <w:rFonts w:ascii="Times New Roman" w:eastAsia="Times New Roman" w:hAnsi="Times New Roman" w:cs="Times New Roman"/>
                <w:sz w:val="23"/>
                <w:szCs w:val="23"/>
                <w:lang w:eastAsia="ru-RU"/>
              </w:rPr>
              <w:t xml:space="preserve"> Guvernului nr. 657 din 18 august 2014 “Cu privire la aprobarea limitelor maxime pentru prezenţa </w:t>
            </w:r>
            <w:proofErr w:type="spellStart"/>
            <w:r>
              <w:rPr>
                <w:rFonts w:ascii="Times New Roman" w:eastAsia="Times New Roman" w:hAnsi="Times New Roman" w:cs="Times New Roman"/>
                <w:sz w:val="23"/>
                <w:szCs w:val="23"/>
                <w:lang w:eastAsia="ru-RU"/>
              </w:rPr>
              <w:t>coccidiostaticelor</w:t>
            </w:r>
            <w:proofErr w:type="spellEnd"/>
            <w:r>
              <w:rPr>
                <w:rFonts w:ascii="Times New Roman" w:eastAsia="Times New Roman" w:hAnsi="Times New Roman" w:cs="Times New Roman"/>
                <w:sz w:val="23"/>
                <w:szCs w:val="23"/>
                <w:lang w:eastAsia="ru-RU"/>
              </w:rPr>
              <w:t xml:space="preserve"> sau a </w:t>
            </w:r>
            <w:proofErr w:type="spellStart"/>
            <w:r>
              <w:rPr>
                <w:rFonts w:ascii="Times New Roman" w:eastAsia="Times New Roman" w:hAnsi="Times New Roman" w:cs="Times New Roman"/>
                <w:sz w:val="23"/>
                <w:szCs w:val="23"/>
                <w:lang w:eastAsia="ru-RU"/>
              </w:rPr>
              <w:t>histomonostaticelor</w:t>
            </w:r>
            <w:proofErr w:type="spellEnd"/>
            <w:r>
              <w:rPr>
                <w:rFonts w:ascii="Times New Roman" w:eastAsia="Times New Roman" w:hAnsi="Times New Roman" w:cs="Times New Roman"/>
                <w:sz w:val="23"/>
                <w:szCs w:val="23"/>
                <w:lang w:eastAsia="ru-RU"/>
              </w:rPr>
              <w:t xml:space="preserve"> în alimente în urma transferului inevitabil al acestor substanţe în furaje” (Monitorul Oficial, 2014, nr. 249 – 255, art. nr: 202); </w:t>
            </w:r>
          </w:p>
          <w:p w:rsidR="00456D32" w:rsidRDefault="00456D32" w:rsidP="00456D32">
            <w:pPr>
              <w:spacing w:after="0" w:line="240" w:lineRule="auto"/>
              <w:ind w:firstLine="567"/>
              <w:jc w:val="both"/>
              <w:rPr>
                <w:rFonts w:ascii="Times New Roman" w:eastAsia="Times New Roman" w:hAnsi="Times New Roman" w:cs="Times New Roman"/>
                <w:sz w:val="23"/>
                <w:szCs w:val="23"/>
                <w:lang w:eastAsia="ru-RU"/>
              </w:rPr>
            </w:pPr>
            <w:r>
              <w:rPr>
                <w:rFonts w:ascii="Times New Roman" w:eastAsia="Times New Roman" w:hAnsi="Times New Roman" w:cs="Times New Roman"/>
                <w:b/>
                <w:sz w:val="23"/>
                <w:szCs w:val="23"/>
                <w:lang w:eastAsia="ru-RU"/>
              </w:rPr>
              <w:t>2.</w:t>
            </w:r>
            <w:r>
              <w:rPr>
                <w:rFonts w:ascii="Times New Roman" w:eastAsia="Times New Roman" w:hAnsi="Times New Roman" w:cs="Times New Roman"/>
                <w:sz w:val="23"/>
                <w:szCs w:val="23"/>
                <w:lang w:eastAsia="ru-RU"/>
              </w:rPr>
              <w:t xml:space="preserve"> </w:t>
            </w:r>
            <w:proofErr w:type="spellStart"/>
            <w:r>
              <w:rPr>
                <w:rFonts w:ascii="Times New Roman" w:eastAsia="Times New Roman" w:hAnsi="Times New Roman" w:cs="Times New Roman"/>
                <w:sz w:val="23"/>
                <w:szCs w:val="23"/>
                <w:lang w:eastAsia="ru-RU"/>
              </w:rPr>
              <w:t>Hotărîrea</w:t>
            </w:r>
            <w:proofErr w:type="spellEnd"/>
            <w:r>
              <w:rPr>
                <w:rFonts w:ascii="Times New Roman" w:eastAsia="Times New Roman" w:hAnsi="Times New Roman" w:cs="Times New Roman"/>
                <w:sz w:val="23"/>
                <w:szCs w:val="23"/>
                <w:lang w:eastAsia="ru-RU"/>
              </w:rPr>
              <w:t xml:space="preserve"> Guvernului nr. 698 din 25 august 2014 “Pentru aprobarea Normei sanitar – veterinare privind măsurile de combatere a febrei aftoase” (Monitorul Oficial, 2014, nr. 261 – 267, art. nr: 752);</w:t>
            </w:r>
          </w:p>
          <w:p w:rsidR="00456D32" w:rsidRDefault="00456D32" w:rsidP="00456D32">
            <w:pPr>
              <w:spacing w:after="0" w:line="240" w:lineRule="auto"/>
              <w:ind w:firstLine="567"/>
              <w:jc w:val="both"/>
              <w:rPr>
                <w:rFonts w:ascii="Times New Roman" w:eastAsia="Times New Roman" w:hAnsi="Times New Roman" w:cs="Times New Roman"/>
                <w:sz w:val="23"/>
                <w:szCs w:val="23"/>
                <w:lang w:eastAsia="ru-RU"/>
              </w:rPr>
            </w:pPr>
            <w:r>
              <w:rPr>
                <w:rFonts w:ascii="Times New Roman" w:eastAsia="Times New Roman" w:hAnsi="Times New Roman" w:cs="Times New Roman"/>
                <w:b/>
                <w:sz w:val="23"/>
                <w:szCs w:val="23"/>
                <w:lang w:eastAsia="ru-RU"/>
              </w:rPr>
              <w:t>3.</w:t>
            </w:r>
            <w:r>
              <w:rPr>
                <w:rFonts w:ascii="Times New Roman" w:eastAsia="Times New Roman" w:hAnsi="Times New Roman" w:cs="Times New Roman"/>
                <w:sz w:val="23"/>
                <w:szCs w:val="23"/>
                <w:lang w:eastAsia="ru-RU"/>
              </w:rPr>
              <w:t xml:space="preserve"> </w:t>
            </w:r>
            <w:proofErr w:type="spellStart"/>
            <w:r>
              <w:rPr>
                <w:rFonts w:ascii="Times New Roman" w:eastAsia="Times New Roman" w:hAnsi="Times New Roman" w:cs="Times New Roman"/>
                <w:sz w:val="23"/>
                <w:szCs w:val="23"/>
                <w:lang w:eastAsia="ru-RU"/>
              </w:rPr>
              <w:t>Hotărîrea</w:t>
            </w:r>
            <w:proofErr w:type="spellEnd"/>
            <w:r>
              <w:rPr>
                <w:rFonts w:ascii="Times New Roman" w:eastAsia="Times New Roman" w:hAnsi="Times New Roman" w:cs="Times New Roman"/>
                <w:sz w:val="23"/>
                <w:szCs w:val="23"/>
                <w:lang w:eastAsia="ru-RU"/>
              </w:rPr>
              <w:t xml:space="preserve"> Guvernului nr. 711 din 28 august 2014 “Pentru aprobarea Normei sanitar – veterinare privind stabilirea condiţiilor de sănătate animală şi sănătate publică şi de certificare sanitar – veterinară a importurilor de lapte </w:t>
            </w:r>
            <w:r>
              <w:rPr>
                <w:rFonts w:ascii="Times New Roman" w:eastAsia="Times New Roman" w:hAnsi="Times New Roman" w:cs="Times New Roman"/>
                <w:sz w:val="23"/>
                <w:szCs w:val="23"/>
                <w:lang w:eastAsia="ru-RU"/>
              </w:rPr>
              <w:lastRenderedPageBreak/>
              <w:t xml:space="preserve">crud, a produselor lactate, a </w:t>
            </w:r>
            <w:proofErr w:type="spellStart"/>
            <w:r>
              <w:rPr>
                <w:rFonts w:ascii="Times New Roman" w:eastAsia="Times New Roman" w:hAnsi="Times New Roman" w:cs="Times New Roman"/>
                <w:sz w:val="23"/>
                <w:szCs w:val="23"/>
                <w:lang w:eastAsia="ru-RU"/>
              </w:rPr>
              <w:t>colostrului</w:t>
            </w:r>
            <w:proofErr w:type="spellEnd"/>
            <w:r>
              <w:rPr>
                <w:rFonts w:ascii="Times New Roman" w:eastAsia="Times New Roman" w:hAnsi="Times New Roman" w:cs="Times New Roman"/>
                <w:sz w:val="23"/>
                <w:szCs w:val="23"/>
                <w:lang w:eastAsia="ru-RU"/>
              </w:rPr>
              <w:t xml:space="preserve"> şi a produselor pe bază de </w:t>
            </w:r>
            <w:proofErr w:type="spellStart"/>
            <w:r>
              <w:rPr>
                <w:rFonts w:ascii="Times New Roman" w:eastAsia="Times New Roman" w:hAnsi="Times New Roman" w:cs="Times New Roman"/>
                <w:sz w:val="23"/>
                <w:szCs w:val="23"/>
                <w:lang w:eastAsia="ru-RU"/>
              </w:rPr>
              <w:t>colostru</w:t>
            </w:r>
            <w:proofErr w:type="spellEnd"/>
            <w:r>
              <w:rPr>
                <w:rFonts w:ascii="Times New Roman" w:eastAsia="Times New Roman" w:hAnsi="Times New Roman" w:cs="Times New Roman"/>
                <w:sz w:val="23"/>
                <w:szCs w:val="23"/>
                <w:lang w:eastAsia="ru-RU"/>
              </w:rPr>
              <w:t xml:space="preserve"> destinate consumului uman” (Monitorul Oficial, 2014, nr. 261 – 267, art. nr: 759); </w:t>
            </w:r>
          </w:p>
          <w:p w:rsidR="00456D32" w:rsidRDefault="00456D32" w:rsidP="00456D32">
            <w:pPr>
              <w:spacing w:after="0" w:line="240" w:lineRule="auto"/>
              <w:ind w:firstLine="567"/>
              <w:jc w:val="both"/>
              <w:rPr>
                <w:rFonts w:ascii="Times New Roman" w:eastAsia="Times New Roman" w:hAnsi="Times New Roman" w:cs="Times New Roman"/>
                <w:sz w:val="23"/>
                <w:szCs w:val="23"/>
                <w:lang w:eastAsia="ru-RU"/>
              </w:rPr>
            </w:pPr>
            <w:r>
              <w:rPr>
                <w:rFonts w:ascii="Times New Roman" w:eastAsia="Times New Roman" w:hAnsi="Times New Roman" w:cs="Times New Roman"/>
                <w:b/>
                <w:sz w:val="23"/>
                <w:szCs w:val="23"/>
                <w:lang w:eastAsia="ru-RU"/>
              </w:rPr>
              <w:t>4.</w:t>
            </w:r>
            <w:r>
              <w:rPr>
                <w:rFonts w:ascii="Times New Roman" w:eastAsia="Times New Roman" w:hAnsi="Times New Roman" w:cs="Times New Roman"/>
                <w:sz w:val="23"/>
                <w:szCs w:val="23"/>
                <w:lang w:eastAsia="ru-RU"/>
              </w:rPr>
              <w:t xml:space="preserve"> </w:t>
            </w:r>
            <w:proofErr w:type="spellStart"/>
            <w:r>
              <w:rPr>
                <w:rFonts w:ascii="Times New Roman" w:eastAsia="Times New Roman" w:hAnsi="Times New Roman" w:cs="Times New Roman"/>
                <w:sz w:val="23"/>
                <w:szCs w:val="23"/>
                <w:lang w:eastAsia="ru-RU"/>
              </w:rPr>
              <w:t>Hotărîrea</w:t>
            </w:r>
            <w:proofErr w:type="spellEnd"/>
            <w:r>
              <w:rPr>
                <w:rFonts w:ascii="Times New Roman" w:eastAsia="Times New Roman" w:hAnsi="Times New Roman" w:cs="Times New Roman"/>
                <w:sz w:val="23"/>
                <w:szCs w:val="23"/>
                <w:lang w:eastAsia="ru-RU"/>
              </w:rPr>
              <w:t xml:space="preserve"> Guvernului nr. 759 din 16 septembrie 2014 “Pentru modificarea şi completarea </w:t>
            </w:r>
            <w:proofErr w:type="spellStart"/>
            <w:r>
              <w:rPr>
                <w:rFonts w:ascii="Times New Roman" w:eastAsia="Times New Roman" w:hAnsi="Times New Roman" w:cs="Times New Roman"/>
                <w:sz w:val="23"/>
                <w:szCs w:val="23"/>
                <w:lang w:eastAsia="ru-RU"/>
              </w:rPr>
              <w:t>Hotărîrii</w:t>
            </w:r>
            <w:proofErr w:type="spellEnd"/>
            <w:r>
              <w:rPr>
                <w:rFonts w:ascii="Times New Roman" w:eastAsia="Times New Roman" w:hAnsi="Times New Roman" w:cs="Times New Roman"/>
                <w:sz w:val="23"/>
                <w:szCs w:val="23"/>
                <w:lang w:eastAsia="ru-RU"/>
              </w:rPr>
              <w:t xml:space="preserve"> Guvernului nr. 221 din 16 martie 2009 cu privire la aprobarea Regulilor privind criteriile microbiologice pentru produsele alimentare” (Monitorul Oficial, 2014, nr. 282 – 289, art. nr: 814);</w:t>
            </w:r>
          </w:p>
          <w:p w:rsidR="00456D32" w:rsidRDefault="00456D32" w:rsidP="00456D32">
            <w:pPr>
              <w:spacing w:after="0" w:line="240" w:lineRule="auto"/>
              <w:ind w:firstLine="567"/>
              <w:jc w:val="both"/>
              <w:rPr>
                <w:rFonts w:ascii="Times New Roman" w:eastAsia="Times New Roman" w:hAnsi="Times New Roman" w:cs="Times New Roman"/>
                <w:sz w:val="23"/>
                <w:szCs w:val="23"/>
                <w:lang w:eastAsia="ru-RU"/>
              </w:rPr>
            </w:pPr>
            <w:r>
              <w:rPr>
                <w:rFonts w:ascii="Times New Roman" w:eastAsia="Times New Roman" w:hAnsi="Times New Roman" w:cs="Times New Roman"/>
                <w:b/>
                <w:sz w:val="23"/>
                <w:szCs w:val="23"/>
                <w:lang w:eastAsia="ru-RU"/>
              </w:rPr>
              <w:t>5.</w:t>
            </w:r>
            <w:r>
              <w:rPr>
                <w:rFonts w:ascii="Times New Roman" w:eastAsia="Times New Roman" w:hAnsi="Times New Roman" w:cs="Times New Roman"/>
                <w:sz w:val="23"/>
                <w:szCs w:val="23"/>
                <w:lang w:eastAsia="ru-RU"/>
              </w:rPr>
              <w:t xml:space="preserve"> </w:t>
            </w:r>
            <w:proofErr w:type="spellStart"/>
            <w:r>
              <w:rPr>
                <w:rFonts w:ascii="Times New Roman" w:eastAsia="Times New Roman" w:hAnsi="Times New Roman" w:cs="Times New Roman"/>
                <w:sz w:val="23"/>
                <w:szCs w:val="23"/>
                <w:lang w:eastAsia="ru-RU"/>
              </w:rPr>
              <w:t>Hotărîrea</w:t>
            </w:r>
            <w:proofErr w:type="spellEnd"/>
            <w:r>
              <w:rPr>
                <w:rFonts w:ascii="Times New Roman" w:eastAsia="Times New Roman" w:hAnsi="Times New Roman" w:cs="Times New Roman"/>
                <w:sz w:val="23"/>
                <w:szCs w:val="23"/>
                <w:lang w:eastAsia="ru-RU"/>
              </w:rPr>
              <w:t xml:space="preserve"> Guvernului nr. 567 din 16.07.2014 “Cu privire la aprobarea Programului național de monitorizare a reziduurilor de pesticide și a conținutului de nitrați în produsele alimentare de origine vegetală pentru anii 2015-2020”;</w:t>
            </w:r>
          </w:p>
          <w:p w:rsidR="00456D32" w:rsidRDefault="00456D32" w:rsidP="00456D32">
            <w:pPr>
              <w:spacing w:after="0" w:line="240" w:lineRule="auto"/>
              <w:ind w:firstLine="567"/>
              <w:jc w:val="both"/>
              <w:rPr>
                <w:rFonts w:ascii="Times New Roman" w:eastAsia="Times New Roman" w:hAnsi="Times New Roman" w:cs="Times New Roman"/>
                <w:sz w:val="23"/>
                <w:szCs w:val="23"/>
                <w:lang w:eastAsia="ru-RU"/>
              </w:rPr>
            </w:pPr>
            <w:r>
              <w:rPr>
                <w:rFonts w:ascii="Times New Roman" w:eastAsia="Times New Roman" w:hAnsi="Times New Roman" w:cs="Times New Roman"/>
                <w:b/>
                <w:sz w:val="23"/>
                <w:szCs w:val="23"/>
                <w:lang w:eastAsia="ru-RU"/>
              </w:rPr>
              <w:t>6.</w:t>
            </w:r>
            <w:r>
              <w:rPr>
                <w:rFonts w:ascii="Times New Roman" w:eastAsia="Times New Roman" w:hAnsi="Times New Roman" w:cs="Times New Roman"/>
                <w:sz w:val="23"/>
                <w:szCs w:val="23"/>
                <w:lang w:eastAsia="ru-RU"/>
              </w:rPr>
              <w:t xml:space="preserve"> </w:t>
            </w:r>
            <w:proofErr w:type="spellStart"/>
            <w:r>
              <w:rPr>
                <w:rFonts w:ascii="Times New Roman" w:eastAsia="Times New Roman" w:hAnsi="Times New Roman" w:cs="Times New Roman"/>
                <w:sz w:val="23"/>
                <w:szCs w:val="23"/>
                <w:lang w:eastAsia="ru-RU"/>
              </w:rPr>
              <w:t>Hotărîrea</w:t>
            </w:r>
            <w:proofErr w:type="spellEnd"/>
            <w:r>
              <w:rPr>
                <w:rFonts w:ascii="Times New Roman" w:eastAsia="Times New Roman" w:hAnsi="Times New Roman" w:cs="Times New Roman"/>
                <w:sz w:val="23"/>
                <w:szCs w:val="23"/>
                <w:lang w:eastAsia="ru-RU"/>
              </w:rPr>
              <w:t xml:space="preserve"> Guvernului nr. 189 din 17.03.2014 pentru aprobarea Normei sanitar-veterinare privind sănătatea animală la importul şi tranzitul animalelor </w:t>
            </w:r>
            <w:proofErr w:type="spellStart"/>
            <w:r>
              <w:rPr>
                <w:rFonts w:ascii="Times New Roman" w:eastAsia="Times New Roman" w:hAnsi="Times New Roman" w:cs="Times New Roman"/>
                <w:sz w:val="23"/>
                <w:szCs w:val="23"/>
                <w:lang w:eastAsia="ru-RU"/>
              </w:rPr>
              <w:t>ungulante</w:t>
            </w:r>
            <w:proofErr w:type="spellEnd"/>
            <w:r>
              <w:rPr>
                <w:rFonts w:ascii="Times New Roman" w:eastAsia="Times New Roman" w:hAnsi="Times New Roman" w:cs="Times New Roman"/>
                <w:sz w:val="23"/>
                <w:szCs w:val="23"/>
                <w:lang w:eastAsia="ru-RU"/>
              </w:rPr>
              <w:t xml:space="preserve"> vii (Monitorul Oficial, 2014, nr.66-71, art. 212);</w:t>
            </w:r>
          </w:p>
          <w:p w:rsidR="00F357C3" w:rsidRPr="0088213B" w:rsidRDefault="00456D32" w:rsidP="00456D32">
            <w:pPr>
              <w:spacing w:after="0" w:line="240" w:lineRule="auto"/>
              <w:ind w:firstLine="567"/>
              <w:jc w:val="both"/>
              <w:rPr>
                <w:rStyle w:val="a4"/>
                <w:rFonts w:ascii="Times New Roman" w:hAnsi="Times New Roman" w:cs="Times New Roman"/>
                <w:sz w:val="24"/>
                <w:szCs w:val="24"/>
              </w:rPr>
            </w:pPr>
            <w:r>
              <w:rPr>
                <w:rFonts w:ascii="Times New Roman" w:eastAsia="Times New Roman" w:hAnsi="Times New Roman" w:cs="Times New Roman"/>
                <w:b/>
                <w:sz w:val="23"/>
                <w:szCs w:val="23"/>
                <w:lang w:eastAsia="ru-RU"/>
              </w:rPr>
              <w:t xml:space="preserve">7. </w:t>
            </w:r>
            <w:proofErr w:type="spellStart"/>
            <w:r>
              <w:rPr>
                <w:rFonts w:ascii="Times New Roman" w:eastAsia="Times New Roman" w:hAnsi="Times New Roman" w:cs="Times New Roman"/>
                <w:sz w:val="23"/>
                <w:szCs w:val="23"/>
                <w:lang w:eastAsia="ru-RU"/>
              </w:rPr>
              <w:t>Hotărîrea</w:t>
            </w:r>
            <w:proofErr w:type="spellEnd"/>
            <w:r>
              <w:rPr>
                <w:rFonts w:ascii="Times New Roman" w:eastAsia="Times New Roman" w:hAnsi="Times New Roman" w:cs="Times New Roman"/>
                <w:sz w:val="23"/>
                <w:szCs w:val="23"/>
                <w:lang w:eastAsia="ru-RU"/>
              </w:rPr>
              <w:t xml:space="preserve"> Guvernului nr.291 din 22.04.2014 cu privire la aprobarea cerinţelor de calitate pentru orez şi crupe de orez (Monitorul Oficial,2014, nr.104-109, art.332)</w:t>
            </w:r>
            <w:r>
              <w:rPr>
                <w:rFonts w:ascii="Times New Roman" w:eastAsia="Times New Roman" w:hAnsi="Times New Roman" w:cs="Times New Roman"/>
                <w:sz w:val="23"/>
                <w:szCs w:val="23"/>
                <w:lang w:eastAsia="ru-RU"/>
              </w:rPr>
              <w:t>.</w:t>
            </w:r>
            <w:r w:rsidR="00984B89" w:rsidRPr="0088213B">
              <w:rPr>
                <w:rFonts w:ascii="Times New Roman" w:eastAsia="Calibri" w:hAnsi="Times New Roman" w:cs="Times New Roman"/>
                <w:sz w:val="24"/>
                <w:szCs w:val="24"/>
              </w:rPr>
              <w:t> </w:t>
            </w:r>
          </w:p>
          <w:p w:rsidR="00246304" w:rsidRPr="003376A3" w:rsidRDefault="00246304" w:rsidP="0076613C">
            <w:pPr>
              <w:spacing w:after="0"/>
              <w:rPr>
                <w:rFonts w:ascii="Times New Roman" w:hAnsi="Times New Roman" w:cs="Times New Roman"/>
                <w:sz w:val="24"/>
                <w:szCs w:val="24"/>
              </w:rPr>
            </w:pPr>
          </w:p>
        </w:tc>
      </w:tr>
      <w:tr w:rsidR="00984B89"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lastRenderedPageBreak/>
              <w:t>1.13</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Elaborarea ghidului comerciantului</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Ministerul Economiei</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2016</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984B89" w:rsidRDefault="007457B3" w:rsidP="007457B3">
            <w:pPr>
              <w:spacing w:after="0" w:line="240" w:lineRule="auto"/>
              <w:rPr>
                <w:rFonts w:ascii="Times New Roman" w:eastAsia="Times New Roman" w:hAnsi="Times New Roman" w:cs="Times New Roman"/>
                <w:b/>
                <w:sz w:val="24"/>
                <w:szCs w:val="24"/>
                <w:u w:val="single"/>
                <w:lang w:eastAsia="ro-RO"/>
              </w:rPr>
            </w:pPr>
            <w:r>
              <w:rPr>
                <w:rFonts w:ascii="Times New Roman" w:eastAsia="Times New Roman" w:hAnsi="Times New Roman" w:cs="Times New Roman"/>
                <w:b/>
                <w:sz w:val="24"/>
                <w:szCs w:val="24"/>
                <w:u w:val="single"/>
                <w:lang w:eastAsia="ro-RO"/>
              </w:rPr>
              <w:t>Inițiată</w:t>
            </w:r>
          </w:p>
          <w:p w:rsidR="00842520" w:rsidRDefault="00842520" w:rsidP="007457B3">
            <w:pPr>
              <w:spacing w:after="0" w:line="240" w:lineRule="auto"/>
              <w:rPr>
                <w:rFonts w:ascii="Times New Roman" w:eastAsia="Times New Roman" w:hAnsi="Times New Roman" w:cs="Times New Roman"/>
                <w:b/>
                <w:sz w:val="24"/>
                <w:szCs w:val="24"/>
                <w:u w:val="single"/>
                <w:lang w:eastAsia="ro-RO"/>
              </w:rPr>
            </w:pPr>
          </w:p>
          <w:p w:rsidR="003D597B" w:rsidRDefault="007457B3" w:rsidP="00A36B9C">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Ghidul Comerciantului va fi un manual de călăuză pentru persoanele fizice și juridice care desfășoară activități din comerț. Astfel, Ghidul va cuprinde acte legislative și normative aferente domeniului comercial, instrucțiuni metodologice, etc. </w:t>
            </w:r>
            <w:r w:rsidR="00842520">
              <w:rPr>
                <w:rFonts w:ascii="Times New Roman" w:eastAsia="Times New Roman" w:hAnsi="Times New Roman" w:cs="Times New Roman"/>
                <w:sz w:val="24"/>
                <w:szCs w:val="24"/>
                <w:lang w:eastAsia="ro-RO"/>
              </w:rPr>
              <w:t>Pe parcursul anului 2014 au fost revizuite două manuale de acest tip, editate în anul 1996 și respectiv</w:t>
            </w:r>
            <w:r w:rsidR="00A36B9C">
              <w:rPr>
                <w:rFonts w:ascii="Times New Roman" w:eastAsia="Times New Roman" w:hAnsi="Times New Roman" w:cs="Times New Roman"/>
                <w:sz w:val="24"/>
                <w:szCs w:val="24"/>
                <w:lang w:eastAsia="ro-RO"/>
              </w:rPr>
              <w:t>,</w:t>
            </w:r>
            <w:r w:rsidR="00842520">
              <w:rPr>
                <w:rFonts w:ascii="Times New Roman" w:eastAsia="Times New Roman" w:hAnsi="Times New Roman" w:cs="Times New Roman"/>
                <w:sz w:val="24"/>
                <w:szCs w:val="24"/>
                <w:lang w:eastAsia="ro-RO"/>
              </w:rPr>
              <w:t xml:space="preserve"> în anul 2001</w:t>
            </w:r>
            <w:r w:rsidR="00A36B9C">
              <w:rPr>
                <w:rFonts w:ascii="Times New Roman" w:eastAsia="Times New Roman" w:hAnsi="Times New Roman" w:cs="Times New Roman"/>
                <w:sz w:val="24"/>
                <w:szCs w:val="24"/>
                <w:lang w:eastAsia="ro-RO"/>
              </w:rPr>
              <w:t xml:space="preserve">, Este de notat, că unele acte normative din manualele date au fost abrogate, altele necesită actualizare. În Ghidul nou vor fi incluse actele normative actualizate și cele elaborate / aprobate conform Strategiei de dezvoltare a comerțului interior pentru anii 2014-2020, precum și alte acte normative puse în vigoare din anul 2002. Concomitent, </w:t>
            </w:r>
            <w:r>
              <w:rPr>
                <w:rFonts w:ascii="Times New Roman" w:eastAsia="Times New Roman" w:hAnsi="Times New Roman" w:cs="Times New Roman"/>
                <w:sz w:val="24"/>
                <w:szCs w:val="24"/>
                <w:lang w:eastAsia="ro-RO"/>
              </w:rPr>
              <w:t xml:space="preserve">au fost expediate demersuri către partenerii de dezvoltare și donatorii străini în vederea asistenței financiare pentru editarea Ghidului respectiv. </w:t>
            </w:r>
          </w:p>
          <w:p w:rsidR="007457B3" w:rsidRPr="007457B3" w:rsidRDefault="007457B3" w:rsidP="00A36B9C">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p>
        </w:tc>
      </w:tr>
      <w:tr w:rsidR="00984B89" w:rsidRPr="003376A3" w:rsidTr="00EB3690">
        <w:trPr>
          <w:jc w:val="center"/>
        </w:trPr>
        <w:tc>
          <w:tcPr>
            <w:tcW w:w="15320"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984B89" w:rsidRPr="003376A3" w:rsidRDefault="00984B89" w:rsidP="004B3C7B">
            <w:pPr>
              <w:spacing w:after="0" w:line="240" w:lineRule="auto"/>
              <w:jc w:val="center"/>
              <w:rPr>
                <w:rFonts w:ascii="Times New Roman" w:eastAsia="Times New Roman" w:hAnsi="Times New Roman" w:cs="Times New Roman"/>
                <w:b/>
                <w:bCs/>
                <w:sz w:val="24"/>
                <w:szCs w:val="24"/>
                <w:lang w:eastAsia="ro-RO"/>
              </w:rPr>
            </w:pPr>
          </w:p>
        </w:tc>
      </w:tr>
      <w:tr w:rsidR="00984B89"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2.1.</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Consolidarea Comisiei pentru consultări colective şi negocieri în domeniul comerţului</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Ministerul Economiei în comun cu Confederaţia Naţională a Sindicatelor din Moldova, mediul de afaceri </w:t>
            </w:r>
            <w:r w:rsidRPr="003376A3">
              <w:rPr>
                <w:rFonts w:ascii="Times New Roman" w:eastAsia="Times New Roman" w:hAnsi="Times New Roman" w:cs="Times New Roman"/>
                <w:sz w:val="24"/>
                <w:szCs w:val="24"/>
                <w:lang w:eastAsia="ro-RO"/>
              </w:rPr>
              <w:lastRenderedPageBreak/>
              <w:t>şi mediul academic</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lastRenderedPageBreak/>
              <w:t>2014</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984B89" w:rsidRDefault="003D597B" w:rsidP="004B3C7B">
            <w:pPr>
              <w:spacing w:after="0" w:line="240" w:lineRule="auto"/>
              <w:rPr>
                <w:rFonts w:ascii="Times New Roman" w:eastAsia="Times New Roman" w:hAnsi="Times New Roman" w:cs="Times New Roman"/>
                <w:b/>
                <w:sz w:val="24"/>
                <w:szCs w:val="24"/>
                <w:u w:val="single"/>
                <w:lang w:eastAsia="ro-RO"/>
              </w:rPr>
            </w:pPr>
            <w:r>
              <w:rPr>
                <w:rFonts w:ascii="Times New Roman" w:eastAsia="Times New Roman" w:hAnsi="Times New Roman" w:cs="Times New Roman"/>
                <w:b/>
                <w:sz w:val="24"/>
                <w:szCs w:val="24"/>
                <w:u w:val="single"/>
                <w:lang w:eastAsia="ro-RO"/>
              </w:rPr>
              <w:t>În curs de realizare</w:t>
            </w:r>
          </w:p>
          <w:p w:rsidR="003D597B" w:rsidRDefault="003D597B" w:rsidP="004B3C7B">
            <w:pPr>
              <w:spacing w:after="0" w:line="240" w:lineRule="auto"/>
              <w:rPr>
                <w:rFonts w:ascii="Times New Roman" w:eastAsia="Times New Roman" w:hAnsi="Times New Roman" w:cs="Times New Roman"/>
                <w:b/>
                <w:sz w:val="24"/>
                <w:szCs w:val="24"/>
                <w:u w:val="single"/>
                <w:lang w:eastAsia="ro-RO"/>
              </w:rPr>
            </w:pPr>
          </w:p>
          <w:p w:rsidR="003D597B" w:rsidRDefault="003D597B" w:rsidP="008E6970">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Considerăm oportun ca la rubrica termenului de executare a acțiunii, anul 2014 să fie substituit cu </w:t>
            </w:r>
            <w:proofErr w:type="spellStart"/>
            <w:r>
              <w:rPr>
                <w:rFonts w:ascii="Times New Roman" w:eastAsia="Times New Roman" w:hAnsi="Times New Roman" w:cs="Times New Roman"/>
                <w:sz w:val="24"/>
                <w:szCs w:val="24"/>
                <w:lang w:eastAsia="ro-RO"/>
              </w:rPr>
              <w:t>cuvîntul</w:t>
            </w:r>
            <w:proofErr w:type="spellEnd"/>
            <w:r>
              <w:rPr>
                <w:rFonts w:ascii="Times New Roman" w:eastAsia="Times New Roman" w:hAnsi="Times New Roman" w:cs="Times New Roman"/>
                <w:sz w:val="24"/>
                <w:szCs w:val="24"/>
                <w:lang w:eastAsia="ro-RO"/>
              </w:rPr>
              <w:t xml:space="preserve"> „Permanent”, deoarece Comisia vizată este </w:t>
            </w:r>
            <w:r>
              <w:rPr>
                <w:rFonts w:ascii="Times New Roman" w:eastAsia="Times New Roman" w:hAnsi="Times New Roman" w:cs="Times New Roman"/>
                <w:sz w:val="24"/>
                <w:szCs w:val="24"/>
                <w:lang w:eastAsia="ro-RO"/>
              </w:rPr>
              <w:lastRenderedPageBreak/>
              <w:t xml:space="preserve">o platformă de discuții și comunicare pe </w:t>
            </w:r>
            <w:proofErr w:type="spellStart"/>
            <w:r>
              <w:rPr>
                <w:rFonts w:ascii="Times New Roman" w:eastAsia="Times New Roman" w:hAnsi="Times New Roman" w:cs="Times New Roman"/>
                <w:sz w:val="24"/>
                <w:szCs w:val="24"/>
                <w:lang w:eastAsia="ro-RO"/>
              </w:rPr>
              <w:t>lîngă</w:t>
            </w:r>
            <w:proofErr w:type="spellEnd"/>
            <w:r>
              <w:rPr>
                <w:rFonts w:ascii="Times New Roman" w:eastAsia="Times New Roman" w:hAnsi="Times New Roman" w:cs="Times New Roman"/>
                <w:sz w:val="24"/>
                <w:szCs w:val="24"/>
                <w:lang w:eastAsia="ro-RO"/>
              </w:rPr>
              <w:t xml:space="preserve"> Ministerul Economiei, </w:t>
            </w:r>
            <w:r w:rsidR="008E6970">
              <w:rPr>
                <w:rFonts w:ascii="Times New Roman" w:eastAsia="Times New Roman" w:hAnsi="Times New Roman" w:cs="Times New Roman"/>
                <w:sz w:val="24"/>
                <w:szCs w:val="24"/>
                <w:lang w:eastAsia="ro-RO"/>
              </w:rPr>
              <w:t>aceasta</w:t>
            </w:r>
            <w:r>
              <w:rPr>
                <w:rFonts w:ascii="Times New Roman" w:eastAsia="Times New Roman" w:hAnsi="Times New Roman" w:cs="Times New Roman"/>
                <w:sz w:val="24"/>
                <w:szCs w:val="24"/>
                <w:lang w:eastAsia="ro-RO"/>
              </w:rPr>
              <w:t xml:space="preserve"> se întrunește la necesitate</w:t>
            </w:r>
            <w:r w:rsidR="008E6970">
              <w:rPr>
                <w:rFonts w:ascii="Times New Roman" w:eastAsia="Times New Roman" w:hAnsi="Times New Roman" w:cs="Times New Roman"/>
                <w:sz w:val="24"/>
                <w:szCs w:val="24"/>
                <w:lang w:eastAsia="ro-RO"/>
              </w:rPr>
              <w:t xml:space="preserve"> –</w:t>
            </w:r>
            <w:r>
              <w:rPr>
                <w:rFonts w:ascii="Times New Roman" w:eastAsia="Times New Roman" w:hAnsi="Times New Roman" w:cs="Times New Roman"/>
                <w:sz w:val="24"/>
                <w:szCs w:val="24"/>
                <w:lang w:eastAsia="ro-RO"/>
              </w:rPr>
              <w:t xml:space="preserve"> în</w:t>
            </w:r>
            <w:r w:rsidR="008E6970">
              <w:rPr>
                <w:rFonts w:ascii="Times New Roman" w:eastAsia="Times New Roman" w:hAnsi="Times New Roman" w:cs="Times New Roman"/>
                <w:sz w:val="24"/>
                <w:szCs w:val="24"/>
                <w:lang w:eastAsia="ro-RO"/>
              </w:rPr>
              <w:t xml:space="preserve"> cazul apariției unor probleme care</w:t>
            </w:r>
            <w:r>
              <w:rPr>
                <w:rFonts w:ascii="Times New Roman" w:eastAsia="Times New Roman" w:hAnsi="Times New Roman" w:cs="Times New Roman"/>
                <w:sz w:val="24"/>
                <w:szCs w:val="24"/>
                <w:lang w:eastAsia="ro-RO"/>
              </w:rPr>
              <w:t xml:space="preserve"> </w:t>
            </w:r>
            <w:r w:rsidR="008E6970">
              <w:rPr>
                <w:rFonts w:ascii="Times New Roman" w:eastAsia="Times New Roman" w:hAnsi="Times New Roman" w:cs="Times New Roman"/>
                <w:sz w:val="24"/>
                <w:szCs w:val="24"/>
                <w:lang w:eastAsia="ro-RO"/>
              </w:rPr>
              <w:t>impune implicarea tuturor părților interesate întru respectarea pri</w:t>
            </w:r>
            <w:r w:rsidR="0005244B">
              <w:rPr>
                <w:rFonts w:ascii="Times New Roman" w:eastAsia="Times New Roman" w:hAnsi="Times New Roman" w:cs="Times New Roman"/>
                <w:sz w:val="24"/>
                <w:szCs w:val="24"/>
                <w:lang w:eastAsia="ro-RO"/>
              </w:rPr>
              <w:t>n</w:t>
            </w:r>
            <w:r w:rsidR="008E6970">
              <w:rPr>
                <w:rFonts w:ascii="Times New Roman" w:eastAsia="Times New Roman" w:hAnsi="Times New Roman" w:cs="Times New Roman"/>
                <w:sz w:val="24"/>
                <w:szCs w:val="24"/>
                <w:lang w:eastAsia="ro-RO"/>
              </w:rPr>
              <w:t>cipiului transparenței în luarea deciziilor.</w:t>
            </w:r>
          </w:p>
          <w:p w:rsidR="00FB3326" w:rsidRPr="003D597B" w:rsidRDefault="00FB3326" w:rsidP="008E6970">
            <w:pPr>
              <w:spacing w:after="0" w:line="240" w:lineRule="auto"/>
              <w:rPr>
                <w:rFonts w:ascii="Times New Roman" w:eastAsia="Times New Roman" w:hAnsi="Times New Roman" w:cs="Times New Roman"/>
                <w:sz w:val="24"/>
                <w:szCs w:val="24"/>
                <w:lang w:eastAsia="ro-RO"/>
              </w:rPr>
            </w:pPr>
          </w:p>
        </w:tc>
      </w:tr>
      <w:tr w:rsidR="00984B89"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lastRenderedPageBreak/>
              <w:t>2.2.</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Susţinerea mediului de afaceri (comercianţii) în instituirea patronatului în comerţ/alimentaţia publică</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Ministerul Economiei, Confederaţia Naţională a Patronatului din Republica Moldova</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2015</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984B89" w:rsidRDefault="006032AA" w:rsidP="004B3C7B">
            <w:pPr>
              <w:spacing w:after="0" w:line="240" w:lineRule="auto"/>
              <w:rPr>
                <w:rFonts w:ascii="Times New Roman" w:eastAsia="Times New Roman" w:hAnsi="Times New Roman" w:cs="Times New Roman"/>
                <w:b/>
                <w:sz w:val="24"/>
                <w:szCs w:val="24"/>
                <w:u w:val="single"/>
                <w:lang w:eastAsia="ro-RO"/>
              </w:rPr>
            </w:pPr>
            <w:r w:rsidRPr="006032AA">
              <w:rPr>
                <w:rFonts w:ascii="Times New Roman" w:eastAsia="Times New Roman" w:hAnsi="Times New Roman" w:cs="Times New Roman"/>
                <w:b/>
                <w:sz w:val="24"/>
                <w:szCs w:val="24"/>
                <w:u w:val="single"/>
                <w:lang w:eastAsia="ro-RO"/>
              </w:rPr>
              <w:t>Inițiată</w:t>
            </w:r>
          </w:p>
          <w:p w:rsidR="00FB3326" w:rsidRDefault="00FB3326" w:rsidP="004B3C7B">
            <w:pPr>
              <w:spacing w:after="0" w:line="240" w:lineRule="auto"/>
              <w:rPr>
                <w:rFonts w:ascii="Times New Roman" w:eastAsia="Times New Roman" w:hAnsi="Times New Roman" w:cs="Times New Roman"/>
                <w:b/>
                <w:sz w:val="24"/>
                <w:szCs w:val="24"/>
                <w:u w:val="single"/>
                <w:lang w:eastAsia="ro-RO"/>
              </w:rPr>
            </w:pPr>
          </w:p>
          <w:p w:rsidR="006032AA" w:rsidRDefault="006032AA" w:rsidP="00900B1E">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Pe parcursul anului 2014 Ministerul Economiei a organizat întrevederi cu reprezentanții rețelelor de magazine pe diverse subiecte aferente normelor de comercializare a produselor, în special în vederea susținerii promovării produselor autohtone. În cadrul întrevederilor respective a fost lansat mesajul de încurajare a reprezentanților mediului de afaceri privind instituirea unei asociații profesionale a comercianților titulari. Este de notat, că acțiunea în cauză se impune și urmare ședințelor Consiliilor pe filiera produsului, care activează pe </w:t>
            </w:r>
            <w:proofErr w:type="spellStart"/>
            <w:r>
              <w:rPr>
                <w:rFonts w:ascii="Times New Roman" w:eastAsia="Times New Roman" w:hAnsi="Times New Roman" w:cs="Times New Roman"/>
                <w:sz w:val="24"/>
                <w:szCs w:val="24"/>
                <w:lang w:eastAsia="ro-RO"/>
              </w:rPr>
              <w:t>lîngă</w:t>
            </w:r>
            <w:proofErr w:type="spellEnd"/>
            <w:r>
              <w:rPr>
                <w:rFonts w:ascii="Times New Roman" w:eastAsia="Times New Roman" w:hAnsi="Times New Roman" w:cs="Times New Roman"/>
                <w:sz w:val="24"/>
                <w:szCs w:val="24"/>
                <w:lang w:eastAsia="ro-RO"/>
              </w:rPr>
              <w:t xml:space="preserve"> Ministerul Agriculturii și Industriei Alimentare. În componența Consiliilor respective se includ </w:t>
            </w:r>
            <w:r w:rsidR="00900B1E">
              <w:rPr>
                <w:rFonts w:ascii="Times New Roman" w:eastAsia="Times New Roman" w:hAnsi="Times New Roman" w:cs="Times New Roman"/>
                <w:sz w:val="24"/>
                <w:szCs w:val="24"/>
                <w:lang w:eastAsia="ro-RO"/>
              </w:rPr>
              <w:t xml:space="preserve">asociațiile patronale ale </w:t>
            </w:r>
            <w:r>
              <w:rPr>
                <w:rFonts w:ascii="Times New Roman" w:eastAsia="Times New Roman" w:hAnsi="Times New Roman" w:cs="Times New Roman"/>
                <w:sz w:val="24"/>
                <w:szCs w:val="24"/>
                <w:lang w:eastAsia="ro-RO"/>
              </w:rPr>
              <w:t>producătorilor</w:t>
            </w:r>
            <w:r w:rsidR="00900B1E">
              <w:rPr>
                <w:rFonts w:ascii="Times New Roman" w:eastAsia="Times New Roman" w:hAnsi="Times New Roman" w:cs="Times New Roman"/>
                <w:sz w:val="24"/>
                <w:szCs w:val="24"/>
                <w:lang w:eastAsia="ro-RO"/>
              </w:rPr>
              <w:t xml:space="preserve"> și </w:t>
            </w:r>
            <w:r>
              <w:rPr>
                <w:rFonts w:ascii="Times New Roman" w:eastAsia="Times New Roman" w:hAnsi="Times New Roman" w:cs="Times New Roman"/>
                <w:sz w:val="24"/>
                <w:szCs w:val="24"/>
                <w:lang w:eastAsia="ro-RO"/>
              </w:rPr>
              <w:t>procesa</w:t>
            </w:r>
            <w:r w:rsidR="00900B1E">
              <w:rPr>
                <w:rFonts w:ascii="Times New Roman" w:eastAsia="Times New Roman" w:hAnsi="Times New Roman" w:cs="Times New Roman"/>
                <w:sz w:val="24"/>
                <w:szCs w:val="24"/>
                <w:lang w:eastAsia="ro-RO"/>
              </w:rPr>
              <w:t>t</w:t>
            </w:r>
            <w:r>
              <w:rPr>
                <w:rFonts w:ascii="Times New Roman" w:eastAsia="Times New Roman" w:hAnsi="Times New Roman" w:cs="Times New Roman"/>
                <w:sz w:val="24"/>
                <w:szCs w:val="24"/>
                <w:lang w:eastAsia="ro-RO"/>
              </w:rPr>
              <w:t>orilor</w:t>
            </w:r>
            <w:r w:rsidR="00900B1E">
              <w:rPr>
                <w:rFonts w:ascii="Times New Roman" w:eastAsia="Times New Roman" w:hAnsi="Times New Roman" w:cs="Times New Roman"/>
                <w:sz w:val="24"/>
                <w:szCs w:val="24"/>
                <w:lang w:eastAsia="ro-RO"/>
              </w:rPr>
              <w:t xml:space="preserve"> locali, cu excepția comercianților, cu toate că la majoritatea ședințelor se abortează problema comercializării produselor autohtone pe piața internă.</w:t>
            </w:r>
            <w:r>
              <w:rPr>
                <w:rFonts w:ascii="Times New Roman" w:eastAsia="Times New Roman" w:hAnsi="Times New Roman" w:cs="Times New Roman"/>
                <w:sz w:val="24"/>
                <w:szCs w:val="24"/>
                <w:lang w:eastAsia="ro-RO"/>
              </w:rPr>
              <w:t xml:space="preserve">   </w:t>
            </w:r>
          </w:p>
          <w:p w:rsidR="00511A8D" w:rsidRPr="006032AA" w:rsidRDefault="00511A8D" w:rsidP="00900B1E">
            <w:pPr>
              <w:spacing w:after="0" w:line="240" w:lineRule="auto"/>
              <w:rPr>
                <w:rFonts w:ascii="Times New Roman" w:eastAsia="Times New Roman" w:hAnsi="Times New Roman" w:cs="Times New Roman"/>
                <w:sz w:val="24"/>
                <w:szCs w:val="24"/>
                <w:lang w:eastAsia="ro-RO"/>
              </w:rPr>
            </w:pPr>
          </w:p>
        </w:tc>
      </w:tr>
      <w:tr w:rsidR="00984B89"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2.3.</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Crearea comitetului sectorial pentru formarea profesională a lucrătorilor din comerţ</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Ministerul Economiei, Ministerul Muncii, Protecţiei Sociale şi Familiei, Ministerul Educaţiei</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2014</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EF56C2" w:rsidRDefault="00EF56C2" w:rsidP="00EF56C2">
            <w:pPr>
              <w:spacing w:after="0" w:line="240" w:lineRule="auto"/>
              <w:rPr>
                <w:rFonts w:ascii="Times New Roman" w:eastAsia="Times New Roman" w:hAnsi="Times New Roman" w:cs="Times New Roman"/>
                <w:b/>
                <w:sz w:val="24"/>
                <w:szCs w:val="24"/>
                <w:u w:val="single"/>
                <w:lang w:eastAsia="ro-RO"/>
              </w:rPr>
            </w:pPr>
            <w:r w:rsidRPr="00276A4B">
              <w:rPr>
                <w:rFonts w:ascii="Times New Roman" w:eastAsia="Times New Roman" w:hAnsi="Times New Roman" w:cs="Times New Roman"/>
                <w:b/>
                <w:sz w:val="24"/>
                <w:szCs w:val="24"/>
                <w:u w:val="single"/>
                <w:lang w:eastAsia="ro-RO"/>
              </w:rPr>
              <w:t>Realizat</w:t>
            </w:r>
            <w:r w:rsidR="00276A4B" w:rsidRPr="00276A4B">
              <w:rPr>
                <w:rFonts w:ascii="Times New Roman" w:eastAsia="Times New Roman" w:hAnsi="Times New Roman" w:cs="Times New Roman"/>
                <w:b/>
                <w:sz w:val="24"/>
                <w:szCs w:val="24"/>
                <w:u w:val="single"/>
                <w:lang w:eastAsia="ro-RO"/>
              </w:rPr>
              <w:t>ă</w:t>
            </w:r>
          </w:p>
          <w:p w:rsidR="00511A8D" w:rsidRPr="00276A4B" w:rsidRDefault="00511A8D" w:rsidP="00EF56C2">
            <w:pPr>
              <w:spacing w:after="0" w:line="240" w:lineRule="auto"/>
              <w:rPr>
                <w:rFonts w:ascii="Times New Roman" w:eastAsia="Times New Roman" w:hAnsi="Times New Roman" w:cs="Times New Roman"/>
                <w:b/>
                <w:sz w:val="24"/>
                <w:szCs w:val="24"/>
                <w:u w:val="single"/>
                <w:lang w:eastAsia="ro-RO"/>
              </w:rPr>
            </w:pPr>
          </w:p>
          <w:p w:rsidR="006B2697" w:rsidRPr="003376A3" w:rsidRDefault="00926916" w:rsidP="006B2697">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bCs/>
                <w:sz w:val="24"/>
                <w:szCs w:val="24"/>
                <w:lang w:eastAsia="ro-RO"/>
              </w:rPr>
              <w:t>Comitetul Sectorial pentru formarea profesională în domeniul comerţului interior (C</w:t>
            </w:r>
            <w:r w:rsidR="006B2697">
              <w:rPr>
                <w:rFonts w:ascii="Times New Roman" w:eastAsia="Times New Roman" w:hAnsi="Times New Roman" w:cs="Times New Roman"/>
                <w:bCs/>
                <w:sz w:val="24"/>
                <w:szCs w:val="24"/>
                <w:lang w:eastAsia="ro-RO"/>
              </w:rPr>
              <w:t>omitetul Sectorial Comerț</w:t>
            </w:r>
            <w:r w:rsidRPr="003376A3">
              <w:rPr>
                <w:rFonts w:ascii="Times New Roman" w:eastAsia="Times New Roman" w:hAnsi="Times New Roman" w:cs="Times New Roman"/>
                <w:bCs/>
                <w:sz w:val="24"/>
                <w:szCs w:val="24"/>
                <w:lang w:eastAsia="ro-RO"/>
              </w:rPr>
              <w:t>)</w:t>
            </w:r>
            <w:r w:rsidRPr="003376A3">
              <w:rPr>
                <w:rFonts w:ascii="Times New Roman" w:eastAsia="Times New Roman" w:hAnsi="Times New Roman" w:cs="Times New Roman"/>
                <w:b/>
                <w:sz w:val="24"/>
                <w:szCs w:val="24"/>
                <w:lang w:eastAsia="ro-RO"/>
              </w:rPr>
              <w:t xml:space="preserve"> </w:t>
            </w:r>
            <w:r w:rsidRPr="003376A3">
              <w:rPr>
                <w:rFonts w:ascii="Times New Roman" w:eastAsia="Times New Roman" w:hAnsi="Times New Roman" w:cs="Times New Roman"/>
                <w:sz w:val="24"/>
                <w:szCs w:val="24"/>
                <w:lang w:eastAsia="ro-RO"/>
              </w:rPr>
              <w:t xml:space="preserve">a fost instituit prin decizia Comisiei de ramură pentru consultări şi negocieri colective în domeniul comerţului interior, </w:t>
            </w:r>
            <w:proofErr w:type="spellStart"/>
            <w:r w:rsidRPr="003376A3">
              <w:rPr>
                <w:rFonts w:ascii="Times New Roman" w:eastAsia="Times New Roman" w:hAnsi="Times New Roman" w:cs="Times New Roman"/>
                <w:sz w:val="24"/>
                <w:szCs w:val="24"/>
                <w:lang w:eastAsia="ro-RO"/>
              </w:rPr>
              <w:t>avînd</w:t>
            </w:r>
            <w:proofErr w:type="spellEnd"/>
            <w:r w:rsidRPr="003376A3">
              <w:rPr>
                <w:rFonts w:ascii="Times New Roman" w:eastAsia="Times New Roman" w:hAnsi="Times New Roman" w:cs="Times New Roman"/>
                <w:sz w:val="24"/>
                <w:szCs w:val="24"/>
                <w:lang w:eastAsia="ro-RO"/>
              </w:rPr>
              <w:t xml:space="preserve"> ca scop dezvoltarea unei oferte de formare profesională corespunzătoare cerinţelor pieţei munc</w:t>
            </w:r>
            <w:r w:rsidR="00276A4B">
              <w:rPr>
                <w:rFonts w:ascii="Times New Roman" w:eastAsia="Times New Roman" w:hAnsi="Times New Roman" w:cs="Times New Roman"/>
                <w:sz w:val="24"/>
                <w:szCs w:val="24"/>
                <w:lang w:eastAsia="ro-RO"/>
              </w:rPr>
              <w:t xml:space="preserve">ii </w:t>
            </w:r>
            <w:r w:rsidRPr="003376A3">
              <w:rPr>
                <w:rFonts w:ascii="Times New Roman" w:eastAsia="Times New Roman" w:hAnsi="Times New Roman" w:cs="Times New Roman"/>
                <w:sz w:val="24"/>
                <w:szCs w:val="24"/>
                <w:lang w:eastAsia="ro-RO"/>
              </w:rPr>
              <w:t>şi implicarea mai activă a tinerilor în activităţile din comerţ.</w:t>
            </w:r>
            <w:r w:rsidR="00276A4B">
              <w:rPr>
                <w:rFonts w:ascii="Times New Roman" w:eastAsia="Times New Roman" w:hAnsi="Times New Roman" w:cs="Times New Roman"/>
                <w:sz w:val="24"/>
                <w:szCs w:val="24"/>
                <w:lang w:eastAsia="ro-RO"/>
              </w:rPr>
              <w:t xml:space="preserve"> În calitate de membrii ai Comitetului respectiv sunt reprezentanți ai Ministerului Economiei, Ministerului Educației, Ministerului Muncii, Protecției Sociale și Familiei, Sindicatului de ramură, mediului academic și a mediului de afaceri.</w:t>
            </w:r>
            <w:r w:rsidR="006B2697">
              <w:rPr>
                <w:rFonts w:ascii="Times New Roman" w:eastAsia="Times New Roman" w:hAnsi="Times New Roman" w:cs="Times New Roman"/>
                <w:sz w:val="24"/>
                <w:szCs w:val="24"/>
                <w:lang w:eastAsia="ro-RO"/>
              </w:rPr>
              <w:t xml:space="preserve"> </w:t>
            </w:r>
            <w:r w:rsidR="006B2697" w:rsidRPr="006B2697">
              <w:rPr>
                <w:rFonts w:ascii="Times New Roman" w:hAnsi="Times New Roman" w:cs="Times New Roman"/>
                <w:sz w:val="24"/>
                <w:szCs w:val="24"/>
                <w:lang w:val="ro-MO"/>
              </w:rPr>
              <w:t xml:space="preserve">Pe parcursul anului 2014 au fost convocate 2 şedinţe de lucru ale Comitetului Sectorial Comerţ (avizarea Clasificatorului Ocupaţiilor şi organizarea primului Concurs Gastronomic Naţional pentru Juniori), </w:t>
            </w:r>
            <w:r w:rsidR="006B2697">
              <w:rPr>
                <w:rFonts w:ascii="Times New Roman" w:hAnsi="Times New Roman" w:cs="Times New Roman"/>
                <w:sz w:val="24"/>
                <w:szCs w:val="24"/>
                <w:lang w:val="ro-MO"/>
              </w:rPr>
              <w:t xml:space="preserve">de asemenea </w:t>
            </w:r>
            <w:r w:rsidR="006B2697" w:rsidRPr="006B2697">
              <w:rPr>
                <w:rFonts w:ascii="Times New Roman" w:hAnsi="Times New Roman" w:cs="Times New Roman"/>
                <w:sz w:val="24"/>
                <w:szCs w:val="24"/>
                <w:lang w:val="ro-MO"/>
              </w:rPr>
              <w:t>a fost consultat între membrii Comitetului Sectorial</w:t>
            </w:r>
            <w:r w:rsidR="006B2697">
              <w:rPr>
                <w:rFonts w:ascii="Times New Roman" w:hAnsi="Times New Roman" w:cs="Times New Roman"/>
                <w:sz w:val="24"/>
                <w:szCs w:val="24"/>
                <w:lang w:val="ro-MO"/>
              </w:rPr>
              <w:t xml:space="preserve"> Comerț</w:t>
            </w:r>
            <w:r w:rsidR="006B2697" w:rsidRPr="006B2697">
              <w:rPr>
                <w:rFonts w:ascii="Times New Roman" w:hAnsi="Times New Roman" w:cs="Times New Roman"/>
                <w:sz w:val="24"/>
                <w:szCs w:val="24"/>
                <w:lang w:val="ro-MO"/>
              </w:rPr>
              <w:t>, în regim de lucru, proiectul Metodologiei de elaborare a standardelor ocupaționale</w:t>
            </w:r>
            <w:r w:rsidR="006B2697">
              <w:rPr>
                <w:lang w:val="ro-MO"/>
              </w:rPr>
              <w:t xml:space="preserve">. </w:t>
            </w:r>
          </w:p>
          <w:p w:rsidR="00984B89" w:rsidRPr="003376A3" w:rsidRDefault="00984B89" w:rsidP="00EF56C2">
            <w:pPr>
              <w:spacing w:after="0" w:line="240" w:lineRule="auto"/>
              <w:rPr>
                <w:rFonts w:ascii="Times New Roman" w:eastAsia="Times New Roman" w:hAnsi="Times New Roman" w:cs="Times New Roman"/>
                <w:sz w:val="24"/>
                <w:szCs w:val="24"/>
                <w:lang w:eastAsia="ro-RO"/>
              </w:rPr>
            </w:pPr>
          </w:p>
        </w:tc>
      </w:tr>
      <w:tr w:rsidR="00984B89"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2.4.</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Susţinerea creării centrului de </w:t>
            </w:r>
            <w:r w:rsidRPr="003376A3">
              <w:rPr>
                <w:rFonts w:ascii="Times New Roman" w:eastAsia="Times New Roman" w:hAnsi="Times New Roman" w:cs="Times New Roman"/>
                <w:sz w:val="24"/>
                <w:szCs w:val="24"/>
                <w:lang w:eastAsia="ro-RO"/>
              </w:rPr>
              <w:lastRenderedPageBreak/>
              <w:t>formare continuă în comerţ în cadrul parteneriatului public-privat</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lastRenderedPageBreak/>
              <w:t xml:space="preserve">Ministerul Economiei în </w:t>
            </w:r>
            <w:r w:rsidRPr="003376A3">
              <w:rPr>
                <w:rFonts w:ascii="Times New Roman" w:eastAsia="Times New Roman" w:hAnsi="Times New Roman" w:cs="Times New Roman"/>
                <w:sz w:val="24"/>
                <w:szCs w:val="24"/>
                <w:lang w:eastAsia="ro-RO"/>
              </w:rPr>
              <w:lastRenderedPageBreak/>
              <w:t>comun cu mediul academic, asociaţiile profesionale</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lastRenderedPageBreak/>
              <w:t>2016</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984B89" w:rsidRDefault="00AD7CC9" w:rsidP="004B3C7B">
            <w:pPr>
              <w:spacing w:after="0" w:line="240" w:lineRule="auto"/>
              <w:rPr>
                <w:rFonts w:ascii="Times New Roman" w:eastAsia="Times New Roman" w:hAnsi="Times New Roman" w:cs="Times New Roman"/>
                <w:b/>
                <w:sz w:val="24"/>
                <w:szCs w:val="24"/>
                <w:u w:val="single"/>
                <w:lang w:eastAsia="ro-RO"/>
              </w:rPr>
            </w:pPr>
            <w:r>
              <w:rPr>
                <w:rFonts w:ascii="Times New Roman" w:eastAsia="Times New Roman" w:hAnsi="Times New Roman" w:cs="Times New Roman"/>
                <w:b/>
                <w:sz w:val="24"/>
                <w:szCs w:val="24"/>
                <w:u w:val="single"/>
                <w:lang w:eastAsia="ro-RO"/>
              </w:rPr>
              <w:t>I</w:t>
            </w:r>
            <w:r w:rsidR="004E66A3" w:rsidRPr="004E66A3">
              <w:rPr>
                <w:rFonts w:ascii="Times New Roman" w:eastAsia="Times New Roman" w:hAnsi="Times New Roman" w:cs="Times New Roman"/>
                <w:b/>
                <w:sz w:val="24"/>
                <w:szCs w:val="24"/>
                <w:u w:val="single"/>
                <w:lang w:eastAsia="ro-RO"/>
              </w:rPr>
              <w:t>nițiată</w:t>
            </w:r>
          </w:p>
          <w:p w:rsidR="00AD7CC9" w:rsidRDefault="00AD7CC9" w:rsidP="004B3C7B">
            <w:pPr>
              <w:spacing w:after="0" w:line="240" w:lineRule="auto"/>
              <w:rPr>
                <w:rFonts w:ascii="Times New Roman" w:eastAsia="Times New Roman" w:hAnsi="Times New Roman" w:cs="Times New Roman"/>
                <w:b/>
                <w:sz w:val="24"/>
                <w:szCs w:val="24"/>
                <w:u w:val="single"/>
                <w:lang w:eastAsia="ro-RO"/>
              </w:rPr>
            </w:pPr>
          </w:p>
          <w:p w:rsidR="006B6073" w:rsidRDefault="00AD7CC9" w:rsidP="001134EF">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Este de notat, că ideea de a institui un centru de formare profesională în comerț în baza parteneriatului public – privat a apărut la momentul diagnosticării situației în comerțul interior (anul 2013 analiză care a precedat elaborarea Strategie vizate), care a demonstrat lipsa cadrelor calificate în comerț,  și anume profesii muncitorești. Astfel, s-a convenit asupra examinării posibilității de creare a unui asemenea centru. Ideea dată a fost consolidată și în anul precedent, în timpul desfășurării primului concurs național între juniori </w:t>
            </w:r>
            <w:r w:rsidR="00C8683A">
              <w:rPr>
                <w:rFonts w:ascii="Times New Roman" w:eastAsia="Times New Roman" w:hAnsi="Times New Roman" w:cs="Times New Roman"/>
                <w:sz w:val="24"/>
                <w:szCs w:val="24"/>
                <w:lang w:eastAsia="ro-RO"/>
              </w:rPr>
              <w:t xml:space="preserve">privind arta culinară. Subiectul dat se înscrie perfect la obiectivul Comitetului Sectorial Comerț de a extinde și consolida practicile tehnologice ale elevilor școlilor profesionale și a persoanelor fizice </w:t>
            </w:r>
            <w:r>
              <w:rPr>
                <w:rFonts w:ascii="Times New Roman" w:eastAsia="Times New Roman" w:hAnsi="Times New Roman" w:cs="Times New Roman"/>
                <w:sz w:val="24"/>
                <w:szCs w:val="24"/>
                <w:lang w:eastAsia="ro-RO"/>
              </w:rPr>
              <w:t xml:space="preserve"> </w:t>
            </w:r>
            <w:r w:rsidR="00C8683A">
              <w:rPr>
                <w:rFonts w:ascii="Times New Roman" w:eastAsia="Times New Roman" w:hAnsi="Times New Roman" w:cs="Times New Roman"/>
                <w:sz w:val="24"/>
                <w:szCs w:val="24"/>
                <w:lang w:eastAsia="ro-RO"/>
              </w:rPr>
              <w:t xml:space="preserve">care practică diverse activități din comerț în lipsa actelor de studii. Mai mult ca </w:t>
            </w:r>
            <w:proofErr w:type="spellStart"/>
            <w:r w:rsidR="00C8683A">
              <w:rPr>
                <w:rFonts w:ascii="Times New Roman" w:eastAsia="Times New Roman" w:hAnsi="Times New Roman" w:cs="Times New Roman"/>
                <w:sz w:val="24"/>
                <w:szCs w:val="24"/>
                <w:lang w:eastAsia="ro-RO"/>
              </w:rPr>
              <w:t>atît</w:t>
            </w:r>
            <w:proofErr w:type="spellEnd"/>
            <w:r w:rsidR="00C8683A">
              <w:rPr>
                <w:rFonts w:ascii="Times New Roman" w:eastAsia="Times New Roman" w:hAnsi="Times New Roman" w:cs="Times New Roman"/>
                <w:sz w:val="24"/>
                <w:szCs w:val="24"/>
                <w:lang w:eastAsia="ro-RO"/>
              </w:rPr>
              <w:t>, că Legea nr. 231 din 23.09.2010 cu privire la comerțul interior prevede, că persoanele fizice</w:t>
            </w:r>
            <w:r w:rsidR="001134EF">
              <w:rPr>
                <w:rFonts w:ascii="Times New Roman" w:eastAsia="Times New Roman" w:hAnsi="Times New Roman" w:cs="Times New Roman"/>
                <w:sz w:val="24"/>
                <w:szCs w:val="24"/>
                <w:lang w:eastAsia="ro-RO"/>
              </w:rPr>
              <w:t xml:space="preserve"> care activează în comerț în lipsa actelor de studii trebuie să-și certifice competențele </w:t>
            </w:r>
            <w:proofErr w:type="spellStart"/>
            <w:r w:rsidR="001134EF">
              <w:rPr>
                <w:rFonts w:ascii="Times New Roman" w:eastAsia="Times New Roman" w:hAnsi="Times New Roman" w:cs="Times New Roman"/>
                <w:sz w:val="24"/>
                <w:szCs w:val="24"/>
                <w:lang w:eastAsia="ro-RO"/>
              </w:rPr>
              <w:t>dobîndite</w:t>
            </w:r>
            <w:proofErr w:type="spellEnd"/>
            <w:r w:rsidR="001134EF">
              <w:rPr>
                <w:rFonts w:ascii="Times New Roman" w:eastAsia="Times New Roman" w:hAnsi="Times New Roman" w:cs="Times New Roman"/>
                <w:sz w:val="24"/>
                <w:szCs w:val="24"/>
                <w:lang w:eastAsia="ro-RO"/>
              </w:rPr>
              <w:t xml:space="preserve"> urmare experienței de muncă.</w:t>
            </w:r>
          </w:p>
          <w:p w:rsidR="00AD7CC9" w:rsidRPr="00AD7CC9" w:rsidRDefault="001134EF" w:rsidP="001134EF">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C8683A">
              <w:rPr>
                <w:rFonts w:ascii="Times New Roman" w:eastAsia="Times New Roman" w:hAnsi="Times New Roman" w:cs="Times New Roman"/>
                <w:sz w:val="24"/>
                <w:szCs w:val="24"/>
                <w:lang w:eastAsia="ro-RO"/>
              </w:rPr>
              <w:t xml:space="preserve"> </w:t>
            </w:r>
            <w:r w:rsidR="00AD7CC9">
              <w:rPr>
                <w:rFonts w:ascii="Times New Roman" w:eastAsia="Times New Roman" w:hAnsi="Times New Roman" w:cs="Times New Roman"/>
                <w:sz w:val="24"/>
                <w:szCs w:val="24"/>
                <w:lang w:eastAsia="ro-RO"/>
              </w:rPr>
              <w:t xml:space="preserve"> </w:t>
            </w:r>
          </w:p>
        </w:tc>
      </w:tr>
      <w:tr w:rsidR="00984B89"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lastRenderedPageBreak/>
              <w:t>2.5.</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Fortificarea capacităţilor instituţionale ale Consiliului Concurenţei, Agenţiei pentru Protecţia Consumatorilor, Agenţiei Naţionale pentru Siguranţa Alimentelor, consiliilor pe filiera produsului</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Instituţiile respective</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Permanent</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4E66A3" w:rsidRDefault="00926D65" w:rsidP="00984B89">
            <w:pPr>
              <w:spacing w:after="0" w:line="240" w:lineRule="auto"/>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u w:val="single"/>
                <w:lang w:eastAsia="ro-RO"/>
              </w:rPr>
              <w:t>În curs de r</w:t>
            </w:r>
            <w:r w:rsidR="004E66A3" w:rsidRPr="004E66A3">
              <w:rPr>
                <w:rFonts w:ascii="Times New Roman" w:eastAsia="Times New Roman" w:hAnsi="Times New Roman" w:cs="Times New Roman"/>
                <w:b/>
                <w:bCs/>
                <w:sz w:val="24"/>
                <w:szCs w:val="24"/>
                <w:u w:val="single"/>
                <w:lang w:eastAsia="ro-RO"/>
              </w:rPr>
              <w:t>ealiza</w:t>
            </w:r>
            <w:r>
              <w:rPr>
                <w:rFonts w:ascii="Times New Roman" w:eastAsia="Times New Roman" w:hAnsi="Times New Roman" w:cs="Times New Roman"/>
                <w:b/>
                <w:bCs/>
                <w:sz w:val="24"/>
                <w:szCs w:val="24"/>
                <w:u w:val="single"/>
                <w:lang w:eastAsia="ro-RO"/>
              </w:rPr>
              <w:t>re</w:t>
            </w:r>
          </w:p>
          <w:p w:rsidR="00926D65" w:rsidRDefault="00926D65" w:rsidP="004E66A3">
            <w:pPr>
              <w:spacing w:after="0" w:line="240" w:lineRule="auto"/>
              <w:rPr>
                <w:rFonts w:ascii="Times New Roman" w:eastAsia="Times New Roman" w:hAnsi="Times New Roman" w:cs="Times New Roman"/>
                <w:b/>
                <w:bCs/>
                <w:sz w:val="24"/>
                <w:szCs w:val="24"/>
                <w:lang w:eastAsia="ro-RO"/>
              </w:rPr>
            </w:pPr>
          </w:p>
          <w:p w:rsidR="00984B89" w:rsidRPr="003376A3" w:rsidRDefault="00984B89" w:rsidP="004E66A3">
            <w:pPr>
              <w:spacing w:after="0" w:line="240" w:lineRule="auto"/>
              <w:rPr>
                <w:rFonts w:ascii="Times New Roman" w:eastAsia="Times New Roman" w:hAnsi="Times New Roman" w:cs="Times New Roman"/>
                <w:bCs/>
                <w:sz w:val="24"/>
                <w:szCs w:val="24"/>
                <w:lang w:eastAsia="ro-RO"/>
              </w:rPr>
            </w:pPr>
            <w:r w:rsidRPr="003376A3">
              <w:rPr>
                <w:rFonts w:ascii="Times New Roman" w:eastAsia="Times New Roman" w:hAnsi="Times New Roman" w:cs="Times New Roman"/>
                <w:b/>
                <w:bCs/>
                <w:sz w:val="24"/>
                <w:szCs w:val="24"/>
                <w:lang w:eastAsia="ro-RO"/>
              </w:rPr>
              <w:t>A</w:t>
            </w:r>
            <w:r w:rsidR="004E66A3">
              <w:rPr>
                <w:rFonts w:ascii="Times New Roman" w:eastAsia="Times New Roman" w:hAnsi="Times New Roman" w:cs="Times New Roman"/>
                <w:b/>
                <w:bCs/>
                <w:sz w:val="24"/>
                <w:szCs w:val="24"/>
                <w:lang w:eastAsia="ro-RO"/>
              </w:rPr>
              <w:t>genția Protecția Consumatorilor</w:t>
            </w:r>
            <w:r w:rsidRPr="003376A3">
              <w:rPr>
                <w:rFonts w:ascii="Times New Roman" w:eastAsia="Times New Roman" w:hAnsi="Times New Roman" w:cs="Times New Roman"/>
                <w:bCs/>
                <w:sz w:val="24"/>
                <w:szCs w:val="24"/>
                <w:lang w:eastAsia="ro-RO"/>
              </w:rPr>
              <w:t xml:space="preserve">: </w:t>
            </w:r>
          </w:p>
          <w:p w:rsidR="00984B89" w:rsidRPr="003376A3" w:rsidRDefault="00A74D12" w:rsidP="00984B89">
            <w:pPr>
              <w:spacing w:after="0" w:line="240" w:lineRule="auto"/>
              <w:rPr>
                <w:rFonts w:ascii="Times New Roman" w:eastAsia="Times New Roman" w:hAnsi="Times New Roman" w:cs="Times New Roman"/>
                <w:b/>
                <w:bCs/>
                <w:sz w:val="24"/>
                <w:szCs w:val="24"/>
                <w:lang w:eastAsia="ro-RO"/>
              </w:rPr>
            </w:pPr>
            <w:r>
              <w:rPr>
                <w:rFonts w:ascii="Times New Roman" w:eastAsia="Times New Roman" w:hAnsi="Times New Roman" w:cs="Times New Roman"/>
                <w:bCs/>
                <w:sz w:val="24"/>
                <w:szCs w:val="24"/>
                <w:lang w:eastAsia="ro-RO"/>
              </w:rPr>
              <w:t xml:space="preserve">Pe parcursul anului 2014 au fost organizate </w:t>
            </w:r>
            <w:r w:rsidR="00926D65">
              <w:rPr>
                <w:rFonts w:ascii="Times New Roman" w:eastAsia="Times New Roman" w:hAnsi="Times New Roman" w:cs="Times New Roman"/>
                <w:bCs/>
                <w:sz w:val="24"/>
                <w:szCs w:val="24"/>
                <w:lang w:eastAsia="ro-RO"/>
              </w:rPr>
              <w:t>următoarele instruiri</w:t>
            </w:r>
            <w:r w:rsidR="00984B89" w:rsidRPr="003376A3">
              <w:rPr>
                <w:rFonts w:ascii="Times New Roman" w:eastAsia="Times New Roman" w:hAnsi="Times New Roman" w:cs="Times New Roman"/>
                <w:bCs/>
                <w:sz w:val="24"/>
                <w:szCs w:val="24"/>
                <w:lang w:eastAsia="ro-RO"/>
              </w:rPr>
              <w:t>:</w:t>
            </w:r>
          </w:p>
          <w:p w:rsidR="00984B89" w:rsidRPr="003376A3" w:rsidRDefault="00984B89" w:rsidP="00984B89">
            <w:pPr>
              <w:spacing w:after="0" w:line="240" w:lineRule="auto"/>
              <w:rPr>
                <w:rFonts w:ascii="Times New Roman" w:eastAsia="Times New Roman" w:hAnsi="Times New Roman" w:cs="Times New Roman"/>
                <w:bCs/>
                <w:sz w:val="24"/>
                <w:szCs w:val="24"/>
                <w:lang w:eastAsia="ro-RO"/>
              </w:rPr>
            </w:pPr>
            <w:r w:rsidRPr="004E66A3">
              <w:rPr>
                <w:rFonts w:ascii="Times New Roman" w:eastAsia="Times New Roman" w:hAnsi="Times New Roman" w:cs="Times New Roman"/>
                <w:bCs/>
                <w:sz w:val="24"/>
                <w:szCs w:val="24"/>
                <w:lang w:eastAsia="ro-RO"/>
              </w:rPr>
              <w:t xml:space="preserve">48 </w:t>
            </w:r>
            <w:r w:rsidRPr="004E66A3">
              <w:rPr>
                <w:rFonts w:ascii="Times New Roman" w:eastAsia="Times New Roman" w:hAnsi="Times New Roman" w:cs="Times New Roman"/>
                <w:sz w:val="24"/>
                <w:szCs w:val="24"/>
                <w:lang w:eastAsia="ro-RO"/>
              </w:rPr>
              <w:t xml:space="preserve">persoane </w:t>
            </w:r>
            <w:r w:rsidR="00A74D12">
              <w:rPr>
                <w:rFonts w:ascii="Times New Roman" w:eastAsia="Times New Roman" w:hAnsi="Times New Roman" w:cs="Times New Roman"/>
                <w:sz w:val="24"/>
                <w:szCs w:val="24"/>
                <w:lang w:eastAsia="ro-RO"/>
              </w:rPr>
              <w:t xml:space="preserve">au fost </w:t>
            </w:r>
            <w:r w:rsidRPr="003376A3">
              <w:rPr>
                <w:rFonts w:ascii="Times New Roman" w:eastAsia="Times New Roman" w:hAnsi="Times New Roman" w:cs="Times New Roman"/>
                <w:sz w:val="24"/>
                <w:szCs w:val="24"/>
                <w:lang w:eastAsia="ro-RO"/>
              </w:rPr>
              <w:t>instruite în cadrul proiectului</w:t>
            </w:r>
            <w:r w:rsidRPr="003376A3">
              <w:rPr>
                <w:rFonts w:ascii="Times New Roman" w:eastAsia="Times New Roman" w:hAnsi="Times New Roman" w:cs="Times New Roman"/>
                <w:bCs/>
                <w:sz w:val="24"/>
                <w:szCs w:val="24"/>
                <w:lang w:eastAsia="ro-RO"/>
              </w:rPr>
              <w:t xml:space="preserve"> TWINING cu tematicile:</w:t>
            </w:r>
          </w:p>
          <w:p w:rsidR="00984B89" w:rsidRPr="003376A3" w:rsidRDefault="00984B89" w:rsidP="00984B89">
            <w:pPr>
              <w:spacing w:after="0" w:line="240" w:lineRule="auto"/>
              <w:rPr>
                <w:rFonts w:ascii="Times New Roman" w:eastAsia="Times New Roman" w:hAnsi="Times New Roman" w:cs="Times New Roman"/>
                <w:i/>
                <w:sz w:val="24"/>
                <w:szCs w:val="24"/>
                <w:lang w:eastAsia="ro-RO"/>
              </w:rPr>
            </w:pPr>
            <w:r w:rsidRPr="003376A3">
              <w:rPr>
                <w:rFonts w:ascii="Times New Roman" w:eastAsia="Times New Roman" w:hAnsi="Times New Roman" w:cs="Times New Roman"/>
                <w:i/>
                <w:sz w:val="24"/>
                <w:szCs w:val="24"/>
                <w:lang w:eastAsia="ro-RO"/>
              </w:rPr>
              <w:t>Instrucţiuni a echipamentului de testare</w:t>
            </w:r>
            <w:r w:rsidR="00A74D12">
              <w:rPr>
                <w:rFonts w:ascii="Times New Roman" w:eastAsia="Times New Roman" w:hAnsi="Times New Roman" w:cs="Times New Roman"/>
                <w:i/>
                <w:sz w:val="24"/>
                <w:szCs w:val="24"/>
                <w:lang w:eastAsia="ro-RO"/>
              </w:rPr>
              <w:t>;</w:t>
            </w:r>
          </w:p>
          <w:p w:rsidR="00984B89" w:rsidRPr="003376A3" w:rsidRDefault="00984B89" w:rsidP="00984B89">
            <w:pPr>
              <w:spacing w:after="0" w:line="240" w:lineRule="auto"/>
              <w:rPr>
                <w:rFonts w:ascii="Times New Roman" w:eastAsia="Times New Roman" w:hAnsi="Times New Roman" w:cs="Times New Roman"/>
                <w:i/>
                <w:sz w:val="24"/>
                <w:szCs w:val="24"/>
                <w:lang w:eastAsia="ro-RO"/>
              </w:rPr>
            </w:pPr>
            <w:r w:rsidRPr="003376A3">
              <w:rPr>
                <w:rFonts w:ascii="Times New Roman" w:eastAsia="Times New Roman" w:hAnsi="Times New Roman" w:cs="Times New Roman"/>
                <w:i/>
                <w:sz w:val="24"/>
                <w:szCs w:val="24"/>
                <w:lang w:eastAsia="ro-RO"/>
              </w:rPr>
              <w:t>Grupul de sp</w:t>
            </w:r>
            <w:r w:rsidR="00A74D12">
              <w:rPr>
                <w:rFonts w:ascii="Times New Roman" w:eastAsia="Times New Roman" w:hAnsi="Times New Roman" w:cs="Times New Roman"/>
                <w:i/>
                <w:sz w:val="24"/>
                <w:szCs w:val="24"/>
                <w:lang w:eastAsia="ro-RO"/>
              </w:rPr>
              <w:t>r</w:t>
            </w:r>
            <w:r w:rsidRPr="003376A3">
              <w:rPr>
                <w:rFonts w:ascii="Times New Roman" w:eastAsia="Times New Roman" w:hAnsi="Times New Roman" w:cs="Times New Roman"/>
                <w:i/>
                <w:sz w:val="24"/>
                <w:szCs w:val="24"/>
                <w:lang w:eastAsia="ro-RO"/>
              </w:rPr>
              <w:t>ijin a schimbărilor</w:t>
            </w:r>
            <w:r w:rsidR="00A74D12">
              <w:rPr>
                <w:rFonts w:ascii="Times New Roman" w:eastAsia="Times New Roman" w:hAnsi="Times New Roman" w:cs="Times New Roman"/>
                <w:i/>
                <w:sz w:val="24"/>
                <w:szCs w:val="24"/>
                <w:lang w:eastAsia="ro-RO"/>
              </w:rPr>
              <w:t>;</w:t>
            </w:r>
          </w:p>
          <w:p w:rsidR="00984B89" w:rsidRPr="003376A3" w:rsidRDefault="00984B89" w:rsidP="00984B89">
            <w:pPr>
              <w:spacing w:after="0" w:line="240" w:lineRule="auto"/>
              <w:rPr>
                <w:rFonts w:ascii="Times New Roman" w:eastAsia="Times New Roman" w:hAnsi="Times New Roman" w:cs="Times New Roman"/>
                <w:i/>
                <w:sz w:val="24"/>
                <w:szCs w:val="24"/>
                <w:lang w:eastAsia="ro-RO"/>
              </w:rPr>
            </w:pPr>
            <w:r w:rsidRPr="003376A3">
              <w:rPr>
                <w:rFonts w:ascii="Times New Roman" w:eastAsia="Times New Roman" w:hAnsi="Times New Roman" w:cs="Times New Roman"/>
                <w:i/>
                <w:sz w:val="24"/>
                <w:szCs w:val="24"/>
                <w:lang w:eastAsia="ro-RO"/>
              </w:rPr>
              <w:t>Directiva UE privind protecţia consumatorilor</w:t>
            </w:r>
            <w:r w:rsidR="00A74D12">
              <w:rPr>
                <w:rFonts w:ascii="Times New Roman" w:eastAsia="Times New Roman" w:hAnsi="Times New Roman" w:cs="Times New Roman"/>
                <w:i/>
                <w:sz w:val="24"/>
                <w:szCs w:val="24"/>
                <w:lang w:eastAsia="ro-RO"/>
              </w:rPr>
              <w:t>;</w:t>
            </w:r>
          </w:p>
          <w:p w:rsidR="00984B89" w:rsidRPr="003376A3" w:rsidRDefault="00984B89" w:rsidP="00984B89">
            <w:pPr>
              <w:spacing w:after="0" w:line="240" w:lineRule="auto"/>
              <w:rPr>
                <w:rFonts w:ascii="Times New Roman" w:eastAsia="Times New Roman" w:hAnsi="Times New Roman" w:cs="Times New Roman"/>
                <w:bCs/>
                <w:i/>
                <w:sz w:val="24"/>
                <w:szCs w:val="24"/>
                <w:lang w:eastAsia="ro-RO"/>
              </w:rPr>
            </w:pPr>
            <w:r w:rsidRPr="003376A3">
              <w:rPr>
                <w:rFonts w:ascii="Times New Roman" w:eastAsia="Times New Roman" w:hAnsi="Times New Roman" w:cs="Times New Roman"/>
                <w:i/>
                <w:sz w:val="24"/>
                <w:szCs w:val="24"/>
                <w:lang w:eastAsia="ro-RO"/>
              </w:rPr>
              <w:t>Curs de recapitulare a  standardului alimentar. Mentorat şi Dezvoltare.</w:t>
            </w:r>
          </w:p>
          <w:p w:rsidR="00984B89" w:rsidRPr="003376A3" w:rsidRDefault="00984B89" w:rsidP="00984B89">
            <w:pPr>
              <w:spacing w:after="0" w:line="240" w:lineRule="auto"/>
              <w:rPr>
                <w:rFonts w:ascii="Times New Roman" w:eastAsia="Times New Roman" w:hAnsi="Times New Roman" w:cs="Times New Roman"/>
                <w:sz w:val="24"/>
                <w:szCs w:val="24"/>
                <w:lang w:eastAsia="ro-RO"/>
              </w:rPr>
            </w:pPr>
            <w:r w:rsidRPr="00A74D12">
              <w:rPr>
                <w:rFonts w:ascii="Times New Roman" w:eastAsia="Times New Roman" w:hAnsi="Times New Roman" w:cs="Times New Roman"/>
                <w:sz w:val="24"/>
                <w:szCs w:val="24"/>
                <w:lang w:eastAsia="ro-RO"/>
              </w:rPr>
              <w:t>41</w:t>
            </w:r>
            <w:r w:rsidR="00A74D12">
              <w:rPr>
                <w:rFonts w:ascii="Times New Roman" w:eastAsia="Times New Roman" w:hAnsi="Times New Roman" w:cs="Times New Roman"/>
                <w:sz w:val="24"/>
                <w:szCs w:val="24"/>
                <w:lang w:eastAsia="ro-RO"/>
              </w:rPr>
              <w:t xml:space="preserve"> </w:t>
            </w:r>
            <w:r w:rsidRPr="00A74D12">
              <w:rPr>
                <w:rFonts w:ascii="Times New Roman" w:eastAsia="Times New Roman" w:hAnsi="Times New Roman" w:cs="Times New Roman"/>
                <w:sz w:val="24"/>
                <w:szCs w:val="24"/>
                <w:lang w:eastAsia="ro-RO"/>
              </w:rPr>
              <w:t xml:space="preserve">persoane </w:t>
            </w:r>
            <w:r w:rsidR="00A74D12">
              <w:rPr>
                <w:rFonts w:ascii="Times New Roman" w:eastAsia="Times New Roman" w:hAnsi="Times New Roman" w:cs="Times New Roman"/>
                <w:sz w:val="24"/>
                <w:szCs w:val="24"/>
                <w:lang w:eastAsia="ro-RO"/>
              </w:rPr>
              <w:t xml:space="preserve">au fost </w:t>
            </w:r>
            <w:r w:rsidRPr="003376A3">
              <w:rPr>
                <w:rFonts w:ascii="Times New Roman" w:eastAsia="Times New Roman" w:hAnsi="Times New Roman" w:cs="Times New Roman"/>
                <w:sz w:val="24"/>
                <w:szCs w:val="24"/>
                <w:lang w:eastAsia="ro-RO"/>
              </w:rPr>
              <w:t>instruite de către colaboratorul Centrului Naţional Anticorupţie</w:t>
            </w:r>
            <w:r w:rsidR="00A74D12">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w:t>
            </w:r>
            <w:r w:rsidRPr="003376A3">
              <w:rPr>
                <w:rFonts w:ascii="Times New Roman" w:eastAsia="Times New Roman" w:hAnsi="Times New Roman" w:cs="Times New Roman"/>
                <w:i/>
                <w:sz w:val="24"/>
                <w:szCs w:val="24"/>
                <w:lang w:eastAsia="ro-RO"/>
              </w:rPr>
              <w:t>legislaţia nou-cadru)</w:t>
            </w:r>
            <w:r w:rsidR="00A74D12">
              <w:rPr>
                <w:rFonts w:ascii="Times New Roman" w:eastAsia="Times New Roman" w:hAnsi="Times New Roman" w:cs="Times New Roman"/>
                <w:i/>
                <w:sz w:val="24"/>
                <w:szCs w:val="24"/>
                <w:lang w:eastAsia="ro-RO"/>
              </w:rPr>
              <w:t>.</w:t>
            </w:r>
          </w:p>
          <w:p w:rsidR="00984B89" w:rsidRPr="003376A3" w:rsidRDefault="00984B89" w:rsidP="00984B89">
            <w:pPr>
              <w:spacing w:after="0" w:line="240" w:lineRule="auto"/>
              <w:rPr>
                <w:rFonts w:ascii="Times New Roman" w:eastAsia="Times New Roman" w:hAnsi="Times New Roman" w:cs="Times New Roman"/>
                <w:sz w:val="24"/>
                <w:szCs w:val="24"/>
                <w:lang w:eastAsia="ro-RO"/>
              </w:rPr>
            </w:pPr>
            <w:r w:rsidRPr="00A74D12">
              <w:rPr>
                <w:rFonts w:ascii="Times New Roman" w:eastAsia="Times New Roman" w:hAnsi="Times New Roman" w:cs="Times New Roman"/>
                <w:sz w:val="24"/>
                <w:szCs w:val="24"/>
                <w:lang w:eastAsia="ro-RO"/>
              </w:rPr>
              <w:t>45  persoane</w:t>
            </w:r>
            <w:r w:rsidRPr="003376A3">
              <w:rPr>
                <w:rFonts w:ascii="Times New Roman" w:eastAsia="Times New Roman" w:hAnsi="Times New Roman" w:cs="Times New Roman"/>
                <w:sz w:val="24"/>
                <w:szCs w:val="24"/>
                <w:lang w:eastAsia="ro-RO"/>
              </w:rPr>
              <w:t xml:space="preserve"> </w:t>
            </w:r>
            <w:r w:rsidR="00A74D12">
              <w:rPr>
                <w:rFonts w:ascii="Times New Roman" w:eastAsia="Times New Roman" w:hAnsi="Times New Roman" w:cs="Times New Roman"/>
                <w:sz w:val="24"/>
                <w:szCs w:val="24"/>
                <w:lang w:eastAsia="ro-RO"/>
              </w:rPr>
              <w:t xml:space="preserve">au fost </w:t>
            </w:r>
            <w:r w:rsidRPr="003376A3">
              <w:rPr>
                <w:rFonts w:ascii="Times New Roman" w:eastAsia="Times New Roman" w:hAnsi="Times New Roman" w:cs="Times New Roman"/>
                <w:sz w:val="24"/>
                <w:szCs w:val="24"/>
                <w:lang w:eastAsia="ro-RO"/>
              </w:rPr>
              <w:t>instruite în cadrul Agenţiei</w:t>
            </w:r>
            <w:r w:rsidR="00A74D12">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(instruire internă).</w:t>
            </w:r>
          </w:p>
          <w:p w:rsidR="00A74D12" w:rsidRDefault="00984B89" w:rsidP="00A74D12">
            <w:pPr>
              <w:spacing w:after="0" w:line="240" w:lineRule="auto"/>
              <w:rPr>
                <w:rFonts w:ascii="Times New Roman" w:eastAsia="Times New Roman" w:hAnsi="Times New Roman" w:cs="Times New Roman"/>
                <w:bCs/>
                <w:sz w:val="24"/>
                <w:szCs w:val="24"/>
                <w:lang w:eastAsia="ro-RO"/>
              </w:rPr>
            </w:pPr>
            <w:r w:rsidRPr="00A74D12">
              <w:rPr>
                <w:rFonts w:ascii="Times New Roman" w:eastAsia="Times New Roman" w:hAnsi="Times New Roman" w:cs="Times New Roman"/>
                <w:bCs/>
                <w:sz w:val="24"/>
                <w:szCs w:val="24"/>
                <w:lang w:eastAsia="ro-RO"/>
              </w:rPr>
              <w:t>5 persoane</w:t>
            </w:r>
            <w:r w:rsidRPr="003376A3">
              <w:rPr>
                <w:rFonts w:ascii="Times New Roman" w:eastAsia="Times New Roman" w:hAnsi="Times New Roman" w:cs="Times New Roman"/>
                <w:bCs/>
                <w:sz w:val="24"/>
                <w:szCs w:val="24"/>
                <w:lang w:eastAsia="ro-RO"/>
              </w:rPr>
              <w:t xml:space="preserve"> </w:t>
            </w:r>
            <w:r w:rsidR="00A74D12">
              <w:rPr>
                <w:rFonts w:ascii="Times New Roman" w:eastAsia="Times New Roman" w:hAnsi="Times New Roman" w:cs="Times New Roman"/>
                <w:bCs/>
                <w:sz w:val="24"/>
                <w:szCs w:val="24"/>
                <w:lang w:eastAsia="ro-RO"/>
              </w:rPr>
              <w:t xml:space="preserve">au fost instruite privind </w:t>
            </w:r>
            <w:r w:rsidRPr="003376A3">
              <w:rPr>
                <w:rFonts w:ascii="Times New Roman" w:eastAsia="Times New Roman" w:hAnsi="Times New Roman" w:cs="Times New Roman"/>
                <w:bCs/>
                <w:sz w:val="24"/>
                <w:szCs w:val="24"/>
                <w:lang w:eastAsia="ro-RO"/>
              </w:rPr>
              <w:t xml:space="preserve">modul de gestionare a Platformei electronice </w:t>
            </w:r>
            <w:r w:rsidR="00926D65">
              <w:rPr>
                <w:rFonts w:ascii="Times New Roman" w:eastAsia="Times New Roman" w:hAnsi="Times New Roman" w:cs="Times New Roman"/>
                <w:bCs/>
                <w:sz w:val="24"/>
                <w:szCs w:val="24"/>
                <w:lang w:eastAsia="ro-RO"/>
              </w:rPr>
              <w:t>”</w:t>
            </w:r>
            <w:r w:rsidRPr="003376A3">
              <w:rPr>
                <w:rFonts w:ascii="Times New Roman" w:eastAsia="Times New Roman" w:hAnsi="Times New Roman" w:cs="Times New Roman"/>
                <w:bCs/>
                <w:sz w:val="24"/>
                <w:szCs w:val="24"/>
                <w:lang w:eastAsia="ro-RO"/>
              </w:rPr>
              <w:t>Registrul de Stat al controalelor</w:t>
            </w:r>
            <w:r w:rsidR="00926D65">
              <w:rPr>
                <w:rFonts w:ascii="Times New Roman" w:eastAsia="Times New Roman" w:hAnsi="Times New Roman" w:cs="Times New Roman"/>
                <w:bCs/>
                <w:sz w:val="24"/>
                <w:szCs w:val="24"/>
                <w:lang w:eastAsia="ro-RO"/>
              </w:rPr>
              <w:t>”</w:t>
            </w:r>
            <w:r w:rsidRPr="003376A3">
              <w:rPr>
                <w:rFonts w:ascii="Times New Roman" w:eastAsia="Times New Roman" w:hAnsi="Times New Roman" w:cs="Times New Roman"/>
                <w:bCs/>
                <w:sz w:val="24"/>
                <w:szCs w:val="24"/>
                <w:lang w:eastAsia="ro-RO"/>
              </w:rPr>
              <w:t>.</w:t>
            </w:r>
          </w:p>
          <w:p w:rsidR="00984B89" w:rsidRPr="003376A3" w:rsidRDefault="00984B89" w:rsidP="00A74D12">
            <w:pPr>
              <w:spacing w:after="0" w:line="240" w:lineRule="auto"/>
              <w:rPr>
                <w:rFonts w:ascii="Times New Roman" w:eastAsia="Times New Roman" w:hAnsi="Times New Roman" w:cs="Times New Roman"/>
                <w:bCs/>
                <w:sz w:val="24"/>
                <w:szCs w:val="24"/>
                <w:lang w:eastAsia="ro-RO"/>
              </w:rPr>
            </w:pPr>
            <w:r w:rsidRPr="003376A3">
              <w:rPr>
                <w:rFonts w:ascii="Times New Roman" w:eastAsia="Times New Roman" w:hAnsi="Times New Roman" w:cs="Times New Roman"/>
                <w:bCs/>
                <w:sz w:val="24"/>
                <w:szCs w:val="24"/>
                <w:lang w:eastAsia="ro-RO"/>
              </w:rPr>
              <w:t>Instruiri în afara A</w:t>
            </w:r>
            <w:r w:rsidR="00A74D12">
              <w:rPr>
                <w:rFonts w:ascii="Times New Roman" w:eastAsia="Times New Roman" w:hAnsi="Times New Roman" w:cs="Times New Roman"/>
                <w:bCs/>
                <w:sz w:val="24"/>
                <w:szCs w:val="24"/>
                <w:lang w:eastAsia="ro-RO"/>
              </w:rPr>
              <w:t>genției</w:t>
            </w:r>
            <w:r w:rsidRPr="003376A3">
              <w:rPr>
                <w:rFonts w:ascii="Times New Roman" w:eastAsia="Times New Roman" w:hAnsi="Times New Roman" w:cs="Times New Roman"/>
                <w:bCs/>
                <w:sz w:val="24"/>
                <w:szCs w:val="24"/>
                <w:lang w:eastAsia="ro-RO"/>
              </w:rPr>
              <w:t xml:space="preserve">  - 19 persoane: </w:t>
            </w:r>
          </w:p>
          <w:p w:rsidR="00984B89" w:rsidRPr="003376A3" w:rsidRDefault="00984B89" w:rsidP="00984B89">
            <w:pPr>
              <w:spacing w:after="0" w:line="240" w:lineRule="auto"/>
              <w:rPr>
                <w:rFonts w:ascii="Times New Roman" w:eastAsia="Times New Roman" w:hAnsi="Times New Roman" w:cs="Times New Roman"/>
                <w:bCs/>
                <w:sz w:val="24"/>
                <w:szCs w:val="24"/>
                <w:lang w:eastAsia="ro-RO"/>
              </w:rPr>
            </w:pPr>
            <w:r w:rsidRPr="00A74D12">
              <w:rPr>
                <w:rFonts w:ascii="Times New Roman" w:eastAsia="Times New Roman" w:hAnsi="Times New Roman" w:cs="Times New Roman"/>
                <w:bCs/>
                <w:sz w:val="24"/>
                <w:szCs w:val="24"/>
                <w:lang w:eastAsia="ro-RO"/>
              </w:rPr>
              <w:t>15 persoane</w:t>
            </w:r>
            <w:r w:rsidRPr="003376A3">
              <w:rPr>
                <w:rFonts w:ascii="Times New Roman" w:eastAsia="Times New Roman" w:hAnsi="Times New Roman" w:cs="Times New Roman"/>
                <w:bCs/>
                <w:sz w:val="24"/>
                <w:szCs w:val="24"/>
                <w:lang w:eastAsia="ro-RO"/>
              </w:rPr>
              <w:t xml:space="preserve"> cu tematicile: </w:t>
            </w:r>
          </w:p>
          <w:p w:rsidR="00984B89" w:rsidRPr="003376A3" w:rsidRDefault="00984B89" w:rsidP="00984B89">
            <w:pPr>
              <w:spacing w:after="0" w:line="240" w:lineRule="auto"/>
              <w:rPr>
                <w:rFonts w:ascii="Times New Roman" w:eastAsia="Times New Roman" w:hAnsi="Times New Roman" w:cs="Times New Roman"/>
                <w:bCs/>
                <w:i/>
                <w:sz w:val="24"/>
                <w:szCs w:val="24"/>
                <w:lang w:eastAsia="ro-RO"/>
              </w:rPr>
            </w:pPr>
            <w:r w:rsidRPr="003376A3">
              <w:rPr>
                <w:rFonts w:ascii="Times New Roman" w:eastAsia="Times New Roman" w:hAnsi="Times New Roman" w:cs="Times New Roman"/>
                <w:bCs/>
                <w:i/>
                <w:sz w:val="24"/>
                <w:szCs w:val="24"/>
                <w:lang w:eastAsia="ro-RO"/>
              </w:rPr>
              <w:t>Managementul Resurselor Umane</w:t>
            </w:r>
          </w:p>
          <w:p w:rsidR="00984B89" w:rsidRPr="003376A3" w:rsidRDefault="00984B89" w:rsidP="00984B89">
            <w:pPr>
              <w:spacing w:after="0" w:line="240" w:lineRule="auto"/>
              <w:rPr>
                <w:rFonts w:ascii="Times New Roman" w:eastAsia="Times New Roman" w:hAnsi="Times New Roman" w:cs="Times New Roman"/>
                <w:bCs/>
                <w:i/>
                <w:sz w:val="24"/>
                <w:szCs w:val="24"/>
                <w:lang w:eastAsia="ro-RO"/>
              </w:rPr>
            </w:pPr>
            <w:r w:rsidRPr="003376A3">
              <w:rPr>
                <w:rFonts w:ascii="Times New Roman" w:eastAsia="Times New Roman" w:hAnsi="Times New Roman" w:cs="Times New Roman"/>
                <w:bCs/>
                <w:i/>
                <w:sz w:val="24"/>
                <w:szCs w:val="24"/>
                <w:lang w:eastAsia="ro-RO"/>
              </w:rPr>
              <w:t>Integrarea profesională în funcţia publică,</w:t>
            </w:r>
          </w:p>
          <w:p w:rsidR="00984B89" w:rsidRPr="003376A3" w:rsidRDefault="00984B89" w:rsidP="00984B89">
            <w:pPr>
              <w:spacing w:after="0" w:line="240" w:lineRule="auto"/>
              <w:rPr>
                <w:rFonts w:ascii="Times New Roman" w:eastAsia="Times New Roman" w:hAnsi="Times New Roman" w:cs="Times New Roman"/>
                <w:bCs/>
                <w:i/>
                <w:sz w:val="24"/>
                <w:szCs w:val="24"/>
                <w:lang w:eastAsia="ro-RO"/>
              </w:rPr>
            </w:pPr>
            <w:r w:rsidRPr="003376A3">
              <w:rPr>
                <w:rFonts w:ascii="Times New Roman" w:eastAsia="Times New Roman" w:hAnsi="Times New Roman" w:cs="Times New Roman"/>
                <w:bCs/>
                <w:i/>
                <w:sz w:val="24"/>
                <w:szCs w:val="24"/>
                <w:lang w:eastAsia="ro-RO"/>
              </w:rPr>
              <w:t>Managementul performanţei,</w:t>
            </w:r>
          </w:p>
          <w:p w:rsidR="00984B89" w:rsidRPr="003376A3" w:rsidRDefault="00984B89" w:rsidP="00984B89">
            <w:pPr>
              <w:spacing w:after="0" w:line="240" w:lineRule="auto"/>
              <w:rPr>
                <w:rFonts w:ascii="Times New Roman" w:eastAsia="Times New Roman" w:hAnsi="Times New Roman" w:cs="Times New Roman"/>
                <w:bCs/>
                <w:i/>
                <w:sz w:val="24"/>
                <w:szCs w:val="24"/>
                <w:lang w:eastAsia="ro-RO"/>
              </w:rPr>
            </w:pPr>
            <w:r w:rsidRPr="003376A3">
              <w:rPr>
                <w:rFonts w:ascii="Times New Roman" w:eastAsia="Times New Roman" w:hAnsi="Times New Roman" w:cs="Times New Roman"/>
                <w:bCs/>
                <w:i/>
                <w:sz w:val="24"/>
                <w:szCs w:val="24"/>
                <w:lang w:eastAsia="ro-RO"/>
              </w:rPr>
              <w:t>Exercitarea abilităţilor de executare a atribuţiilor de serviciu.</w:t>
            </w:r>
          </w:p>
          <w:p w:rsidR="00984B89" w:rsidRPr="003376A3" w:rsidRDefault="00984B89" w:rsidP="00984B89">
            <w:pPr>
              <w:spacing w:after="0" w:line="240" w:lineRule="auto"/>
              <w:rPr>
                <w:rFonts w:ascii="Times New Roman" w:eastAsia="Times New Roman" w:hAnsi="Times New Roman" w:cs="Times New Roman"/>
                <w:bCs/>
                <w:i/>
                <w:sz w:val="24"/>
                <w:szCs w:val="24"/>
                <w:lang w:eastAsia="ro-RO"/>
              </w:rPr>
            </w:pPr>
            <w:r w:rsidRPr="003376A3">
              <w:rPr>
                <w:rFonts w:ascii="Times New Roman" w:eastAsia="Times New Roman" w:hAnsi="Times New Roman" w:cs="Times New Roman"/>
                <w:bCs/>
                <w:i/>
                <w:sz w:val="24"/>
                <w:szCs w:val="24"/>
                <w:lang w:eastAsia="ro-RO"/>
              </w:rPr>
              <w:t>Dezvoltarea abilităţilor manageriale.</w:t>
            </w:r>
          </w:p>
          <w:p w:rsidR="00984B89" w:rsidRDefault="00984B89" w:rsidP="00AB17BB">
            <w:pPr>
              <w:spacing w:after="0" w:line="240" w:lineRule="auto"/>
              <w:rPr>
                <w:rFonts w:ascii="Times New Roman" w:eastAsia="Times New Roman" w:hAnsi="Times New Roman" w:cs="Times New Roman"/>
                <w:bCs/>
                <w:sz w:val="24"/>
                <w:szCs w:val="24"/>
                <w:lang w:eastAsia="ro-RO"/>
              </w:rPr>
            </w:pPr>
            <w:r w:rsidRPr="00A74D12">
              <w:rPr>
                <w:rFonts w:ascii="Times New Roman" w:eastAsia="Times New Roman" w:hAnsi="Times New Roman" w:cs="Times New Roman"/>
                <w:bCs/>
                <w:sz w:val="24"/>
                <w:szCs w:val="24"/>
                <w:lang w:eastAsia="ro-RO"/>
              </w:rPr>
              <w:lastRenderedPageBreak/>
              <w:t>4 Persoane</w:t>
            </w:r>
            <w:r w:rsidRPr="003376A3">
              <w:rPr>
                <w:rFonts w:ascii="Times New Roman" w:eastAsia="Times New Roman" w:hAnsi="Times New Roman" w:cs="Times New Roman"/>
                <w:b/>
                <w:bCs/>
                <w:sz w:val="24"/>
                <w:szCs w:val="24"/>
                <w:lang w:eastAsia="ro-RO"/>
              </w:rPr>
              <w:t xml:space="preserve"> </w:t>
            </w:r>
            <w:r w:rsidRPr="003376A3">
              <w:rPr>
                <w:rFonts w:ascii="Times New Roman" w:eastAsia="Times New Roman" w:hAnsi="Times New Roman" w:cs="Times New Roman"/>
                <w:bCs/>
                <w:sz w:val="24"/>
                <w:szCs w:val="24"/>
                <w:lang w:eastAsia="ro-RO"/>
              </w:rPr>
              <w:t xml:space="preserve">se instruiesc la  cursuri gratuite de </w:t>
            </w:r>
            <w:proofErr w:type="spellStart"/>
            <w:r w:rsidRPr="003376A3">
              <w:rPr>
                <w:rFonts w:ascii="Times New Roman" w:eastAsia="Times New Roman" w:hAnsi="Times New Roman" w:cs="Times New Roman"/>
                <w:bCs/>
                <w:sz w:val="24"/>
                <w:szCs w:val="24"/>
                <w:lang w:eastAsia="ro-RO"/>
              </w:rPr>
              <w:t>invăţare</w:t>
            </w:r>
            <w:proofErr w:type="spellEnd"/>
            <w:r w:rsidRPr="003376A3">
              <w:rPr>
                <w:rFonts w:ascii="Times New Roman" w:eastAsia="Times New Roman" w:hAnsi="Times New Roman" w:cs="Times New Roman"/>
                <w:bCs/>
                <w:sz w:val="24"/>
                <w:szCs w:val="24"/>
                <w:lang w:eastAsia="ro-RO"/>
              </w:rPr>
              <w:t xml:space="preserve"> a limbii rom</w:t>
            </w:r>
            <w:r w:rsidR="00A74D12">
              <w:rPr>
                <w:rFonts w:ascii="Times New Roman" w:eastAsia="Times New Roman" w:hAnsi="Times New Roman" w:cs="Times New Roman"/>
                <w:bCs/>
                <w:sz w:val="24"/>
                <w:szCs w:val="24"/>
                <w:lang w:eastAsia="ro-RO"/>
              </w:rPr>
              <w:t>â</w:t>
            </w:r>
            <w:r w:rsidRPr="003376A3">
              <w:rPr>
                <w:rFonts w:ascii="Times New Roman" w:eastAsia="Times New Roman" w:hAnsi="Times New Roman" w:cs="Times New Roman"/>
                <w:bCs/>
                <w:sz w:val="24"/>
                <w:szCs w:val="24"/>
                <w:lang w:eastAsia="ro-RO"/>
              </w:rPr>
              <w:t>ne  cu suportul Asociaţiei Naţional</w:t>
            </w:r>
            <w:r w:rsidR="00A74D12">
              <w:rPr>
                <w:rFonts w:ascii="Times New Roman" w:eastAsia="Times New Roman" w:hAnsi="Times New Roman" w:cs="Times New Roman"/>
                <w:bCs/>
                <w:sz w:val="24"/>
                <w:szCs w:val="24"/>
                <w:lang w:eastAsia="ro-RO"/>
              </w:rPr>
              <w:t>e</w:t>
            </w:r>
            <w:r w:rsidRPr="003376A3">
              <w:rPr>
                <w:rFonts w:ascii="Times New Roman" w:eastAsia="Times New Roman" w:hAnsi="Times New Roman" w:cs="Times New Roman"/>
                <w:bCs/>
                <w:sz w:val="24"/>
                <w:szCs w:val="24"/>
                <w:lang w:eastAsia="ro-RO"/>
              </w:rPr>
              <w:t xml:space="preserve"> a Trainerilor Europeni din Moldova în colaborare cu Cancelaria de Stat.</w:t>
            </w:r>
          </w:p>
          <w:p w:rsidR="00AB17BB" w:rsidRPr="003376A3" w:rsidRDefault="00AB17BB" w:rsidP="00AB17BB">
            <w:pPr>
              <w:spacing w:after="0" w:line="240" w:lineRule="auto"/>
              <w:rPr>
                <w:rFonts w:ascii="Times New Roman" w:eastAsia="Times New Roman" w:hAnsi="Times New Roman" w:cs="Times New Roman"/>
                <w:sz w:val="24"/>
                <w:szCs w:val="24"/>
                <w:lang w:eastAsia="ro-RO"/>
              </w:rPr>
            </w:pPr>
          </w:p>
        </w:tc>
      </w:tr>
      <w:tr w:rsidR="00984B89"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lastRenderedPageBreak/>
              <w:t>2.6.</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Intensificarea conlucrării între Ministerul Economiei şi autorităţile administraţiei publice locale pe diverse subiecte ce ţin de activităţile din comerţ</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Ministerul Economiei, Congresul autorităţilor locale din Moldova, structurile cu profil comercial ale mun.</w:t>
            </w:r>
            <w:r w:rsidR="00BD1137">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Chişinău, Bălţi, UTA Găgăuzia, secţiile economie din cadrul consiliilor raionale</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Permanent</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1137" w:rsidRDefault="00BD1137" w:rsidP="00102AFB">
            <w:pPr>
              <w:spacing w:after="0" w:line="240" w:lineRule="auto"/>
              <w:rPr>
                <w:rFonts w:ascii="Times New Roman" w:eastAsia="Times New Roman" w:hAnsi="Times New Roman" w:cs="Times New Roman"/>
                <w:b/>
                <w:sz w:val="24"/>
                <w:szCs w:val="24"/>
                <w:u w:val="single"/>
                <w:lang w:eastAsia="ro-RO"/>
              </w:rPr>
            </w:pPr>
            <w:r>
              <w:rPr>
                <w:rFonts w:ascii="Times New Roman" w:eastAsia="Times New Roman" w:hAnsi="Times New Roman" w:cs="Times New Roman"/>
                <w:b/>
                <w:sz w:val="24"/>
                <w:szCs w:val="24"/>
                <w:u w:val="single"/>
                <w:lang w:eastAsia="ro-RO"/>
              </w:rPr>
              <w:t>În curs de realizare</w:t>
            </w:r>
          </w:p>
          <w:p w:rsidR="00BD1137" w:rsidRDefault="00BD1137" w:rsidP="00102AFB">
            <w:pPr>
              <w:spacing w:after="0" w:line="240" w:lineRule="auto"/>
              <w:rPr>
                <w:rFonts w:ascii="Times New Roman" w:eastAsia="Times New Roman" w:hAnsi="Times New Roman" w:cs="Times New Roman"/>
                <w:b/>
                <w:sz w:val="24"/>
                <w:szCs w:val="24"/>
                <w:u w:val="single"/>
                <w:lang w:eastAsia="ro-RO"/>
              </w:rPr>
            </w:pPr>
          </w:p>
          <w:p w:rsidR="00984B89" w:rsidRDefault="00BD1137" w:rsidP="00BD1137">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În primul trimestru al </w:t>
            </w:r>
            <w:r w:rsidR="0032071D">
              <w:rPr>
                <w:rFonts w:ascii="Times New Roman" w:eastAsia="Times New Roman" w:hAnsi="Times New Roman" w:cs="Times New Roman"/>
                <w:sz w:val="24"/>
                <w:szCs w:val="24"/>
                <w:lang w:eastAsia="ro-RO"/>
              </w:rPr>
              <w:t xml:space="preserve">anului 2014 au fost expediate scrisori consiliilor raionale (secțiilor cu profil economic) în vederea oportunității elaborării și aprobării strategiilor teritoriale de dezvoltare a </w:t>
            </w:r>
            <w:r w:rsidR="00102AFB">
              <w:rPr>
                <w:rFonts w:ascii="Times New Roman" w:eastAsia="Times New Roman" w:hAnsi="Times New Roman" w:cs="Times New Roman"/>
                <w:sz w:val="24"/>
                <w:szCs w:val="24"/>
                <w:lang w:eastAsia="ro-RO"/>
              </w:rPr>
              <w:t xml:space="preserve">comerțului interior. De asemenea, a fost întocmit un chestionar pentru autoritățile locale cu includerea diferitor subiecte aferente activității acestora la compartimentul comercial: </w:t>
            </w:r>
            <w:proofErr w:type="spellStart"/>
            <w:r w:rsidR="00102AFB">
              <w:rPr>
                <w:rFonts w:ascii="Times New Roman" w:eastAsia="Times New Roman" w:hAnsi="Times New Roman" w:cs="Times New Roman"/>
                <w:sz w:val="24"/>
                <w:szCs w:val="24"/>
                <w:lang w:eastAsia="ro-RO"/>
              </w:rPr>
              <w:t>constrîngeri</w:t>
            </w:r>
            <w:proofErr w:type="spellEnd"/>
            <w:r w:rsidR="00102AFB">
              <w:rPr>
                <w:rFonts w:ascii="Times New Roman" w:eastAsia="Times New Roman" w:hAnsi="Times New Roman" w:cs="Times New Roman"/>
                <w:sz w:val="24"/>
                <w:szCs w:val="24"/>
                <w:lang w:eastAsia="ro-RO"/>
              </w:rPr>
              <w:t xml:space="preserve"> și propuneri. </w:t>
            </w:r>
            <w:r>
              <w:rPr>
                <w:rFonts w:ascii="Times New Roman" w:eastAsia="Times New Roman" w:hAnsi="Times New Roman" w:cs="Times New Roman"/>
                <w:sz w:val="24"/>
                <w:szCs w:val="24"/>
                <w:lang w:eastAsia="ro-RO"/>
              </w:rPr>
              <w:t>Concomitent, informăm, că toate</w:t>
            </w:r>
            <w:r w:rsidR="00102AFB">
              <w:rPr>
                <w:rFonts w:ascii="Times New Roman" w:eastAsia="Times New Roman" w:hAnsi="Times New Roman" w:cs="Times New Roman"/>
                <w:sz w:val="24"/>
                <w:szCs w:val="24"/>
                <w:lang w:eastAsia="ro-RO"/>
              </w:rPr>
              <w:t xml:space="preserve"> proiectele de acte legislative și normative se consultă cu reprezentanții autorităților locale.</w:t>
            </w:r>
          </w:p>
          <w:p w:rsidR="003F68AA" w:rsidRDefault="003F68AA" w:rsidP="00BD1137">
            <w:pPr>
              <w:spacing w:after="0" w:line="240" w:lineRule="auto"/>
              <w:rPr>
                <w:rFonts w:ascii="Times New Roman" w:eastAsia="Times New Roman" w:hAnsi="Times New Roman" w:cs="Times New Roman"/>
                <w:sz w:val="24"/>
                <w:szCs w:val="24"/>
                <w:lang w:eastAsia="ro-RO"/>
              </w:rPr>
            </w:pPr>
          </w:p>
          <w:p w:rsidR="003F68AA" w:rsidRDefault="003F68AA" w:rsidP="00BD1137">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Concomitent, informăm și despre atelierele de lucru, organizate de către Ministerul Economiei în teritoriu la subiectul gestionării și implementării proiectelor de asistență tehnică acordate autorităților locale  (noiembrie 2014 în mun. Chișinău, Bălți, Cahul) </w:t>
            </w:r>
          </w:p>
          <w:p w:rsidR="00BD3F2F" w:rsidRPr="003376A3" w:rsidRDefault="00BD3F2F" w:rsidP="00BD1137">
            <w:pPr>
              <w:spacing w:after="0" w:line="240" w:lineRule="auto"/>
              <w:rPr>
                <w:rFonts w:ascii="Times New Roman" w:eastAsia="Times New Roman" w:hAnsi="Times New Roman" w:cs="Times New Roman"/>
                <w:sz w:val="24"/>
                <w:szCs w:val="24"/>
                <w:lang w:eastAsia="ro-RO"/>
              </w:rPr>
            </w:pPr>
          </w:p>
        </w:tc>
      </w:tr>
      <w:tr w:rsidR="00984B89" w:rsidRPr="003376A3" w:rsidTr="00EB3690">
        <w:trPr>
          <w:jc w:val="center"/>
        </w:trPr>
        <w:tc>
          <w:tcPr>
            <w:tcW w:w="15320"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b/>
                <w:bCs/>
                <w:sz w:val="24"/>
                <w:szCs w:val="24"/>
                <w:lang w:eastAsia="ro-RO"/>
              </w:rPr>
            </w:pPr>
            <w:r w:rsidRPr="003376A3">
              <w:rPr>
                <w:rFonts w:ascii="Times New Roman" w:eastAsia="Times New Roman" w:hAnsi="Times New Roman" w:cs="Times New Roman"/>
                <w:b/>
                <w:bCs/>
                <w:sz w:val="24"/>
                <w:szCs w:val="24"/>
                <w:lang w:eastAsia="ro-RO"/>
              </w:rPr>
              <w:br/>
              <w:t>3. Consolidarea resurselor de marfă şi competitivităţii acestora pe piaţa internă de consum</w:t>
            </w:r>
          </w:p>
        </w:tc>
      </w:tr>
      <w:tr w:rsidR="00984B89"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3.1.</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Monitorizarea nivelului de asigurare cu alimente a ţării (aprobarea metodologiei de calculare a balanţei alimentare, elaborată de Organizaţia pentru Alimentaţie şi Agricultură FAO, şi lărgirea nivelului de acoperire pentru 30 grupe/produse alimentare)</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Biroul Naţional de Statistică, Ministerul Agriculturii şi Industriei Alimentare, Ministerul Economiei, consiliile pe filiera produsului</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anual</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E44104" w:rsidRDefault="00E44104" w:rsidP="00D2265C">
            <w:pPr>
              <w:spacing w:after="0" w:line="240" w:lineRule="auto"/>
              <w:rPr>
                <w:rFonts w:ascii="Times New Roman" w:eastAsia="Times New Roman" w:hAnsi="Times New Roman" w:cs="Times New Roman"/>
                <w:b/>
                <w:sz w:val="24"/>
                <w:szCs w:val="24"/>
                <w:u w:val="single"/>
                <w:lang w:eastAsia="ro-RO"/>
              </w:rPr>
            </w:pPr>
            <w:r>
              <w:rPr>
                <w:rFonts w:ascii="Times New Roman" w:eastAsia="Times New Roman" w:hAnsi="Times New Roman" w:cs="Times New Roman"/>
                <w:b/>
                <w:sz w:val="24"/>
                <w:szCs w:val="24"/>
                <w:u w:val="single"/>
                <w:lang w:eastAsia="ro-RO"/>
              </w:rPr>
              <w:t>În curs de realizare</w:t>
            </w:r>
          </w:p>
          <w:p w:rsidR="00E44104" w:rsidRDefault="00E44104" w:rsidP="00D2265C">
            <w:pPr>
              <w:spacing w:after="0" w:line="240" w:lineRule="auto"/>
              <w:rPr>
                <w:rFonts w:ascii="Times New Roman" w:eastAsia="Times New Roman" w:hAnsi="Times New Roman" w:cs="Times New Roman"/>
                <w:b/>
                <w:sz w:val="24"/>
                <w:szCs w:val="24"/>
                <w:u w:val="single"/>
                <w:lang w:eastAsia="ro-RO"/>
              </w:rPr>
            </w:pPr>
          </w:p>
          <w:p w:rsidR="00D2265C" w:rsidRPr="003376A3" w:rsidRDefault="006D62BC" w:rsidP="00D2265C">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b/>
                <w:sz w:val="24"/>
                <w:szCs w:val="24"/>
                <w:lang w:eastAsia="ro-RO"/>
              </w:rPr>
              <w:t>B</w:t>
            </w:r>
            <w:r w:rsidR="00E75B02">
              <w:rPr>
                <w:rFonts w:ascii="Times New Roman" w:eastAsia="Times New Roman" w:hAnsi="Times New Roman" w:cs="Times New Roman"/>
                <w:b/>
                <w:sz w:val="24"/>
                <w:szCs w:val="24"/>
                <w:lang w:eastAsia="ro-RO"/>
              </w:rPr>
              <w:t xml:space="preserve">iroul </w:t>
            </w:r>
            <w:r w:rsidRPr="003376A3">
              <w:rPr>
                <w:rFonts w:ascii="Times New Roman" w:eastAsia="Times New Roman" w:hAnsi="Times New Roman" w:cs="Times New Roman"/>
                <w:b/>
                <w:sz w:val="24"/>
                <w:szCs w:val="24"/>
                <w:lang w:eastAsia="ro-RO"/>
              </w:rPr>
              <w:t>N</w:t>
            </w:r>
            <w:r w:rsidR="00E75B02">
              <w:rPr>
                <w:rFonts w:ascii="Times New Roman" w:eastAsia="Times New Roman" w:hAnsi="Times New Roman" w:cs="Times New Roman"/>
                <w:b/>
                <w:sz w:val="24"/>
                <w:szCs w:val="24"/>
                <w:lang w:eastAsia="ro-RO"/>
              </w:rPr>
              <w:t xml:space="preserve">ațional de </w:t>
            </w:r>
            <w:r w:rsidRPr="003376A3">
              <w:rPr>
                <w:rFonts w:ascii="Times New Roman" w:eastAsia="Times New Roman" w:hAnsi="Times New Roman" w:cs="Times New Roman"/>
                <w:b/>
                <w:sz w:val="24"/>
                <w:szCs w:val="24"/>
                <w:lang w:eastAsia="ro-RO"/>
              </w:rPr>
              <w:t>S</w:t>
            </w:r>
            <w:r w:rsidR="00E75B02">
              <w:rPr>
                <w:rFonts w:ascii="Times New Roman" w:eastAsia="Times New Roman" w:hAnsi="Times New Roman" w:cs="Times New Roman"/>
                <w:b/>
                <w:sz w:val="24"/>
                <w:szCs w:val="24"/>
                <w:lang w:eastAsia="ro-RO"/>
              </w:rPr>
              <w:t>tatistică</w:t>
            </w:r>
            <w:r w:rsidRPr="003376A3">
              <w:rPr>
                <w:rFonts w:ascii="Times New Roman" w:eastAsia="Times New Roman" w:hAnsi="Times New Roman" w:cs="Times New Roman"/>
                <w:b/>
                <w:sz w:val="24"/>
                <w:szCs w:val="24"/>
                <w:lang w:eastAsia="ro-RO"/>
              </w:rPr>
              <w:t xml:space="preserve"> </w:t>
            </w:r>
            <w:r w:rsidR="00E75B02" w:rsidRPr="00E75B02">
              <w:rPr>
                <w:rFonts w:ascii="Times New Roman" w:eastAsia="Times New Roman" w:hAnsi="Times New Roman" w:cs="Times New Roman"/>
                <w:sz w:val="24"/>
                <w:szCs w:val="24"/>
                <w:lang w:eastAsia="ro-RO"/>
              </w:rPr>
              <w:t>(BNS)</w:t>
            </w:r>
            <w:r w:rsidR="00E75B02">
              <w:rPr>
                <w:rFonts w:ascii="Times New Roman" w:eastAsia="Times New Roman" w:hAnsi="Times New Roman" w:cs="Times New Roman"/>
                <w:b/>
                <w:sz w:val="24"/>
                <w:szCs w:val="24"/>
                <w:lang w:eastAsia="ro-RO"/>
              </w:rPr>
              <w:t xml:space="preserve"> </w:t>
            </w:r>
            <w:r w:rsidRPr="003376A3">
              <w:rPr>
                <w:rFonts w:ascii="Times New Roman" w:eastAsia="Times New Roman" w:hAnsi="Times New Roman" w:cs="Times New Roman"/>
                <w:sz w:val="24"/>
                <w:szCs w:val="24"/>
                <w:lang w:eastAsia="ro-RO"/>
              </w:rPr>
              <w:t xml:space="preserve">cu suportul Programului UE/FAO </w:t>
            </w:r>
            <w:r w:rsidRPr="00E75B02">
              <w:rPr>
                <w:rFonts w:ascii="Times New Roman" w:eastAsia="Times New Roman" w:hAnsi="Times New Roman" w:cs="Times New Roman"/>
                <w:sz w:val="24"/>
                <w:szCs w:val="24"/>
                <w:lang w:eastAsia="ro-RO"/>
              </w:rPr>
              <w:t>a elaborat o nouă metodologie de calculare a balanţei alimentare și utili</w:t>
            </w:r>
            <w:r w:rsidRPr="003376A3">
              <w:rPr>
                <w:rFonts w:ascii="Times New Roman" w:eastAsia="Times New Roman" w:hAnsi="Times New Roman" w:cs="Times New Roman"/>
                <w:sz w:val="24"/>
                <w:szCs w:val="24"/>
                <w:lang w:eastAsia="ro-RO"/>
              </w:rPr>
              <w:t xml:space="preserve">zării </w:t>
            </w:r>
            <w:r w:rsidR="00E44104">
              <w:rPr>
                <w:rFonts w:ascii="Times New Roman" w:eastAsia="Times New Roman" w:hAnsi="Times New Roman" w:cs="Times New Roman"/>
                <w:sz w:val="24"/>
                <w:szCs w:val="24"/>
                <w:lang w:eastAsia="ro-RO"/>
              </w:rPr>
              <w:t xml:space="preserve">acesteia </w:t>
            </w:r>
            <w:r w:rsidRPr="003376A3">
              <w:rPr>
                <w:rFonts w:ascii="Times New Roman" w:eastAsia="Times New Roman" w:hAnsi="Times New Roman" w:cs="Times New Roman"/>
                <w:sz w:val="24"/>
                <w:szCs w:val="24"/>
                <w:lang w:eastAsia="ro-RO"/>
              </w:rPr>
              <w:t>în conformitate cu metodologia FAO</w:t>
            </w:r>
            <w:r w:rsidR="00E75B02">
              <w:rPr>
                <w:rFonts w:ascii="Times New Roman" w:eastAsia="Times New Roman" w:hAnsi="Times New Roman" w:cs="Times New Roman"/>
                <w:sz w:val="24"/>
                <w:szCs w:val="24"/>
                <w:lang w:eastAsia="ro-RO"/>
              </w:rPr>
              <w:t>, care</w:t>
            </w:r>
            <w:r w:rsidRPr="003376A3">
              <w:rPr>
                <w:rFonts w:ascii="Times New Roman" w:eastAsia="Times New Roman" w:hAnsi="Times New Roman" w:cs="Times New Roman"/>
                <w:sz w:val="24"/>
                <w:szCs w:val="24"/>
                <w:lang w:eastAsia="ro-RO"/>
              </w:rPr>
              <w:t xml:space="preserve"> a fost aprobată prin </w:t>
            </w:r>
            <w:proofErr w:type="spellStart"/>
            <w:r w:rsidRPr="003376A3">
              <w:rPr>
                <w:rFonts w:ascii="Times New Roman" w:eastAsia="Times New Roman" w:hAnsi="Times New Roman" w:cs="Times New Roman"/>
                <w:sz w:val="24"/>
                <w:szCs w:val="24"/>
                <w:lang w:eastAsia="ro-RO"/>
              </w:rPr>
              <w:t>Hotărîrea</w:t>
            </w:r>
            <w:proofErr w:type="spellEnd"/>
            <w:r w:rsidRPr="003376A3">
              <w:rPr>
                <w:rFonts w:ascii="Times New Roman" w:eastAsia="Times New Roman" w:hAnsi="Times New Roman" w:cs="Times New Roman"/>
                <w:sz w:val="24"/>
                <w:szCs w:val="24"/>
                <w:lang w:eastAsia="ro-RO"/>
              </w:rPr>
              <w:t xml:space="preserve"> Colegiului BNS. Elaborarea balanțelor conform metodologiei noi a fost implementată în practica statistică </w:t>
            </w:r>
            <w:proofErr w:type="spellStart"/>
            <w:r w:rsidRPr="003376A3">
              <w:rPr>
                <w:rFonts w:ascii="Times New Roman" w:eastAsia="Times New Roman" w:hAnsi="Times New Roman" w:cs="Times New Roman"/>
                <w:sz w:val="24"/>
                <w:szCs w:val="24"/>
                <w:lang w:eastAsia="ro-RO"/>
              </w:rPr>
              <w:t>începînd</w:t>
            </w:r>
            <w:proofErr w:type="spellEnd"/>
            <w:r w:rsidRPr="003376A3">
              <w:rPr>
                <w:rFonts w:ascii="Times New Roman" w:eastAsia="Times New Roman" w:hAnsi="Times New Roman" w:cs="Times New Roman"/>
                <w:sz w:val="24"/>
                <w:szCs w:val="24"/>
                <w:lang w:eastAsia="ro-RO"/>
              </w:rPr>
              <w:t xml:space="preserve"> cu calculele pentru anul 2012. </w:t>
            </w:r>
            <w:r w:rsidR="00D2265C" w:rsidRPr="003376A3">
              <w:rPr>
                <w:rFonts w:ascii="Times New Roman" w:eastAsia="Times New Roman" w:hAnsi="Times New Roman" w:cs="Times New Roman"/>
                <w:sz w:val="24"/>
                <w:szCs w:val="24"/>
                <w:lang w:eastAsia="ro-RO"/>
              </w:rPr>
              <w:t xml:space="preserve"> În același context în perioada 10-14</w:t>
            </w:r>
            <w:r w:rsidR="009A0BD8" w:rsidRPr="003376A3">
              <w:rPr>
                <w:rFonts w:ascii="Times New Roman" w:eastAsia="Times New Roman" w:hAnsi="Times New Roman" w:cs="Times New Roman"/>
                <w:sz w:val="24"/>
                <w:szCs w:val="24"/>
                <w:lang w:eastAsia="ro-RO"/>
              </w:rPr>
              <w:t>.11.</w:t>
            </w:r>
            <w:r w:rsidR="00D2265C" w:rsidRPr="003376A3">
              <w:rPr>
                <w:rFonts w:ascii="Times New Roman" w:eastAsia="Times New Roman" w:hAnsi="Times New Roman" w:cs="Times New Roman"/>
                <w:sz w:val="24"/>
                <w:szCs w:val="24"/>
                <w:lang w:eastAsia="ro-RO"/>
              </w:rPr>
              <w:t>2014 la BNS a fost organizată masa rotundă cu participarea reprezentanţilor Biroului Central de Statistică din Polonia. Vizita statisticienilor din Polonia a fost efectuată în cadrul  Proiectului ”Balanţele produselor agricole ca element obligatoriu la întocmirea balanţelor de produse alimentare” care este parte a Programului polonez pentru dezvoltare a Ministerului Afacerilor Externe al Republicii Polonia.  Ca rezultat al Proiectului de suport tehnic, va fi elaborată metodologia şi efectuate calculele experimentale ale balanţei vinului, iar în viitor şi a unui cerc mai larg de balanţe ale produselor alimentare.</w:t>
            </w:r>
          </w:p>
          <w:p w:rsidR="00984B89" w:rsidRPr="003376A3" w:rsidRDefault="00984B89" w:rsidP="005121B0">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lastRenderedPageBreak/>
              <w:t>BNS efectuează observarea statistică privind formarea şi utilizarea resurselor alimentare prin elaborarea anuală a balanţelor principalelor produse agricole.</w:t>
            </w:r>
          </w:p>
          <w:p w:rsidR="00984B89" w:rsidRPr="003376A3" w:rsidRDefault="00984B89" w:rsidP="005121B0">
            <w:pPr>
              <w:spacing w:after="0" w:line="240" w:lineRule="auto"/>
              <w:rPr>
                <w:rFonts w:ascii="Times New Roman" w:eastAsia="Times New Roman" w:hAnsi="Times New Roman" w:cs="Times New Roman"/>
                <w:b/>
                <w:sz w:val="24"/>
                <w:szCs w:val="24"/>
                <w:lang w:eastAsia="ro-RO"/>
              </w:rPr>
            </w:pPr>
          </w:p>
          <w:p w:rsidR="00984B89" w:rsidRPr="003376A3" w:rsidRDefault="00984B89" w:rsidP="005121B0">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b/>
                <w:sz w:val="24"/>
                <w:szCs w:val="24"/>
                <w:lang w:eastAsia="ro-RO"/>
              </w:rPr>
              <w:t>M</w:t>
            </w:r>
            <w:r w:rsidR="00345952">
              <w:rPr>
                <w:rFonts w:ascii="Times New Roman" w:eastAsia="Times New Roman" w:hAnsi="Times New Roman" w:cs="Times New Roman"/>
                <w:b/>
                <w:sz w:val="24"/>
                <w:szCs w:val="24"/>
                <w:lang w:eastAsia="ro-RO"/>
              </w:rPr>
              <w:t xml:space="preserve">inisterul </w:t>
            </w:r>
            <w:r w:rsidRPr="003376A3">
              <w:rPr>
                <w:rFonts w:ascii="Times New Roman" w:eastAsia="Times New Roman" w:hAnsi="Times New Roman" w:cs="Times New Roman"/>
                <w:b/>
                <w:sz w:val="24"/>
                <w:szCs w:val="24"/>
                <w:lang w:eastAsia="ro-RO"/>
              </w:rPr>
              <w:t>A</w:t>
            </w:r>
            <w:r w:rsidR="00345952">
              <w:rPr>
                <w:rFonts w:ascii="Times New Roman" w:eastAsia="Times New Roman" w:hAnsi="Times New Roman" w:cs="Times New Roman"/>
                <w:b/>
                <w:sz w:val="24"/>
                <w:szCs w:val="24"/>
                <w:lang w:eastAsia="ro-RO"/>
              </w:rPr>
              <w:t xml:space="preserve">griculturii și </w:t>
            </w:r>
            <w:r w:rsidRPr="003376A3">
              <w:rPr>
                <w:rFonts w:ascii="Times New Roman" w:eastAsia="Times New Roman" w:hAnsi="Times New Roman" w:cs="Times New Roman"/>
                <w:b/>
                <w:sz w:val="24"/>
                <w:szCs w:val="24"/>
                <w:lang w:eastAsia="ro-RO"/>
              </w:rPr>
              <w:t>I</w:t>
            </w:r>
            <w:r w:rsidR="00345952">
              <w:rPr>
                <w:rFonts w:ascii="Times New Roman" w:eastAsia="Times New Roman" w:hAnsi="Times New Roman" w:cs="Times New Roman"/>
                <w:b/>
                <w:sz w:val="24"/>
                <w:szCs w:val="24"/>
                <w:lang w:eastAsia="ro-RO"/>
              </w:rPr>
              <w:t xml:space="preserve">ndustriei </w:t>
            </w:r>
            <w:r w:rsidRPr="003376A3">
              <w:rPr>
                <w:rFonts w:ascii="Times New Roman" w:eastAsia="Times New Roman" w:hAnsi="Times New Roman" w:cs="Times New Roman"/>
                <w:b/>
                <w:sz w:val="24"/>
                <w:szCs w:val="24"/>
                <w:lang w:eastAsia="ro-RO"/>
              </w:rPr>
              <w:t>A</w:t>
            </w:r>
            <w:r w:rsidR="00345952">
              <w:rPr>
                <w:rFonts w:ascii="Times New Roman" w:eastAsia="Times New Roman" w:hAnsi="Times New Roman" w:cs="Times New Roman"/>
                <w:b/>
                <w:sz w:val="24"/>
                <w:szCs w:val="24"/>
                <w:lang w:eastAsia="ro-RO"/>
              </w:rPr>
              <w:t>limentare</w:t>
            </w:r>
            <w:r w:rsidRPr="003376A3">
              <w:rPr>
                <w:rFonts w:ascii="Times New Roman" w:eastAsia="Times New Roman" w:hAnsi="Times New Roman" w:cs="Times New Roman"/>
                <w:sz w:val="24"/>
                <w:szCs w:val="24"/>
                <w:lang w:eastAsia="ro-RO"/>
              </w:rPr>
              <w:t xml:space="preserve"> a contribuit la elaborarea și implementarea Balanţelor alimentare, organizate în cadrul Programului CE/FAO Securitatea Alimentară pentru regiunile de Est, prin:</w:t>
            </w:r>
          </w:p>
          <w:p w:rsidR="00984B89" w:rsidRPr="00345952" w:rsidRDefault="00984B89" w:rsidP="005121B0">
            <w:pPr>
              <w:numPr>
                <w:ilvl w:val="0"/>
                <w:numId w:val="1"/>
              </w:numPr>
              <w:spacing w:after="0" w:line="240" w:lineRule="auto"/>
              <w:rPr>
                <w:rFonts w:ascii="Times New Roman" w:eastAsia="Times New Roman" w:hAnsi="Times New Roman" w:cs="Times New Roman"/>
                <w:sz w:val="24"/>
                <w:szCs w:val="24"/>
                <w:lang w:eastAsia="ro-RO"/>
              </w:rPr>
            </w:pPr>
            <w:r w:rsidRPr="00345952">
              <w:rPr>
                <w:rFonts w:ascii="Times New Roman" w:eastAsia="Times New Roman" w:hAnsi="Times New Roman" w:cs="Times New Roman"/>
                <w:sz w:val="24"/>
                <w:szCs w:val="24"/>
                <w:lang w:eastAsia="ro-RO"/>
              </w:rPr>
              <w:t xml:space="preserve">Implicarea la elaborarea Principiilor metodologice privind elaborarea balanţelor anuale a resurselor alimentare şi utilizării lor, elaborate cu suportul experţilor FAO. </w:t>
            </w:r>
          </w:p>
          <w:p w:rsidR="00984B89" w:rsidRPr="003376A3" w:rsidRDefault="00984B89" w:rsidP="005121B0">
            <w:pPr>
              <w:numPr>
                <w:ilvl w:val="0"/>
                <w:numId w:val="1"/>
              </w:num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Avizarea proiectului documentului Metodologia de calcul și formele balanţelor comune ale celor mai importante tipuri de  produse alimentare ale statelor-membre ale CSI.</w:t>
            </w:r>
          </w:p>
          <w:p w:rsidR="00984B89" w:rsidRPr="003376A3" w:rsidRDefault="00984B89" w:rsidP="005121B0">
            <w:pPr>
              <w:numPr>
                <w:ilvl w:val="0"/>
                <w:numId w:val="1"/>
              </w:num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Participarea la activ Masa rotundă, organizată de BNS pe 10.11.2014, şi anume la Sesiunea: Elaborarea balanţelor resurselor alimentare şi utilizării lor în Polonia, în conformitate cu cerinţele </w:t>
            </w:r>
            <w:proofErr w:type="spellStart"/>
            <w:r w:rsidRPr="003376A3">
              <w:rPr>
                <w:rFonts w:ascii="Times New Roman" w:eastAsia="Times New Roman" w:hAnsi="Times New Roman" w:cs="Times New Roman"/>
                <w:sz w:val="24"/>
                <w:szCs w:val="24"/>
                <w:lang w:eastAsia="ro-RO"/>
              </w:rPr>
              <w:t>Euro</w:t>
            </w:r>
            <w:r w:rsidR="00F3777F">
              <w:rPr>
                <w:rFonts w:ascii="Times New Roman" w:eastAsia="Times New Roman" w:hAnsi="Times New Roman" w:cs="Times New Roman"/>
                <w:sz w:val="24"/>
                <w:szCs w:val="24"/>
                <w:lang w:eastAsia="ro-RO"/>
              </w:rPr>
              <w:t>S</w:t>
            </w:r>
            <w:r w:rsidRPr="003376A3">
              <w:rPr>
                <w:rFonts w:ascii="Times New Roman" w:eastAsia="Times New Roman" w:hAnsi="Times New Roman" w:cs="Times New Roman"/>
                <w:sz w:val="24"/>
                <w:szCs w:val="24"/>
                <w:lang w:eastAsia="ro-RO"/>
              </w:rPr>
              <w:t>tat</w:t>
            </w:r>
            <w:proofErr w:type="spellEnd"/>
            <w:r w:rsidR="00F3777F">
              <w:rPr>
                <w:rFonts w:ascii="Times New Roman" w:eastAsia="Times New Roman" w:hAnsi="Times New Roman" w:cs="Times New Roman"/>
                <w:sz w:val="24"/>
                <w:szCs w:val="24"/>
                <w:lang w:eastAsia="ro-RO"/>
              </w:rPr>
              <w:t xml:space="preserve"> - </w:t>
            </w:r>
            <w:r w:rsidRPr="003376A3">
              <w:rPr>
                <w:rFonts w:ascii="Times New Roman" w:eastAsia="Times New Roman" w:hAnsi="Times New Roman" w:cs="Times New Roman"/>
                <w:sz w:val="24"/>
                <w:szCs w:val="24"/>
                <w:lang w:eastAsia="ro-RO"/>
              </w:rPr>
              <w:t>ului.</w:t>
            </w:r>
          </w:p>
          <w:p w:rsidR="00984B89" w:rsidRPr="003376A3" w:rsidRDefault="00984B89" w:rsidP="004B3C7B">
            <w:pPr>
              <w:spacing w:after="0" w:line="240" w:lineRule="auto"/>
              <w:rPr>
                <w:rFonts w:ascii="Times New Roman" w:eastAsia="Times New Roman" w:hAnsi="Times New Roman" w:cs="Times New Roman"/>
                <w:sz w:val="24"/>
                <w:szCs w:val="24"/>
                <w:lang w:eastAsia="ro-RO"/>
              </w:rPr>
            </w:pPr>
          </w:p>
        </w:tc>
      </w:tr>
      <w:tr w:rsidR="00984B89"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lastRenderedPageBreak/>
              <w:t>3.2.</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Instituirea sistemului informaţional privind plasarea produselor pe piaţă</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932233">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Ministerul Economiei în comun cu Ministerul Tehnologiilor Informaţiei şi Comunicaţiilor,Ministerul Agriculturii şi Industriei Alimentare, Ministerul Sănătăţii, Ministerul Finanţelor, </w:t>
            </w:r>
            <w:r w:rsidR="00932233" w:rsidRPr="003376A3">
              <w:rPr>
                <w:rFonts w:ascii="Times New Roman" w:eastAsia="Times New Roman" w:hAnsi="Times New Roman" w:cs="Times New Roman"/>
                <w:sz w:val="24"/>
                <w:szCs w:val="24"/>
                <w:lang w:eastAsia="ro-RO"/>
              </w:rPr>
              <w:t xml:space="preserve">Biroul </w:t>
            </w:r>
            <w:r w:rsidRPr="003376A3">
              <w:rPr>
                <w:rFonts w:ascii="Times New Roman" w:eastAsia="Times New Roman" w:hAnsi="Times New Roman" w:cs="Times New Roman"/>
                <w:sz w:val="24"/>
                <w:szCs w:val="24"/>
                <w:lang w:eastAsia="ro-RO"/>
              </w:rPr>
              <w:t>Naţional de Statistică</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2016</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984B89" w:rsidRDefault="00F3777F" w:rsidP="004B3C7B">
            <w:pPr>
              <w:spacing w:after="0" w:line="240" w:lineRule="auto"/>
              <w:rPr>
                <w:rFonts w:ascii="Times New Roman" w:eastAsia="Times New Roman" w:hAnsi="Times New Roman" w:cs="Times New Roman"/>
                <w:b/>
                <w:sz w:val="24"/>
                <w:szCs w:val="24"/>
                <w:u w:val="single"/>
                <w:lang w:eastAsia="ro-RO"/>
              </w:rPr>
            </w:pPr>
            <w:r w:rsidRPr="00F3777F">
              <w:rPr>
                <w:rFonts w:ascii="Times New Roman" w:eastAsia="Times New Roman" w:hAnsi="Times New Roman" w:cs="Times New Roman"/>
                <w:b/>
                <w:sz w:val="24"/>
                <w:szCs w:val="24"/>
                <w:u w:val="single"/>
                <w:lang w:eastAsia="ro-RO"/>
              </w:rPr>
              <w:t>Inițiată</w:t>
            </w:r>
          </w:p>
          <w:p w:rsidR="00F3777F" w:rsidRDefault="00F3777F" w:rsidP="004B3C7B">
            <w:pPr>
              <w:spacing w:after="0" w:line="240" w:lineRule="auto"/>
              <w:rPr>
                <w:rFonts w:ascii="Times New Roman" w:eastAsia="Times New Roman" w:hAnsi="Times New Roman" w:cs="Times New Roman"/>
                <w:b/>
                <w:sz w:val="24"/>
                <w:szCs w:val="24"/>
                <w:u w:val="single"/>
                <w:lang w:eastAsia="ro-RO"/>
              </w:rPr>
            </w:pPr>
          </w:p>
          <w:p w:rsidR="00F3777F" w:rsidRDefault="00F3777F" w:rsidP="006B720A">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Sistemul respectiv se referă la sistemul informațional de plasare pe piață a produselor periculoase („sistemul de alertă”), care la moment funcționează în statele UE. Pentru instituirea acestui sistem este necesară operarea amendamentelor la legislația în vigoare în domeniul </w:t>
            </w:r>
            <w:r w:rsidR="006B720A">
              <w:rPr>
                <w:rFonts w:ascii="Times New Roman" w:eastAsia="Times New Roman" w:hAnsi="Times New Roman" w:cs="Times New Roman"/>
                <w:sz w:val="24"/>
                <w:szCs w:val="24"/>
                <w:lang w:eastAsia="ro-RO"/>
              </w:rPr>
              <w:t>securității alimentare. Astfel, informăm, că în anul precedent Ministerul Economiei a elaborat amendamente la Lega nr. 422 din 22.12.2006 privind securitatea generală a produselor, care inclusiv conține și norme primare de funcționare a sistemului vizat.</w:t>
            </w:r>
            <w:r>
              <w:rPr>
                <w:rFonts w:ascii="Times New Roman" w:eastAsia="Times New Roman" w:hAnsi="Times New Roman" w:cs="Times New Roman"/>
                <w:sz w:val="24"/>
                <w:szCs w:val="24"/>
                <w:lang w:eastAsia="ro-RO"/>
              </w:rPr>
              <w:t xml:space="preserve"> </w:t>
            </w:r>
            <w:r w:rsidR="006B720A">
              <w:rPr>
                <w:rFonts w:ascii="Times New Roman" w:eastAsia="Times New Roman" w:hAnsi="Times New Roman" w:cs="Times New Roman"/>
                <w:sz w:val="24"/>
                <w:szCs w:val="24"/>
                <w:lang w:eastAsia="ro-RO"/>
              </w:rPr>
              <w:t>Proiectul dat va fi promovat conform procedurilor stabilite.</w:t>
            </w:r>
          </w:p>
          <w:p w:rsidR="00BB6EEF" w:rsidRPr="00F3777F" w:rsidRDefault="00BB6EEF" w:rsidP="006B720A">
            <w:pPr>
              <w:spacing w:after="0" w:line="240" w:lineRule="auto"/>
              <w:rPr>
                <w:rFonts w:ascii="Times New Roman" w:eastAsia="Times New Roman" w:hAnsi="Times New Roman" w:cs="Times New Roman"/>
                <w:sz w:val="24"/>
                <w:szCs w:val="24"/>
                <w:lang w:eastAsia="ro-RO"/>
              </w:rPr>
            </w:pPr>
          </w:p>
        </w:tc>
      </w:tr>
      <w:tr w:rsidR="00984B89"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3.3.</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Elaborarea unui plan naţional privind lupta împotriva introducerii ilegale a produselor pe teritoriul ţării (prin contrabandă)</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Serviciul Vamal, Ministerul Afacerilor Interne, Centrul Naţional Anticorupţie</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2016</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6850B9" w:rsidRDefault="006850B9" w:rsidP="001C7622">
            <w:pPr>
              <w:spacing w:after="0" w:line="240" w:lineRule="auto"/>
              <w:rPr>
                <w:rFonts w:ascii="Times New Roman" w:eastAsia="Times New Roman" w:hAnsi="Times New Roman" w:cs="Times New Roman"/>
                <w:b/>
                <w:bCs/>
                <w:sz w:val="24"/>
                <w:szCs w:val="24"/>
                <w:u w:val="single"/>
                <w:lang w:eastAsia="ro-RO"/>
              </w:rPr>
            </w:pPr>
            <w:r w:rsidRPr="006850B9">
              <w:rPr>
                <w:rFonts w:ascii="Times New Roman" w:eastAsia="Times New Roman" w:hAnsi="Times New Roman" w:cs="Times New Roman"/>
                <w:b/>
                <w:bCs/>
                <w:sz w:val="24"/>
                <w:szCs w:val="24"/>
                <w:u w:val="single"/>
                <w:lang w:eastAsia="ro-RO"/>
              </w:rPr>
              <w:t>În curs de realizare</w:t>
            </w:r>
          </w:p>
          <w:p w:rsidR="00BB6EEF" w:rsidRDefault="00BB6EEF" w:rsidP="001C7622">
            <w:pPr>
              <w:spacing w:after="0" w:line="240" w:lineRule="auto"/>
              <w:rPr>
                <w:rFonts w:ascii="Times New Roman" w:eastAsia="Times New Roman" w:hAnsi="Times New Roman" w:cs="Times New Roman"/>
                <w:b/>
                <w:bCs/>
                <w:sz w:val="24"/>
                <w:szCs w:val="24"/>
                <w:u w:val="single"/>
                <w:lang w:eastAsia="ro-RO"/>
              </w:rPr>
            </w:pPr>
          </w:p>
          <w:p w:rsidR="001C7622" w:rsidRPr="003376A3" w:rsidRDefault="001C7622" w:rsidP="001C7622">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bCs/>
                <w:sz w:val="24"/>
                <w:szCs w:val="24"/>
                <w:lang w:eastAsia="ro-RO"/>
              </w:rPr>
              <w:t xml:space="preserve">Elaborarea planului naţional </w:t>
            </w:r>
            <w:r w:rsidRPr="003376A3">
              <w:rPr>
                <w:rFonts w:ascii="Times New Roman" w:eastAsia="Times New Roman" w:hAnsi="Times New Roman" w:cs="Times New Roman"/>
                <w:sz w:val="24"/>
                <w:szCs w:val="24"/>
                <w:lang w:eastAsia="ro-RO"/>
              </w:rPr>
              <w:t>privind lupta împotriva introducerii ilegale a produselor pe teritoriul ţării urmează a fi elaborat ulterior consultării cu toate autorităţile vizate.</w:t>
            </w:r>
          </w:p>
          <w:p w:rsidR="001C7622" w:rsidRPr="003376A3" w:rsidRDefault="001C7622" w:rsidP="001C7622">
            <w:pPr>
              <w:spacing w:after="0" w:line="240" w:lineRule="auto"/>
              <w:rPr>
                <w:rFonts w:ascii="Times New Roman" w:eastAsia="Times New Roman" w:hAnsi="Times New Roman" w:cs="Times New Roman"/>
                <w:bCs/>
                <w:sz w:val="24"/>
                <w:szCs w:val="24"/>
                <w:lang w:eastAsia="ro-RO"/>
              </w:rPr>
            </w:pPr>
            <w:r w:rsidRPr="003376A3">
              <w:rPr>
                <w:rFonts w:ascii="Times New Roman" w:eastAsia="Times New Roman" w:hAnsi="Times New Roman" w:cs="Times New Roman"/>
                <w:sz w:val="24"/>
                <w:szCs w:val="24"/>
                <w:lang w:eastAsia="ro-RO"/>
              </w:rPr>
              <w:t>În acelaşi timp cu asistenţa externă au fost desfăşurate o serie de activităţi care au consolidat mecanismul interinstituţional de contracarare a contrabandei.</w:t>
            </w:r>
          </w:p>
          <w:p w:rsidR="001C7622" w:rsidRPr="003376A3" w:rsidRDefault="001C7622" w:rsidP="001C7622">
            <w:pPr>
              <w:spacing w:after="0" w:line="240" w:lineRule="auto"/>
              <w:rPr>
                <w:rFonts w:ascii="Times New Roman" w:eastAsia="Times New Roman" w:hAnsi="Times New Roman" w:cs="Times New Roman"/>
                <w:bCs/>
                <w:sz w:val="24"/>
                <w:szCs w:val="24"/>
                <w:lang w:eastAsia="ro-RO"/>
              </w:rPr>
            </w:pPr>
            <w:r w:rsidRPr="003376A3">
              <w:rPr>
                <w:rFonts w:ascii="Times New Roman" w:eastAsia="Times New Roman" w:hAnsi="Times New Roman" w:cs="Times New Roman"/>
                <w:bCs/>
                <w:sz w:val="24"/>
                <w:szCs w:val="24"/>
                <w:lang w:eastAsia="ro-RO"/>
              </w:rPr>
              <w:t xml:space="preserve">În perioada aprilie – mai 2014 au fost întocmite mai multe solicitări către </w:t>
            </w:r>
            <w:r w:rsidRPr="003376A3">
              <w:rPr>
                <w:rFonts w:ascii="Times New Roman" w:eastAsia="Times New Roman" w:hAnsi="Times New Roman" w:cs="Times New Roman"/>
                <w:bCs/>
                <w:sz w:val="24"/>
                <w:szCs w:val="24"/>
                <w:lang w:eastAsia="ro-RO"/>
              </w:rPr>
              <w:lastRenderedPageBreak/>
              <w:t xml:space="preserve">oficiul OLAF </w:t>
            </w:r>
            <w:r w:rsidR="00BB6EEF">
              <w:rPr>
                <w:rFonts w:ascii="Times New Roman" w:eastAsia="Times New Roman" w:hAnsi="Times New Roman" w:cs="Times New Roman"/>
                <w:bCs/>
                <w:sz w:val="24"/>
                <w:szCs w:val="24"/>
                <w:lang w:eastAsia="ro-RO"/>
              </w:rPr>
              <w:t xml:space="preserve"> (Oficiul European de Luptă Antifraudă) </w:t>
            </w:r>
            <w:r w:rsidRPr="003376A3">
              <w:rPr>
                <w:rFonts w:ascii="Times New Roman" w:eastAsia="Times New Roman" w:hAnsi="Times New Roman" w:cs="Times New Roman"/>
                <w:bCs/>
                <w:sz w:val="24"/>
                <w:szCs w:val="24"/>
                <w:lang w:eastAsia="ro-RO"/>
              </w:rPr>
              <w:t>în baza Memorandumului de înţelegere semnat în mai 2013 între Serviciul Vamal al RM şi OLAF. La fel, a fost elaborat şi remis spre examinare OLAF proiectul Mecanismului reciproc de schimb de informaţii referitoare la contracararea fraudelor vamale. La etapa actuală Proiectul mecanismului de schimb de date urmează a fi definitivat în cadrul reuniunii de la Bruxelles, ulterior în baza acestuia urmează a fi elaborat şi Planul comun de acţiuni.</w:t>
            </w:r>
          </w:p>
          <w:p w:rsidR="001C7622" w:rsidRPr="003376A3" w:rsidRDefault="001C7622" w:rsidP="001C7622">
            <w:pPr>
              <w:spacing w:after="0" w:line="240" w:lineRule="auto"/>
              <w:rPr>
                <w:rFonts w:ascii="Times New Roman" w:eastAsia="Times New Roman" w:hAnsi="Times New Roman" w:cs="Times New Roman"/>
                <w:bCs/>
                <w:sz w:val="24"/>
                <w:szCs w:val="24"/>
                <w:lang w:eastAsia="ro-RO"/>
              </w:rPr>
            </w:pPr>
            <w:r w:rsidRPr="003376A3">
              <w:rPr>
                <w:rFonts w:ascii="Times New Roman" w:eastAsia="Times New Roman" w:hAnsi="Times New Roman" w:cs="Times New Roman"/>
                <w:bCs/>
                <w:sz w:val="24"/>
                <w:szCs w:val="24"/>
                <w:lang w:eastAsia="ro-RO"/>
              </w:rPr>
              <w:t>Operaţiuni internaţionale cu participarea S</w:t>
            </w:r>
            <w:r w:rsidR="002D500E">
              <w:rPr>
                <w:rFonts w:ascii="Times New Roman" w:eastAsia="Times New Roman" w:hAnsi="Times New Roman" w:cs="Times New Roman"/>
                <w:bCs/>
                <w:sz w:val="24"/>
                <w:szCs w:val="24"/>
                <w:lang w:eastAsia="ro-RO"/>
              </w:rPr>
              <w:t xml:space="preserve">erviciului </w:t>
            </w:r>
            <w:r w:rsidRPr="003376A3">
              <w:rPr>
                <w:rFonts w:ascii="Times New Roman" w:eastAsia="Times New Roman" w:hAnsi="Times New Roman" w:cs="Times New Roman"/>
                <w:bCs/>
                <w:sz w:val="24"/>
                <w:szCs w:val="24"/>
                <w:lang w:eastAsia="ro-RO"/>
              </w:rPr>
              <w:t>V</w:t>
            </w:r>
            <w:r w:rsidR="002D500E">
              <w:rPr>
                <w:rFonts w:ascii="Times New Roman" w:eastAsia="Times New Roman" w:hAnsi="Times New Roman" w:cs="Times New Roman"/>
                <w:bCs/>
                <w:sz w:val="24"/>
                <w:szCs w:val="24"/>
                <w:lang w:eastAsia="ro-RO"/>
              </w:rPr>
              <w:t>amal</w:t>
            </w:r>
            <w:r w:rsidRPr="003376A3">
              <w:rPr>
                <w:rFonts w:ascii="Times New Roman" w:eastAsia="Times New Roman" w:hAnsi="Times New Roman" w:cs="Times New Roman"/>
                <w:bCs/>
                <w:sz w:val="24"/>
                <w:szCs w:val="24"/>
                <w:lang w:eastAsia="ro-RO"/>
              </w:rPr>
              <w:t xml:space="preserve"> şi altor autorităţi cu competenţe de asigurare a securităţii frontierei de stat:</w:t>
            </w:r>
          </w:p>
          <w:p w:rsidR="001C7622" w:rsidRPr="003376A3" w:rsidRDefault="001C7622" w:rsidP="001C7622">
            <w:pPr>
              <w:spacing w:after="0" w:line="240" w:lineRule="auto"/>
              <w:rPr>
                <w:rFonts w:ascii="Times New Roman" w:eastAsia="Times New Roman" w:hAnsi="Times New Roman" w:cs="Times New Roman"/>
                <w:bCs/>
                <w:sz w:val="24"/>
                <w:szCs w:val="24"/>
                <w:lang w:eastAsia="ro-RO"/>
              </w:rPr>
            </w:pPr>
            <w:r w:rsidRPr="003376A3">
              <w:rPr>
                <w:rFonts w:ascii="Times New Roman" w:eastAsia="Times New Roman" w:hAnsi="Times New Roman" w:cs="Times New Roman"/>
                <w:bCs/>
                <w:sz w:val="24"/>
                <w:szCs w:val="24"/>
                <w:lang w:eastAsia="ro-RO"/>
              </w:rPr>
              <w:t xml:space="preserve"> - „</w:t>
            </w:r>
            <w:proofErr w:type="spellStart"/>
            <w:r w:rsidRPr="003376A3">
              <w:rPr>
                <w:rFonts w:ascii="Times New Roman" w:eastAsia="Times New Roman" w:hAnsi="Times New Roman" w:cs="Times New Roman"/>
                <w:bCs/>
                <w:sz w:val="24"/>
                <w:szCs w:val="24"/>
                <w:lang w:eastAsia="ro-RO"/>
              </w:rPr>
              <w:t>Liod</w:t>
            </w:r>
            <w:proofErr w:type="spellEnd"/>
            <w:r w:rsidRPr="003376A3">
              <w:rPr>
                <w:rFonts w:ascii="Times New Roman" w:eastAsia="Times New Roman" w:hAnsi="Times New Roman" w:cs="Times New Roman"/>
                <w:bCs/>
                <w:sz w:val="24"/>
                <w:szCs w:val="24"/>
                <w:lang w:eastAsia="ro-RO"/>
              </w:rPr>
              <w:t xml:space="preserve">” - operaţiunea internaţională privind traficul ilicit cu droguri, substanţe psihotrope, precursori chimici, mijloace valutare, produse din tutungerie, armament şi substanţe explozive pe cale aeriană care a avut loc în perioada 02.05.2014-01.06.2014; </w:t>
            </w:r>
          </w:p>
          <w:p w:rsidR="001C7622" w:rsidRPr="003376A3" w:rsidRDefault="001C7622" w:rsidP="001C7622">
            <w:pPr>
              <w:spacing w:after="0" w:line="240" w:lineRule="auto"/>
              <w:rPr>
                <w:rFonts w:ascii="Times New Roman" w:eastAsia="Times New Roman" w:hAnsi="Times New Roman" w:cs="Times New Roman"/>
                <w:bCs/>
                <w:sz w:val="24"/>
                <w:szCs w:val="24"/>
                <w:lang w:eastAsia="ro-RO"/>
              </w:rPr>
            </w:pPr>
            <w:r w:rsidRPr="003376A3">
              <w:rPr>
                <w:rFonts w:ascii="Times New Roman" w:eastAsia="Times New Roman" w:hAnsi="Times New Roman" w:cs="Times New Roman"/>
                <w:bCs/>
                <w:sz w:val="24"/>
                <w:szCs w:val="24"/>
                <w:lang w:eastAsia="ro-RO"/>
              </w:rPr>
              <w:t xml:space="preserve"> - „</w:t>
            </w:r>
            <w:proofErr w:type="spellStart"/>
            <w:r w:rsidRPr="003376A3">
              <w:rPr>
                <w:rFonts w:ascii="Times New Roman" w:eastAsia="Times New Roman" w:hAnsi="Times New Roman" w:cs="Times New Roman"/>
                <w:bCs/>
                <w:sz w:val="24"/>
                <w:szCs w:val="24"/>
                <w:lang w:eastAsia="ro-RO"/>
              </w:rPr>
              <w:t>Gryphon</w:t>
            </w:r>
            <w:proofErr w:type="spellEnd"/>
            <w:r w:rsidRPr="003376A3">
              <w:rPr>
                <w:rFonts w:ascii="Times New Roman" w:eastAsia="Times New Roman" w:hAnsi="Times New Roman" w:cs="Times New Roman"/>
                <w:bCs/>
                <w:sz w:val="24"/>
                <w:szCs w:val="24"/>
                <w:lang w:eastAsia="ro-RO"/>
              </w:rPr>
              <w:t>” - combaterea traficului ilicit cu produse de tutungerie (01.10.2013-31.03.2014);</w:t>
            </w:r>
          </w:p>
          <w:p w:rsidR="001C7622" w:rsidRPr="003376A3" w:rsidRDefault="001C7622" w:rsidP="001C7622">
            <w:pPr>
              <w:spacing w:after="0" w:line="240" w:lineRule="auto"/>
              <w:rPr>
                <w:rFonts w:ascii="Times New Roman" w:eastAsia="Times New Roman" w:hAnsi="Times New Roman" w:cs="Times New Roman"/>
                <w:bCs/>
                <w:sz w:val="24"/>
                <w:szCs w:val="24"/>
                <w:lang w:eastAsia="ro-RO"/>
              </w:rPr>
            </w:pPr>
            <w:r w:rsidRPr="003376A3">
              <w:rPr>
                <w:rFonts w:ascii="Times New Roman" w:eastAsia="Times New Roman" w:hAnsi="Times New Roman" w:cs="Times New Roman"/>
                <w:bCs/>
                <w:sz w:val="24"/>
                <w:szCs w:val="24"/>
                <w:lang w:eastAsia="ro-RO"/>
              </w:rPr>
              <w:t xml:space="preserve"> - „Hit Car” - combaterea traficului de autovehicule furate şi/sau obţinute prin alte căi ilegale (03.05.2014-05.05.2014);</w:t>
            </w:r>
          </w:p>
          <w:p w:rsidR="001C7622" w:rsidRPr="003376A3" w:rsidRDefault="001C7622" w:rsidP="001C7622">
            <w:pPr>
              <w:spacing w:after="0" w:line="240" w:lineRule="auto"/>
              <w:rPr>
                <w:rFonts w:ascii="Times New Roman" w:eastAsia="Times New Roman" w:hAnsi="Times New Roman" w:cs="Times New Roman"/>
                <w:bCs/>
                <w:sz w:val="24"/>
                <w:szCs w:val="24"/>
                <w:lang w:eastAsia="ro-RO"/>
              </w:rPr>
            </w:pPr>
            <w:r w:rsidRPr="003376A3">
              <w:rPr>
                <w:rFonts w:ascii="Times New Roman" w:eastAsia="Times New Roman" w:hAnsi="Times New Roman" w:cs="Times New Roman"/>
                <w:bCs/>
                <w:sz w:val="24"/>
                <w:szCs w:val="24"/>
                <w:lang w:eastAsia="ro-RO"/>
              </w:rPr>
              <w:t xml:space="preserve">- ,,Olivia” - operaţiunea internaţională privind traficul ilicit cu droguri, substanţe psihotrope, precursori chimici, produse din tutungerie care va avea loc în perioada (02.06.2014- 19.09.2014);  </w:t>
            </w:r>
          </w:p>
          <w:p w:rsidR="001C7622" w:rsidRPr="003376A3" w:rsidRDefault="001C7622" w:rsidP="001C7622">
            <w:pPr>
              <w:spacing w:after="0" w:line="240" w:lineRule="auto"/>
              <w:rPr>
                <w:rFonts w:ascii="Times New Roman" w:eastAsia="Times New Roman" w:hAnsi="Times New Roman" w:cs="Times New Roman"/>
                <w:bCs/>
                <w:sz w:val="24"/>
                <w:szCs w:val="24"/>
                <w:lang w:eastAsia="ro-RO"/>
              </w:rPr>
            </w:pPr>
            <w:r w:rsidRPr="003376A3">
              <w:rPr>
                <w:rFonts w:ascii="Times New Roman" w:eastAsia="Times New Roman" w:hAnsi="Times New Roman" w:cs="Times New Roman"/>
                <w:bCs/>
                <w:sz w:val="24"/>
                <w:szCs w:val="24"/>
                <w:lang w:eastAsia="ro-RO"/>
              </w:rPr>
              <w:t xml:space="preserve"> - „Trafic ilicit de ţigarete-2014” – prevenirea, contracararea şi depistarea cazurilor de trafic ilicit cu produse de tutungerie pe perimetrul frontierei moldo-române (16.07.2014 -30.08.2014);</w:t>
            </w:r>
          </w:p>
          <w:p w:rsidR="001C7622" w:rsidRPr="003376A3" w:rsidRDefault="001C7622" w:rsidP="001C7622">
            <w:pPr>
              <w:spacing w:after="0" w:line="240" w:lineRule="auto"/>
              <w:rPr>
                <w:rFonts w:ascii="Times New Roman" w:eastAsia="Times New Roman" w:hAnsi="Times New Roman" w:cs="Times New Roman"/>
                <w:bCs/>
                <w:sz w:val="24"/>
                <w:szCs w:val="24"/>
                <w:lang w:eastAsia="ro-RO"/>
              </w:rPr>
            </w:pPr>
            <w:r w:rsidRPr="003376A3">
              <w:rPr>
                <w:rFonts w:ascii="Times New Roman" w:eastAsia="Times New Roman" w:hAnsi="Times New Roman" w:cs="Times New Roman"/>
                <w:bCs/>
                <w:sz w:val="24"/>
                <w:szCs w:val="24"/>
                <w:lang w:eastAsia="ro-RO"/>
              </w:rPr>
              <w:t>- „</w:t>
            </w:r>
            <w:proofErr w:type="spellStart"/>
            <w:r w:rsidRPr="003376A3">
              <w:rPr>
                <w:rFonts w:ascii="Times New Roman" w:eastAsia="Times New Roman" w:hAnsi="Times New Roman" w:cs="Times New Roman"/>
                <w:bCs/>
                <w:sz w:val="24"/>
                <w:szCs w:val="24"/>
                <w:lang w:eastAsia="ro-RO"/>
              </w:rPr>
              <w:t>Cosmo</w:t>
            </w:r>
            <w:proofErr w:type="spellEnd"/>
            <w:r w:rsidRPr="003376A3">
              <w:rPr>
                <w:rFonts w:ascii="Times New Roman" w:eastAsia="Times New Roman" w:hAnsi="Times New Roman" w:cs="Times New Roman"/>
                <w:bCs/>
                <w:sz w:val="24"/>
                <w:szCs w:val="24"/>
                <w:lang w:eastAsia="ro-RO"/>
              </w:rPr>
              <w:t>” –  controlul şi monitorizarea mărfurilor strategice cu destinaţie dublă aşa ca materialele radioactive, armele de distrugere în masă şi precursorii acestora (01.10.2014 -31.10.2014);</w:t>
            </w:r>
          </w:p>
          <w:p w:rsidR="001C7622" w:rsidRPr="003376A3" w:rsidRDefault="001C7622" w:rsidP="001C7622">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bCs/>
                <w:sz w:val="24"/>
                <w:szCs w:val="24"/>
                <w:lang w:eastAsia="ro-RO"/>
              </w:rPr>
              <w:t>- „Black Poseidon III” –  contracararea fraudelor vamale prin perimetrul frontierei moldo-ucrainene şi moldo-română (01.10.2014 - 31.10.2014).</w:t>
            </w:r>
          </w:p>
          <w:p w:rsidR="00984B89" w:rsidRPr="003376A3" w:rsidRDefault="00984B89" w:rsidP="004B3C7B">
            <w:pPr>
              <w:spacing w:after="0" w:line="240" w:lineRule="auto"/>
              <w:rPr>
                <w:rFonts w:ascii="Times New Roman" w:eastAsia="Times New Roman" w:hAnsi="Times New Roman" w:cs="Times New Roman"/>
                <w:sz w:val="24"/>
                <w:szCs w:val="24"/>
                <w:lang w:eastAsia="ro-RO"/>
              </w:rPr>
            </w:pPr>
          </w:p>
        </w:tc>
      </w:tr>
      <w:tr w:rsidR="00984B89"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lastRenderedPageBreak/>
              <w:t>3.4.</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Utilizarea mijloacelor informatice şi de comunicare pentru prevenirea şi combaterea fabricării şi comercializării de produse contrafăcute</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Agenţia de Stat pentru Proprietatea Intelectuală, instituţiile statului abilitate cu drept de supraveghere a pieţei</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Permanent</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B6EEF" w:rsidRDefault="004029A1" w:rsidP="00ED4CAA">
            <w:pPr>
              <w:spacing w:after="0" w:line="240" w:lineRule="auto"/>
              <w:ind w:right="203"/>
              <w:jc w:val="both"/>
              <w:rPr>
                <w:rFonts w:ascii="Times New Roman" w:eastAsia="Times New Roman" w:hAnsi="Times New Roman" w:cs="Times New Roman"/>
                <w:b/>
                <w:sz w:val="24"/>
                <w:szCs w:val="24"/>
                <w:u w:val="single"/>
                <w:lang w:eastAsia="ro-RO"/>
              </w:rPr>
            </w:pPr>
            <w:r w:rsidRPr="003376A3">
              <w:rPr>
                <w:rFonts w:ascii="Times New Roman" w:eastAsia="Times New Roman" w:hAnsi="Times New Roman" w:cs="Times New Roman"/>
                <w:b/>
                <w:sz w:val="24"/>
                <w:szCs w:val="24"/>
                <w:lang w:eastAsia="ro-RO"/>
              </w:rPr>
              <w:t xml:space="preserve"> </w:t>
            </w:r>
            <w:r w:rsidR="00984B89" w:rsidRPr="003376A3">
              <w:rPr>
                <w:rFonts w:ascii="Times New Roman" w:eastAsia="Times New Roman" w:hAnsi="Times New Roman" w:cs="Times New Roman"/>
                <w:b/>
                <w:sz w:val="24"/>
                <w:szCs w:val="24"/>
                <w:lang w:eastAsia="ro-RO"/>
              </w:rPr>
              <w:t xml:space="preserve"> </w:t>
            </w:r>
            <w:r w:rsidR="00BB6EEF">
              <w:rPr>
                <w:rFonts w:ascii="Times New Roman" w:eastAsia="Times New Roman" w:hAnsi="Times New Roman" w:cs="Times New Roman"/>
                <w:b/>
                <w:sz w:val="24"/>
                <w:szCs w:val="24"/>
                <w:u w:val="single"/>
                <w:lang w:eastAsia="ro-RO"/>
              </w:rPr>
              <w:t>În curs de realizare</w:t>
            </w:r>
          </w:p>
          <w:p w:rsidR="00BB6EEF" w:rsidRDefault="00BB6EEF" w:rsidP="00ED4CAA">
            <w:pPr>
              <w:spacing w:after="0" w:line="240" w:lineRule="auto"/>
              <w:ind w:right="203"/>
              <w:jc w:val="both"/>
              <w:rPr>
                <w:rFonts w:ascii="Times New Roman" w:eastAsia="Times New Roman" w:hAnsi="Times New Roman" w:cs="Times New Roman"/>
                <w:b/>
                <w:sz w:val="24"/>
                <w:szCs w:val="24"/>
                <w:u w:val="single"/>
                <w:lang w:eastAsia="ro-RO"/>
              </w:rPr>
            </w:pPr>
          </w:p>
          <w:p w:rsidR="004029A1" w:rsidRPr="003376A3" w:rsidRDefault="004029A1" w:rsidP="00ED4CAA">
            <w:pPr>
              <w:spacing w:after="0" w:line="240" w:lineRule="auto"/>
              <w:ind w:right="203"/>
              <w:jc w:val="both"/>
              <w:rPr>
                <w:rFonts w:ascii="Times New Roman" w:eastAsia="Times New Roman" w:hAnsi="Times New Roman" w:cs="Times New Roman"/>
                <w:sz w:val="24"/>
                <w:szCs w:val="24"/>
                <w:lang w:eastAsia="ru-RU"/>
              </w:rPr>
            </w:pPr>
            <w:r w:rsidRPr="003376A3">
              <w:rPr>
                <w:rFonts w:ascii="Times New Roman" w:eastAsia="Times New Roman" w:hAnsi="Times New Roman" w:cs="Times New Roman"/>
                <w:sz w:val="24"/>
                <w:szCs w:val="24"/>
                <w:lang w:eastAsia="ru-RU"/>
              </w:rPr>
              <w:t xml:space="preserve">În vederea informării publicului cu privire la titlurile de protecție a obiectelor de proprietate intelectuală valabile pe teritoriul Republicii Moldova și prevenirii fenomenul de contrafacere și piraterie, AGEPI a expus pe pagina web  </w:t>
            </w:r>
            <w:hyperlink r:id="rId10" w:history="1">
              <w:r w:rsidRPr="003376A3">
                <w:rPr>
                  <w:rFonts w:ascii="Times New Roman" w:eastAsia="Times New Roman" w:hAnsi="Times New Roman" w:cs="Times New Roman"/>
                  <w:sz w:val="24"/>
                  <w:szCs w:val="24"/>
                  <w:u w:val="single"/>
                  <w:lang w:eastAsia="ru-RU"/>
                </w:rPr>
                <w:t>http://www.db.agepi.md/</w:t>
              </w:r>
            </w:hyperlink>
            <w:r w:rsidRPr="003376A3">
              <w:rPr>
                <w:rFonts w:ascii="Times New Roman" w:eastAsia="Times New Roman" w:hAnsi="Times New Roman" w:cs="Times New Roman"/>
                <w:sz w:val="24"/>
                <w:szCs w:val="24"/>
                <w:lang w:eastAsia="ru-RU"/>
              </w:rPr>
              <w:t xml:space="preserve"> - bazele de date a obiectelor de proprietate intelectuală înregistrate (Invenții, Mărci, Desene și Modele Industriale, Soiuri de plante, Indicații geografice, Opere Înregistrate), care se actualizează lunar și pot fi accesate gratuit.</w:t>
            </w:r>
          </w:p>
          <w:p w:rsidR="004029A1" w:rsidRPr="003376A3" w:rsidRDefault="004029A1" w:rsidP="004029A1">
            <w:pPr>
              <w:spacing w:after="0" w:line="240" w:lineRule="auto"/>
              <w:ind w:left="127" w:right="203"/>
              <w:jc w:val="both"/>
              <w:rPr>
                <w:rFonts w:ascii="Times New Roman" w:eastAsia="Times New Roman" w:hAnsi="Times New Roman" w:cs="Times New Roman"/>
                <w:sz w:val="24"/>
                <w:szCs w:val="24"/>
                <w:lang w:eastAsia="ru-RU"/>
              </w:rPr>
            </w:pPr>
            <w:r w:rsidRPr="003376A3">
              <w:rPr>
                <w:rFonts w:ascii="Times New Roman" w:eastAsia="Times New Roman" w:hAnsi="Times New Roman" w:cs="Times New Roman"/>
                <w:sz w:val="24"/>
                <w:szCs w:val="24"/>
                <w:lang w:eastAsia="ru-RU"/>
              </w:rPr>
              <w:lastRenderedPageBreak/>
              <w:t xml:space="preserve">De asemenea, AGEPI  asigură actualizarea lunară a paginii web </w:t>
            </w:r>
            <w:hyperlink r:id="rId11" w:history="1">
              <w:r w:rsidRPr="003376A3">
                <w:rPr>
                  <w:rFonts w:ascii="Times New Roman" w:eastAsia="Times New Roman" w:hAnsi="Times New Roman" w:cs="Times New Roman"/>
                  <w:sz w:val="24"/>
                  <w:szCs w:val="24"/>
                  <w:u w:val="single"/>
                  <w:lang w:eastAsia="ru-RU"/>
                </w:rPr>
                <w:t>www.stopirateria.md</w:t>
              </w:r>
            </w:hyperlink>
            <w:r w:rsidRPr="003376A3">
              <w:rPr>
                <w:rFonts w:ascii="Times New Roman" w:eastAsia="Times New Roman" w:hAnsi="Times New Roman" w:cs="Times New Roman"/>
                <w:sz w:val="24"/>
                <w:szCs w:val="24"/>
                <w:u w:val="single"/>
                <w:lang w:eastAsia="ru-RU"/>
              </w:rPr>
              <w:t xml:space="preserve">  </w:t>
            </w:r>
            <w:r w:rsidRPr="003376A3">
              <w:rPr>
                <w:rFonts w:ascii="Times New Roman" w:eastAsia="Times New Roman" w:hAnsi="Times New Roman" w:cs="Times New Roman"/>
                <w:sz w:val="24"/>
                <w:szCs w:val="24"/>
                <w:lang w:eastAsia="ru-RU"/>
              </w:rPr>
              <w:t>cu informații despre activitățile întreprinse de autoritățile publice în domeniul luptei cu contrafacerea și pirateria. Pagina web menționată include  mai multe rubrici utile, 2 sporturi publicitare, precum și  un Ghid al consumatorului care cuprinde informații detaliate despre  caracteristicile produselor contrafăcute și piratate, precum și  daunele aduse de aceste produse sănătății publice. (</w:t>
            </w:r>
            <w:hyperlink r:id="rId12" w:history="1">
              <w:r w:rsidRPr="003376A3">
                <w:rPr>
                  <w:rFonts w:ascii="Times New Roman" w:eastAsia="Times New Roman" w:hAnsi="Times New Roman" w:cs="Times New Roman"/>
                  <w:sz w:val="24"/>
                  <w:szCs w:val="24"/>
                  <w:u w:val="single"/>
                  <w:lang w:eastAsia="ru-RU"/>
                </w:rPr>
                <w:t>http://www.stoppirateria.md/md/guide.php</w:t>
              </w:r>
            </w:hyperlink>
            <w:r w:rsidRPr="003376A3">
              <w:rPr>
                <w:rFonts w:ascii="Times New Roman" w:eastAsia="Times New Roman" w:hAnsi="Times New Roman" w:cs="Times New Roman"/>
                <w:sz w:val="24"/>
                <w:szCs w:val="24"/>
                <w:lang w:eastAsia="ru-RU"/>
              </w:rPr>
              <w:t>)</w:t>
            </w:r>
          </w:p>
          <w:p w:rsidR="004029A1" w:rsidRPr="003376A3" w:rsidRDefault="004029A1" w:rsidP="004029A1">
            <w:pPr>
              <w:spacing w:after="0" w:line="240" w:lineRule="auto"/>
              <w:ind w:left="127" w:right="203"/>
              <w:jc w:val="both"/>
              <w:rPr>
                <w:rFonts w:ascii="Times New Roman" w:eastAsia="Times New Roman" w:hAnsi="Times New Roman" w:cs="Times New Roman"/>
                <w:sz w:val="24"/>
                <w:szCs w:val="24"/>
                <w:lang w:eastAsia="ru-RU"/>
              </w:rPr>
            </w:pPr>
            <w:r w:rsidRPr="003376A3">
              <w:rPr>
                <w:rFonts w:ascii="Times New Roman" w:eastAsia="Times New Roman" w:hAnsi="Times New Roman" w:cs="Times New Roman"/>
                <w:sz w:val="24"/>
                <w:szCs w:val="24"/>
                <w:lang w:eastAsia="ru-RU"/>
              </w:rPr>
              <w:t xml:space="preserve">În anul 2014 pe pagina </w:t>
            </w:r>
            <w:hyperlink r:id="rId13" w:history="1">
              <w:r w:rsidRPr="003376A3">
                <w:rPr>
                  <w:rFonts w:ascii="Times New Roman" w:eastAsia="Times New Roman" w:hAnsi="Times New Roman" w:cs="Times New Roman"/>
                  <w:sz w:val="24"/>
                  <w:szCs w:val="24"/>
                  <w:u w:val="single"/>
                  <w:lang w:eastAsia="ru-RU"/>
                </w:rPr>
                <w:t>www.stoppirateria.md</w:t>
              </w:r>
            </w:hyperlink>
            <w:r w:rsidRPr="003376A3">
              <w:rPr>
                <w:rFonts w:ascii="Times New Roman" w:eastAsia="Times New Roman" w:hAnsi="Times New Roman" w:cs="Times New Roman"/>
                <w:sz w:val="24"/>
                <w:szCs w:val="24"/>
                <w:lang w:eastAsia="ru-RU"/>
              </w:rPr>
              <w:t xml:space="preserve"> au fost  publicate 122 informaţii, inclusiv 48 noutăți din domeniu.</w:t>
            </w:r>
          </w:p>
          <w:p w:rsidR="004029A1" w:rsidRPr="003376A3" w:rsidRDefault="004029A1" w:rsidP="004029A1">
            <w:pPr>
              <w:spacing w:after="0" w:line="240" w:lineRule="auto"/>
              <w:ind w:left="127" w:right="203"/>
              <w:jc w:val="both"/>
              <w:rPr>
                <w:rFonts w:ascii="Times New Roman" w:eastAsia="Calibri" w:hAnsi="Times New Roman" w:cs="Times New Roman"/>
                <w:sz w:val="24"/>
                <w:szCs w:val="24"/>
              </w:rPr>
            </w:pPr>
            <w:r w:rsidRPr="003376A3">
              <w:rPr>
                <w:rFonts w:ascii="Times New Roman" w:eastAsia="Times New Roman" w:hAnsi="Times New Roman" w:cs="Times New Roman"/>
                <w:sz w:val="24"/>
                <w:szCs w:val="24"/>
                <w:lang w:eastAsia="ru-RU"/>
              </w:rPr>
              <w:t xml:space="preserve"> </w:t>
            </w:r>
            <w:r w:rsidRPr="003376A3">
              <w:rPr>
                <w:rFonts w:ascii="Times New Roman" w:eastAsia="Calibri" w:hAnsi="Times New Roman" w:cs="Times New Roman"/>
                <w:sz w:val="24"/>
                <w:szCs w:val="24"/>
              </w:rPr>
              <w:t xml:space="preserve">La </w:t>
            </w:r>
            <w:proofErr w:type="spellStart"/>
            <w:r w:rsidRPr="003376A3">
              <w:rPr>
                <w:rFonts w:ascii="Times New Roman" w:eastAsia="Calibri" w:hAnsi="Times New Roman" w:cs="Times New Roman"/>
                <w:sz w:val="24"/>
                <w:szCs w:val="24"/>
              </w:rPr>
              <w:t>sf</w:t>
            </w:r>
            <w:r w:rsidR="00ED4CAA">
              <w:rPr>
                <w:rFonts w:ascii="Times New Roman" w:eastAsia="Calibri" w:hAnsi="Times New Roman" w:cs="Times New Roman"/>
                <w:sz w:val="24"/>
                <w:szCs w:val="24"/>
              </w:rPr>
              <w:t>î</w:t>
            </w:r>
            <w:r w:rsidRPr="003376A3">
              <w:rPr>
                <w:rFonts w:ascii="Times New Roman" w:eastAsia="Calibri" w:hAnsi="Times New Roman" w:cs="Times New Roman"/>
                <w:sz w:val="24"/>
                <w:szCs w:val="24"/>
              </w:rPr>
              <w:t>rșitul</w:t>
            </w:r>
            <w:proofErr w:type="spellEnd"/>
            <w:r w:rsidRPr="003376A3">
              <w:rPr>
                <w:rFonts w:ascii="Times New Roman" w:eastAsia="Calibri" w:hAnsi="Times New Roman" w:cs="Times New Roman"/>
                <w:sz w:val="24"/>
                <w:szCs w:val="24"/>
              </w:rPr>
              <w:t xml:space="preserve"> lunii mai 2014 a ieșit de sub tipar ediția a II-a a  </w:t>
            </w:r>
            <w:hyperlink r:id="rId14" w:history="1">
              <w:r w:rsidRPr="00ED4CAA">
                <w:rPr>
                  <w:rFonts w:ascii="Times New Roman" w:eastAsia="Calibri" w:hAnsi="Times New Roman" w:cs="Times New Roman"/>
                  <w:sz w:val="24"/>
                  <w:szCs w:val="24"/>
                </w:rPr>
                <w:t>Raportului National privind respectarea drepturilor de proprietate intelectuală în Republica Moldova, 2013</w:t>
              </w:r>
            </w:hyperlink>
            <w:r w:rsidRPr="00ED4CAA">
              <w:rPr>
                <w:rFonts w:ascii="Times New Roman" w:eastAsia="Calibri" w:hAnsi="Times New Roman" w:cs="Times New Roman"/>
                <w:sz w:val="24"/>
                <w:szCs w:val="24"/>
              </w:rPr>
              <w:t xml:space="preserve">. </w:t>
            </w:r>
            <w:r w:rsidRPr="003376A3">
              <w:rPr>
                <w:rFonts w:ascii="Times New Roman" w:eastAsia="Calibri" w:hAnsi="Times New Roman" w:cs="Times New Roman"/>
                <w:sz w:val="24"/>
                <w:szCs w:val="24"/>
              </w:rPr>
              <w:t xml:space="preserve">Studiul a fost elaborat de către Observatorul respectării drepturilor de proprietate intelectuala și editat cu suportul Misiunii Uniunii Europene de Asistență la Frontieră în Republica Moldova și Ucraina (EUBAM). </w:t>
            </w:r>
          </w:p>
          <w:p w:rsidR="004029A1" w:rsidRPr="003376A3" w:rsidRDefault="004029A1" w:rsidP="004029A1">
            <w:pPr>
              <w:spacing w:after="0" w:line="240" w:lineRule="auto"/>
              <w:ind w:left="127" w:right="203"/>
              <w:jc w:val="both"/>
              <w:rPr>
                <w:rFonts w:ascii="Times New Roman" w:eastAsia="Calibri" w:hAnsi="Times New Roman" w:cs="Times New Roman"/>
                <w:sz w:val="24"/>
                <w:szCs w:val="24"/>
              </w:rPr>
            </w:pPr>
            <w:r w:rsidRPr="003376A3">
              <w:rPr>
                <w:rFonts w:ascii="Times New Roman" w:eastAsia="Calibri" w:hAnsi="Times New Roman" w:cs="Times New Roman"/>
                <w:sz w:val="24"/>
                <w:szCs w:val="24"/>
              </w:rPr>
              <w:t>Raportul este singura publicație din tara, care inserează în paginile sale situația la zi a contrafacerii si pirateriei, precum și evoluția impactul</w:t>
            </w:r>
            <w:r w:rsidR="00ED4CAA">
              <w:rPr>
                <w:rFonts w:ascii="Times New Roman" w:eastAsia="Calibri" w:hAnsi="Times New Roman" w:cs="Times New Roman"/>
                <w:sz w:val="24"/>
                <w:szCs w:val="24"/>
              </w:rPr>
              <w:t>ui</w:t>
            </w:r>
            <w:r w:rsidRPr="003376A3">
              <w:rPr>
                <w:rFonts w:ascii="Times New Roman" w:eastAsia="Calibri" w:hAnsi="Times New Roman" w:cs="Times New Roman"/>
                <w:sz w:val="24"/>
                <w:szCs w:val="24"/>
              </w:rPr>
              <w:t xml:space="preserve"> pe care </w:t>
            </w:r>
            <w:r w:rsidR="00ED4CAA">
              <w:rPr>
                <w:rFonts w:ascii="Times New Roman" w:eastAsia="Calibri" w:hAnsi="Times New Roman" w:cs="Times New Roman"/>
                <w:sz w:val="24"/>
                <w:szCs w:val="24"/>
              </w:rPr>
              <w:t>î</w:t>
            </w:r>
            <w:r w:rsidRPr="003376A3">
              <w:rPr>
                <w:rFonts w:ascii="Times New Roman" w:eastAsia="Calibri" w:hAnsi="Times New Roman" w:cs="Times New Roman"/>
                <w:sz w:val="24"/>
                <w:szCs w:val="24"/>
              </w:rPr>
              <w:t>l au aceste fenomene asupra titularilor de drepturi, consumatorilor, economiei naționale si societății, in general.  Urmare bunei cooperări dintre Serviciul Vamal, Inspectoratul General de Politie, Procuratura Generală si AGEPI, raportul conține date statistice complete și veridice.</w:t>
            </w:r>
          </w:p>
          <w:p w:rsidR="004029A1" w:rsidRPr="003376A3" w:rsidRDefault="004029A1" w:rsidP="004029A1">
            <w:pPr>
              <w:spacing w:after="0" w:line="240" w:lineRule="auto"/>
              <w:ind w:left="127" w:right="203"/>
              <w:jc w:val="both"/>
              <w:rPr>
                <w:rFonts w:ascii="Times New Roman" w:eastAsia="Times New Roman" w:hAnsi="Times New Roman" w:cs="Times New Roman"/>
                <w:sz w:val="24"/>
                <w:szCs w:val="24"/>
                <w:lang w:eastAsia="ru-RU"/>
              </w:rPr>
            </w:pPr>
            <w:r w:rsidRPr="003376A3">
              <w:rPr>
                <w:rFonts w:ascii="Times New Roman" w:eastAsia="Calibri" w:hAnsi="Times New Roman" w:cs="Times New Roman"/>
                <w:sz w:val="24"/>
                <w:szCs w:val="24"/>
              </w:rPr>
              <w:t xml:space="preserve">Raportul național menționat a fost prezentat public în cadrul unei conferințe de presă organizate la AGEPI și </w:t>
            </w:r>
            <w:r w:rsidRPr="003376A3">
              <w:rPr>
                <w:rFonts w:ascii="Times New Roman" w:eastAsia="Times New Roman" w:hAnsi="Times New Roman" w:cs="Times New Roman"/>
                <w:sz w:val="24"/>
                <w:szCs w:val="24"/>
                <w:lang w:eastAsia="ru-RU"/>
              </w:rPr>
              <w:t xml:space="preserve"> poate fi accesat online la adresa: </w:t>
            </w:r>
            <w:hyperlink r:id="rId15" w:history="1">
              <w:r w:rsidRPr="003376A3">
                <w:rPr>
                  <w:rFonts w:ascii="Times New Roman" w:eastAsia="Times New Roman" w:hAnsi="Times New Roman" w:cs="Times New Roman"/>
                  <w:sz w:val="24"/>
                  <w:szCs w:val="24"/>
                  <w:u w:val="single"/>
                  <w:lang w:eastAsia="ru-RU"/>
                </w:rPr>
                <w:t>http://stoppirateria.md/md/news/news77.php</w:t>
              </w:r>
            </w:hyperlink>
          </w:p>
          <w:p w:rsidR="004029A1" w:rsidRPr="003376A3" w:rsidRDefault="004029A1" w:rsidP="004029A1">
            <w:pPr>
              <w:spacing w:after="0" w:line="240" w:lineRule="auto"/>
              <w:ind w:left="127" w:right="203"/>
              <w:jc w:val="both"/>
              <w:rPr>
                <w:rFonts w:ascii="Times New Roman" w:eastAsia="Times New Roman" w:hAnsi="Times New Roman" w:cs="Times New Roman"/>
                <w:sz w:val="24"/>
                <w:szCs w:val="24"/>
              </w:rPr>
            </w:pPr>
            <w:r w:rsidRPr="003376A3">
              <w:rPr>
                <w:rFonts w:ascii="Times New Roman" w:eastAsia="Times New Roman" w:hAnsi="Times New Roman" w:cs="Times New Roman"/>
                <w:sz w:val="24"/>
                <w:szCs w:val="24"/>
                <w:lang w:eastAsia="ru-RU"/>
              </w:rPr>
              <w:t xml:space="preserve">În perioada de raport, AGEPI a desfășurat, </w:t>
            </w:r>
            <w:r w:rsidRPr="003376A3">
              <w:rPr>
                <w:rFonts w:ascii="Times New Roman" w:eastAsia="Times New Roman" w:hAnsi="Times New Roman" w:cs="Times New Roman"/>
                <w:bCs/>
                <w:iCs/>
                <w:sz w:val="24"/>
                <w:szCs w:val="24"/>
              </w:rPr>
              <w:t xml:space="preserve">în cooperare cu Ministerul Educației al Republicii Moldova  și Direcția Generală, Educație Tineret si Sport a mun. Chișinău </w:t>
            </w:r>
            <w:r w:rsidRPr="003376A3">
              <w:rPr>
                <w:rFonts w:ascii="Times New Roman" w:eastAsia="Times New Roman" w:hAnsi="Times New Roman" w:cs="Times New Roman"/>
                <w:sz w:val="24"/>
                <w:szCs w:val="24"/>
                <w:lang w:eastAsia="ru-RU"/>
              </w:rPr>
              <w:t xml:space="preserve">o amplă Campanie de </w:t>
            </w:r>
            <w:r w:rsidRPr="003376A3">
              <w:rPr>
                <w:rFonts w:ascii="Times New Roman" w:eastAsia="Times New Roman" w:hAnsi="Times New Roman" w:cs="Times New Roman"/>
                <w:bCs/>
                <w:iCs/>
                <w:sz w:val="24"/>
                <w:szCs w:val="24"/>
              </w:rPr>
              <w:t xml:space="preserve">sensibilizare a elevilor asupra fenomenelor contrafacerii și pirateriei în Republica Moldova. Campania a avut loc  în perioada 3 martie – 24 octombrie 2014. </w:t>
            </w:r>
          </w:p>
          <w:p w:rsidR="004029A1" w:rsidRPr="003376A3" w:rsidRDefault="004029A1" w:rsidP="004029A1">
            <w:pPr>
              <w:shd w:val="clear" w:color="auto" w:fill="FFFFFF"/>
              <w:spacing w:after="0" w:line="240" w:lineRule="auto"/>
              <w:ind w:left="127" w:right="203"/>
              <w:jc w:val="both"/>
              <w:rPr>
                <w:rFonts w:ascii="Times New Roman" w:eastAsia="Times New Roman" w:hAnsi="Times New Roman" w:cs="Times New Roman"/>
                <w:sz w:val="24"/>
                <w:szCs w:val="24"/>
              </w:rPr>
            </w:pPr>
            <w:r w:rsidRPr="003376A3">
              <w:rPr>
                <w:rFonts w:ascii="Times New Roman" w:eastAsia="Times New Roman" w:hAnsi="Times New Roman" w:cs="Times New Roman"/>
                <w:bCs/>
                <w:iCs/>
                <w:sz w:val="24"/>
                <w:szCs w:val="24"/>
              </w:rPr>
              <w:t xml:space="preserve">Parteneri ai Campaniei au fost </w:t>
            </w:r>
            <w:proofErr w:type="spellStart"/>
            <w:r w:rsidRPr="003376A3">
              <w:rPr>
                <w:rFonts w:ascii="Times New Roman" w:eastAsia="Times New Roman" w:hAnsi="Times New Roman" w:cs="Times New Roman"/>
                <w:bCs/>
                <w:iCs/>
                <w:sz w:val="24"/>
                <w:szCs w:val="24"/>
              </w:rPr>
              <w:t>Mobiasbanca</w:t>
            </w:r>
            <w:proofErr w:type="spellEnd"/>
            <w:r w:rsidRPr="003376A3">
              <w:rPr>
                <w:rFonts w:ascii="Times New Roman" w:eastAsia="Times New Roman" w:hAnsi="Times New Roman" w:cs="Times New Roman"/>
                <w:bCs/>
                <w:iCs/>
                <w:sz w:val="24"/>
                <w:szCs w:val="24"/>
              </w:rPr>
              <w:t>–</w:t>
            </w:r>
            <w:proofErr w:type="spellStart"/>
            <w:r w:rsidRPr="003376A3">
              <w:rPr>
                <w:rFonts w:ascii="Times New Roman" w:eastAsia="Times New Roman" w:hAnsi="Times New Roman" w:cs="Times New Roman"/>
                <w:bCs/>
                <w:iCs/>
                <w:sz w:val="24"/>
                <w:szCs w:val="24"/>
              </w:rPr>
              <w:t>Groupe</w:t>
            </w:r>
            <w:proofErr w:type="spellEnd"/>
            <w:r w:rsidRPr="003376A3">
              <w:rPr>
                <w:rFonts w:ascii="Times New Roman" w:eastAsia="Times New Roman" w:hAnsi="Times New Roman" w:cs="Times New Roman"/>
                <w:bCs/>
                <w:iCs/>
                <w:sz w:val="24"/>
                <w:szCs w:val="24"/>
              </w:rPr>
              <w:t xml:space="preserve"> </w:t>
            </w:r>
            <w:proofErr w:type="spellStart"/>
            <w:r w:rsidRPr="003376A3">
              <w:rPr>
                <w:rFonts w:ascii="Times New Roman" w:eastAsia="Times New Roman" w:hAnsi="Times New Roman" w:cs="Times New Roman"/>
                <w:bCs/>
                <w:iCs/>
                <w:sz w:val="24"/>
                <w:szCs w:val="24"/>
              </w:rPr>
              <w:t>Societe</w:t>
            </w:r>
            <w:proofErr w:type="spellEnd"/>
            <w:r w:rsidRPr="003376A3">
              <w:rPr>
                <w:rFonts w:ascii="Times New Roman" w:eastAsia="Times New Roman" w:hAnsi="Times New Roman" w:cs="Times New Roman"/>
                <w:bCs/>
                <w:iCs/>
                <w:sz w:val="24"/>
                <w:szCs w:val="24"/>
              </w:rPr>
              <w:t xml:space="preserve"> Generale, Shopping </w:t>
            </w:r>
            <w:proofErr w:type="spellStart"/>
            <w:r w:rsidRPr="003376A3">
              <w:rPr>
                <w:rFonts w:ascii="Times New Roman" w:eastAsia="Times New Roman" w:hAnsi="Times New Roman" w:cs="Times New Roman"/>
                <w:bCs/>
                <w:iCs/>
                <w:sz w:val="24"/>
                <w:szCs w:val="24"/>
              </w:rPr>
              <w:t>Malldova</w:t>
            </w:r>
            <w:proofErr w:type="spellEnd"/>
            <w:r w:rsidRPr="003376A3">
              <w:rPr>
                <w:rFonts w:ascii="Times New Roman" w:eastAsia="Times New Roman" w:hAnsi="Times New Roman" w:cs="Times New Roman"/>
                <w:bCs/>
                <w:iCs/>
                <w:sz w:val="24"/>
                <w:szCs w:val="24"/>
              </w:rPr>
              <w:t xml:space="preserve">, Misiunea Uniunii Europene de Asistenta la Frontiera in Moldova si in Ucraina (EUBAM), Microsoft Moldova și </w:t>
            </w:r>
            <w:proofErr w:type="spellStart"/>
            <w:r w:rsidRPr="003376A3">
              <w:rPr>
                <w:rFonts w:ascii="Times New Roman" w:eastAsia="Times New Roman" w:hAnsi="Times New Roman" w:cs="Times New Roman"/>
                <w:bCs/>
                <w:iCs/>
                <w:sz w:val="24"/>
                <w:szCs w:val="24"/>
              </w:rPr>
              <w:t>Bestseller.md</w:t>
            </w:r>
            <w:proofErr w:type="spellEnd"/>
            <w:r w:rsidRPr="003376A3">
              <w:rPr>
                <w:rFonts w:ascii="Times New Roman" w:eastAsia="Times New Roman" w:hAnsi="Times New Roman" w:cs="Times New Roman"/>
                <w:bCs/>
                <w:iCs/>
                <w:sz w:val="24"/>
                <w:szCs w:val="24"/>
              </w:rPr>
              <w:t xml:space="preserve">. </w:t>
            </w:r>
          </w:p>
          <w:p w:rsidR="004029A1" w:rsidRPr="003376A3" w:rsidRDefault="004029A1" w:rsidP="004029A1">
            <w:pPr>
              <w:shd w:val="clear" w:color="auto" w:fill="FFFFFF"/>
              <w:spacing w:after="0" w:line="240" w:lineRule="auto"/>
              <w:ind w:left="127" w:right="203"/>
              <w:jc w:val="both"/>
              <w:rPr>
                <w:rFonts w:ascii="Times New Roman" w:eastAsia="Times New Roman" w:hAnsi="Times New Roman" w:cs="Times New Roman"/>
                <w:sz w:val="24"/>
                <w:szCs w:val="24"/>
              </w:rPr>
            </w:pPr>
            <w:r w:rsidRPr="003376A3">
              <w:rPr>
                <w:rFonts w:ascii="Times New Roman" w:eastAsia="Times New Roman" w:hAnsi="Times New Roman" w:cs="Times New Roman"/>
                <w:sz w:val="24"/>
                <w:szCs w:val="24"/>
              </w:rPr>
              <w:t xml:space="preserve">În vederea evaluării rezultatelor Campaniei, organizatorii au stabilit un </w:t>
            </w:r>
            <w:r w:rsidR="00ED4CAA">
              <w:rPr>
                <w:rFonts w:ascii="Times New Roman" w:eastAsia="Times New Roman" w:hAnsi="Times New Roman" w:cs="Times New Roman"/>
                <w:sz w:val="24"/>
                <w:szCs w:val="24"/>
              </w:rPr>
              <w:t>ș</w:t>
            </w:r>
            <w:r w:rsidRPr="003376A3">
              <w:rPr>
                <w:rFonts w:ascii="Times New Roman" w:eastAsia="Times New Roman" w:hAnsi="Times New Roman" w:cs="Times New Roman"/>
                <w:sz w:val="24"/>
                <w:szCs w:val="24"/>
              </w:rPr>
              <w:t xml:space="preserve">ir de indicatori de performanță, care de facto au fost depășiți, printre care vom menționa: </w:t>
            </w:r>
          </w:p>
          <w:p w:rsidR="004029A1" w:rsidRPr="003376A3" w:rsidRDefault="004029A1" w:rsidP="004029A1">
            <w:pPr>
              <w:numPr>
                <w:ilvl w:val="0"/>
                <w:numId w:val="7"/>
              </w:numPr>
              <w:shd w:val="clear" w:color="auto" w:fill="FFFFFF"/>
              <w:spacing w:after="0" w:line="240" w:lineRule="auto"/>
              <w:ind w:left="334" w:right="203" w:hanging="283"/>
              <w:jc w:val="both"/>
              <w:rPr>
                <w:rFonts w:ascii="Times New Roman" w:eastAsia="Times New Roman" w:hAnsi="Times New Roman" w:cs="Times New Roman"/>
                <w:sz w:val="24"/>
                <w:szCs w:val="24"/>
              </w:rPr>
            </w:pPr>
            <w:r w:rsidRPr="003376A3">
              <w:rPr>
                <w:rFonts w:ascii="Times New Roman" w:eastAsia="Times New Roman" w:hAnsi="Times New Roman" w:cs="Times New Roman"/>
                <w:sz w:val="24"/>
                <w:szCs w:val="24"/>
              </w:rPr>
              <w:t xml:space="preserve">Numărul instituțiilor de învățământ implicate în proiect – 68 (50 - </w:t>
            </w:r>
            <w:r w:rsidRPr="003376A3">
              <w:rPr>
                <w:rFonts w:ascii="Times New Roman" w:eastAsia="Times New Roman" w:hAnsi="Times New Roman" w:cs="Times New Roman"/>
                <w:sz w:val="24"/>
                <w:szCs w:val="24"/>
              </w:rPr>
              <w:lastRenderedPageBreak/>
              <w:t>plan);</w:t>
            </w:r>
          </w:p>
          <w:p w:rsidR="004029A1" w:rsidRPr="003376A3" w:rsidRDefault="004029A1" w:rsidP="004029A1">
            <w:pPr>
              <w:numPr>
                <w:ilvl w:val="0"/>
                <w:numId w:val="7"/>
              </w:numPr>
              <w:shd w:val="clear" w:color="auto" w:fill="FFFFFF"/>
              <w:spacing w:after="0" w:line="240" w:lineRule="auto"/>
              <w:ind w:left="334" w:right="203" w:hanging="283"/>
              <w:jc w:val="both"/>
              <w:rPr>
                <w:rFonts w:ascii="Times New Roman" w:eastAsia="Times New Roman" w:hAnsi="Times New Roman" w:cs="Times New Roman"/>
                <w:sz w:val="24"/>
                <w:szCs w:val="24"/>
              </w:rPr>
            </w:pPr>
            <w:r w:rsidRPr="003376A3">
              <w:rPr>
                <w:rFonts w:ascii="Times New Roman" w:eastAsia="Times New Roman" w:hAnsi="Times New Roman" w:cs="Times New Roman"/>
                <w:sz w:val="24"/>
                <w:szCs w:val="24"/>
              </w:rPr>
              <w:t>Numărul de elevi antrenați în acțiune – 6400 (5000 - plan);</w:t>
            </w:r>
          </w:p>
          <w:p w:rsidR="004029A1" w:rsidRPr="003376A3" w:rsidRDefault="004029A1" w:rsidP="004029A1">
            <w:pPr>
              <w:numPr>
                <w:ilvl w:val="0"/>
                <w:numId w:val="7"/>
              </w:numPr>
              <w:shd w:val="clear" w:color="auto" w:fill="FFFFFF"/>
              <w:spacing w:after="0" w:line="240" w:lineRule="auto"/>
              <w:ind w:left="334" w:right="203" w:hanging="283"/>
              <w:jc w:val="both"/>
              <w:rPr>
                <w:rFonts w:ascii="Times New Roman" w:eastAsia="Times New Roman" w:hAnsi="Times New Roman" w:cs="Times New Roman"/>
                <w:sz w:val="24"/>
                <w:szCs w:val="24"/>
              </w:rPr>
            </w:pPr>
            <w:r w:rsidRPr="003376A3">
              <w:rPr>
                <w:rFonts w:ascii="Times New Roman" w:eastAsia="Times New Roman" w:hAnsi="Times New Roman" w:cs="Times New Roman"/>
                <w:sz w:val="24"/>
                <w:szCs w:val="24"/>
              </w:rPr>
              <w:t>Numărul de chestionare completate – 5854 (4500 - plan).</w:t>
            </w:r>
          </w:p>
          <w:p w:rsidR="004029A1" w:rsidRPr="003376A3" w:rsidRDefault="004029A1" w:rsidP="004029A1">
            <w:pPr>
              <w:shd w:val="clear" w:color="auto" w:fill="FFFFFF"/>
              <w:spacing w:after="0" w:line="240" w:lineRule="auto"/>
              <w:ind w:left="127" w:right="203"/>
              <w:jc w:val="both"/>
              <w:rPr>
                <w:rFonts w:ascii="Times New Roman" w:eastAsia="Times New Roman" w:hAnsi="Times New Roman" w:cs="Times New Roman"/>
                <w:sz w:val="24"/>
                <w:szCs w:val="24"/>
              </w:rPr>
            </w:pPr>
            <w:r w:rsidRPr="003376A3">
              <w:rPr>
                <w:rFonts w:ascii="Times New Roman" w:eastAsia="Times New Roman" w:hAnsi="Times New Roman" w:cs="Times New Roman"/>
                <w:sz w:val="24"/>
                <w:szCs w:val="24"/>
              </w:rPr>
              <w:t xml:space="preserve">În cadrul vizitei la licee au fost  difuzate 2 spoturi publicitare </w:t>
            </w:r>
            <w:proofErr w:type="spellStart"/>
            <w:r w:rsidRPr="003376A3">
              <w:rPr>
                <w:rFonts w:ascii="Times New Roman" w:eastAsia="Times New Roman" w:hAnsi="Times New Roman" w:cs="Times New Roman"/>
                <w:sz w:val="24"/>
                <w:szCs w:val="24"/>
              </w:rPr>
              <w:t>-video</w:t>
            </w:r>
            <w:proofErr w:type="spellEnd"/>
            <w:r w:rsidRPr="003376A3">
              <w:rPr>
                <w:rFonts w:ascii="Times New Roman" w:eastAsia="Times New Roman" w:hAnsi="Times New Roman" w:cs="Times New Roman"/>
                <w:sz w:val="24"/>
                <w:szCs w:val="24"/>
              </w:rPr>
              <w:t xml:space="preserve"> privind fenomenele de contrafacere si piraterie, precum și a fost organizată o expoziție ambulantă a produselor contrafăcute, oferite de Serviciul Vamal al RM.</w:t>
            </w:r>
          </w:p>
          <w:p w:rsidR="004029A1" w:rsidRPr="003376A3" w:rsidRDefault="004029A1" w:rsidP="004029A1">
            <w:pPr>
              <w:shd w:val="clear" w:color="auto" w:fill="FFFFFF"/>
              <w:spacing w:after="0" w:line="240" w:lineRule="auto"/>
              <w:ind w:left="127" w:right="203"/>
              <w:jc w:val="both"/>
              <w:rPr>
                <w:rFonts w:ascii="Times New Roman" w:eastAsia="Times New Roman" w:hAnsi="Times New Roman" w:cs="Times New Roman"/>
                <w:sz w:val="24"/>
                <w:szCs w:val="24"/>
              </w:rPr>
            </w:pPr>
            <w:r w:rsidRPr="003376A3">
              <w:rPr>
                <w:rFonts w:ascii="Times New Roman" w:eastAsia="Times New Roman" w:hAnsi="Times New Roman" w:cs="Times New Roman"/>
                <w:sz w:val="24"/>
                <w:szCs w:val="24"/>
              </w:rPr>
              <w:t xml:space="preserve">Fiecare elev participant la campanie a primit materiale promoționale </w:t>
            </w:r>
            <w:proofErr w:type="spellStart"/>
            <w:r w:rsidRPr="003376A3">
              <w:rPr>
                <w:rFonts w:ascii="Times New Roman" w:eastAsia="Times New Roman" w:hAnsi="Times New Roman" w:cs="Times New Roman"/>
                <w:sz w:val="24"/>
                <w:szCs w:val="24"/>
              </w:rPr>
              <w:t>anticontrafacere</w:t>
            </w:r>
            <w:proofErr w:type="spellEnd"/>
            <w:r w:rsidRPr="003376A3">
              <w:rPr>
                <w:rFonts w:ascii="Times New Roman" w:eastAsia="Times New Roman" w:hAnsi="Times New Roman" w:cs="Times New Roman"/>
                <w:sz w:val="24"/>
                <w:szCs w:val="24"/>
              </w:rPr>
              <w:t xml:space="preserve"> și </w:t>
            </w:r>
            <w:proofErr w:type="spellStart"/>
            <w:r w:rsidRPr="003376A3">
              <w:rPr>
                <w:rFonts w:ascii="Times New Roman" w:eastAsia="Times New Roman" w:hAnsi="Times New Roman" w:cs="Times New Roman"/>
                <w:sz w:val="24"/>
                <w:szCs w:val="24"/>
              </w:rPr>
              <w:t>antipiraterie</w:t>
            </w:r>
            <w:proofErr w:type="spellEnd"/>
            <w:r w:rsidRPr="003376A3">
              <w:rPr>
                <w:rFonts w:ascii="Times New Roman" w:eastAsia="Times New Roman" w:hAnsi="Times New Roman" w:cs="Times New Roman"/>
                <w:sz w:val="24"/>
                <w:szCs w:val="24"/>
              </w:rPr>
              <w:t>, elaborate si procurate cu asistenta partenerilor, în total fiind distribuite – 6 titluri editoriale/29185 ex.</w:t>
            </w:r>
          </w:p>
          <w:p w:rsidR="004029A1" w:rsidRPr="003376A3" w:rsidRDefault="004029A1" w:rsidP="004029A1">
            <w:pPr>
              <w:shd w:val="clear" w:color="auto" w:fill="FFFFFF"/>
              <w:spacing w:after="0" w:line="240" w:lineRule="auto"/>
              <w:ind w:left="127" w:right="203"/>
              <w:jc w:val="both"/>
              <w:rPr>
                <w:rFonts w:ascii="Times New Roman" w:eastAsia="Times New Roman" w:hAnsi="Times New Roman" w:cs="Times New Roman"/>
                <w:sz w:val="24"/>
                <w:szCs w:val="24"/>
              </w:rPr>
            </w:pPr>
            <w:r w:rsidRPr="003376A3">
              <w:rPr>
                <w:rFonts w:ascii="Times New Roman" w:eastAsia="Times New Roman" w:hAnsi="Times New Roman" w:cs="Times New Roman"/>
                <w:sz w:val="24"/>
                <w:szCs w:val="24"/>
              </w:rPr>
              <w:t xml:space="preserve"> In cadrul Campaniei a fost organizat și un sondaj de opinie privind cunoștințele și percepția tinerei generații asupra fenomenelor contrafacerii si pirateriei in Republica Moldova. Conținutul chestionarului a fost elaborat cu participarea Med și DGETS. Astfel, Sondajul a cuprins chestionarea a 5854 de liceeni.</w:t>
            </w:r>
          </w:p>
          <w:p w:rsidR="004029A1" w:rsidRPr="003376A3" w:rsidRDefault="004029A1" w:rsidP="004029A1">
            <w:pPr>
              <w:spacing w:after="0" w:line="240" w:lineRule="auto"/>
              <w:ind w:left="127" w:right="203"/>
              <w:jc w:val="both"/>
              <w:rPr>
                <w:rFonts w:ascii="Times New Roman" w:eastAsia="Times New Roman" w:hAnsi="Times New Roman" w:cs="Times New Roman"/>
                <w:sz w:val="24"/>
                <w:szCs w:val="24"/>
              </w:rPr>
            </w:pPr>
            <w:r w:rsidRPr="003376A3">
              <w:rPr>
                <w:rFonts w:ascii="Times New Roman" w:eastAsia="Times New Roman" w:hAnsi="Times New Roman" w:cs="Times New Roman"/>
                <w:sz w:val="24"/>
                <w:szCs w:val="24"/>
              </w:rPr>
              <w:t xml:space="preserve">În conformitate cu Planul de desfășurare a Campaniei, pentru cei mai activi elevi din liceele mun. Chișinău, participanți la lecțiile organizate în cadrul campaniei,  la 29 octombrie 2014 a fost organizata o tabăra de toamna (zi de informare). Programul taberei a prevăzut familiarizarea elevilor cu activitatea AGEPI, organizarea unor vizite de studiu la S.A. Viorica Cosmetic pentru a lua cunoștința de procesul de inovare și </w:t>
            </w:r>
            <w:proofErr w:type="spellStart"/>
            <w:r w:rsidRPr="003376A3">
              <w:rPr>
                <w:rFonts w:ascii="Times New Roman" w:eastAsia="Times New Roman" w:hAnsi="Times New Roman" w:cs="Times New Roman"/>
                <w:sz w:val="24"/>
                <w:szCs w:val="24"/>
              </w:rPr>
              <w:t>branding</w:t>
            </w:r>
            <w:proofErr w:type="spellEnd"/>
            <w:r w:rsidRPr="003376A3">
              <w:rPr>
                <w:rFonts w:ascii="Times New Roman" w:eastAsia="Times New Roman" w:hAnsi="Times New Roman" w:cs="Times New Roman"/>
                <w:sz w:val="24"/>
                <w:szCs w:val="24"/>
              </w:rPr>
              <w:t xml:space="preserve">, și la postul de televiziune TV7 pentru a se documenta referitor la procesul de creare si valorificare a filmelor si fonogramelor </w:t>
            </w:r>
            <w:r w:rsidRPr="003376A3">
              <w:rPr>
                <w:rFonts w:ascii="Times New Roman" w:eastAsia="Calibri" w:hAnsi="Times New Roman" w:cs="Times New Roman"/>
                <w:sz w:val="24"/>
                <w:szCs w:val="24"/>
              </w:rPr>
              <w:t xml:space="preserve">(Ordin nr.185 din 17.10.2014) (60 pers.)  </w:t>
            </w:r>
            <w:r w:rsidRPr="003376A3">
              <w:rPr>
                <w:rFonts w:ascii="Times New Roman" w:eastAsia="Times New Roman" w:hAnsi="Times New Roman" w:cs="Times New Roman"/>
                <w:sz w:val="24"/>
                <w:szCs w:val="24"/>
              </w:rPr>
              <w:t xml:space="preserve">Detalii despre Campania desfășurată și rezultatele acesteia pot fi vizualizate la adresa </w:t>
            </w:r>
            <w:hyperlink r:id="rId16" w:history="1">
              <w:r w:rsidRPr="003376A3">
                <w:rPr>
                  <w:rFonts w:ascii="Times New Roman" w:eastAsia="Times New Roman" w:hAnsi="Times New Roman" w:cs="Times New Roman"/>
                  <w:sz w:val="24"/>
                  <w:szCs w:val="24"/>
                  <w:u w:val="single"/>
                </w:rPr>
                <w:t>http://stoppirateria.md/md/news/news61.php</w:t>
              </w:r>
            </w:hyperlink>
          </w:p>
          <w:p w:rsidR="004029A1" w:rsidRPr="003376A3" w:rsidRDefault="004029A1" w:rsidP="004029A1">
            <w:pPr>
              <w:spacing w:after="0" w:line="240" w:lineRule="auto"/>
              <w:ind w:left="127" w:right="203"/>
              <w:jc w:val="both"/>
              <w:rPr>
                <w:rFonts w:ascii="Times New Roman" w:eastAsia="Times New Roman" w:hAnsi="Times New Roman" w:cs="Times New Roman"/>
                <w:sz w:val="24"/>
                <w:szCs w:val="24"/>
                <w:lang w:eastAsia="ru-RU"/>
              </w:rPr>
            </w:pPr>
            <w:r w:rsidRPr="003376A3">
              <w:rPr>
                <w:rFonts w:ascii="Times New Roman" w:eastAsia="Calibri" w:hAnsi="Times New Roman" w:cs="Times New Roman"/>
                <w:sz w:val="24"/>
                <w:szCs w:val="24"/>
              </w:rPr>
              <w:t>De  asemenea, în vederea creării și implementării  în Republica Moldova a unui Sistem Informațional de colectare, procesare şi diseminare a datelor privind respectarea Drepturilor de proprietate intelectuală,  a fost transmis Delegației UE la Chișinău un Proiect de asistență tehnică, care  este în proces de pregătire pentru a fi transmis la Comisia Europeană.</w:t>
            </w:r>
          </w:p>
          <w:p w:rsidR="004029A1" w:rsidRPr="003376A3" w:rsidRDefault="004029A1" w:rsidP="004029A1">
            <w:pPr>
              <w:spacing w:after="0" w:line="240" w:lineRule="auto"/>
              <w:ind w:left="127" w:right="203"/>
              <w:jc w:val="both"/>
              <w:rPr>
                <w:rFonts w:ascii="Times New Roman" w:eastAsia="Times New Roman" w:hAnsi="Times New Roman" w:cs="Times New Roman"/>
                <w:sz w:val="24"/>
                <w:szCs w:val="24"/>
                <w:lang w:eastAsia="ru-RU"/>
              </w:rPr>
            </w:pPr>
            <w:r w:rsidRPr="003376A3">
              <w:rPr>
                <w:rFonts w:ascii="Times New Roman" w:eastAsia="Times New Roman" w:hAnsi="Times New Roman" w:cs="Times New Roman"/>
                <w:sz w:val="24"/>
                <w:szCs w:val="24"/>
                <w:lang w:eastAsia="ru-RU"/>
              </w:rPr>
              <w:t xml:space="preserve">Acest sistem informațional urmează să fie implementat de către Observatorul respectării drepturilor de Proprietate intelectuală care activează pe </w:t>
            </w:r>
            <w:proofErr w:type="spellStart"/>
            <w:r w:rsidRPr="003376A3">
              <w:rPr>
                <w:rFonts w:ascii="Times New Roman" w:eastAsia="Times New Roman" w:hAnsi="Times New Roman" w:cs="Times New Roman"/>
                <w:sz w:val="24"/>
                <w:szCs w:val="24"/>
                <w:lang w:eastAsia="ru-RU"/>
              </w:rPr>
              <w:t>lîngă</w:t>
            </w:r>
            <w:proofErr w:type="spellEnd"/>
            <w:r w:rsidRPr="003376A3">
              <w:rPr>
                <w:rFonts w:ascii="Times New Roman" w:eastAsia="Times New Roman" w:hAnsi="Times New Roman" w:cs="Times New Roman"/>
                <w:sz w:val="24"/>
                <w:szCs w:val="24"/>
                <w:lang w:eastAsia="ru-RU"/>
              </w:rPr>
              <w:t xml:space="preserve"> AGEPI. În componența Observatorului  sunt incluși reprezentanții AGEPI, S</w:t>
            </w:r>
            <w:r w:rsidR="00ED4CAA">
              <w:rPr>
                <w:rFonts w:ascii="Times New Roman" w:eastAsia="Times New Roman" w:hAnsi="Times New Roman" w:cs="Times New Roman"/>
                <w:sz w:val="24"/>
                <w:szCs w:val="24"/>
                <w:lang w:eastAsia="ru-RU"/>
              </w:rPr>
              <w:t xml:space="preserve">erviciului </w:t>
            </w:r>
            <w:r w:rsidRPr="003376A3">
              <w:rPr>
                <w:rFonts w:ascii="Times New Roman" w:eastAsia="Times New Roman" w:hAnsi="Times New Roman" w:cs="Times New Roman"/>
                <w:sz w:val="24"/>
                <w:szCs w:val="24"/>
                <w:lang w:eastAsia="ru-RU"/>
              </w:rPr>
              <w:t>V</w:t>
            </w:r>
            <w:r w:rsidR="00ED4CAA">
              <w:rPr>
                <w:rFonts w:ascii="Times New Roman" w:eastAsia="Times New Roman" w:hAnsi="Times New Roman" w:cs="Times New Roman"/>
                <w:sz w:val="24"/>
                <w:szCs w:val="24"/>
                <w:lang w:eastAsia="ru-RU"/>
              </w:rPr>
              <w:t>amal</w:t>
            </w:r>
            <w:r w:rsidRPr="003376A3">
              <w:rPr>
                <w:rFonts w:ascii="Times New Roman" w:eastAsia="Times New Roman" w:hAnsi="Times New Roman" w:cs="Times New Roman"/>
                <w:sz w:val="24"/>
                <w:szCs w:val="24"/>
                <w:lang w:eastAsia="ru-RU"/>
              </w:rPr>
              <w:t>, M</w:t>
            </w:r>
            <w:r w:rsidR="00ED4CAA">
              <w:rPr>
                <w:rFonts w:ascii="Times New Roman" w:eastAsia="Times New Roman" w:hAnsi="Times New Roman" w:cs="Times New Roman"/>
                <w:sz w:val="24"/>
                <w:szCs w:val="24"/>
                <w:lang w:eastAsia="ru-RU"/>
              </w:rPr>
              <w:t xml:space="preserve">inisterului </w:t>
            </w:r>
            <w:r w:rsidRPr="003376A3">
              <w:rPr>
                <w:rFonts w:ascii="Times New Roman" w:eastAsia="Times New Roman" w:hAnsi="Times New Roman" w:cs="Times New Roman"/>
                <w:sz w:val="24"/>
                <w:szCs w:val="24"/>
                <w:lang w:eastAsia="ru-RU"/>
              </w:rPr>
              <w:t>A</w:t>
            </w:r>
            <w:r w:rsidR="00ED4CAA">
              <w:rPr>
                <w:rFonts w:ascii="Times New Roman" w:eastAsia="Times New Roman" w:hAnsi="Times New Roman" w:cs="Times New Roman"/>
                <w:sz w:val="24"/>
                <w:szCs w:val="24"/>
                <w:lang w:eastAsia="ru-RU"/>
              </w:rPr>
              <w:t xml:space="preserve">facerilor </w:t>
            </w:r>
            <w:r w:rsidRPr="003376A3">
              <w:rPr>
                <w:rFonts w:ascii="Times New Roman" w:eastAsia="Times New Roman" w:hAnsi="Times New Roman" w:cs="Times New Roman"/>
                <w:sz w:val="24"/>
                <w:szCs w:val="24"/>
                <w:lang w:eastAsia="ru-RU"/>
              </w:rPr>
              <w:t>I</w:t>
            </w:r>
            <w:r w:rsidR="00ED4CAA">
              <w:rPr>
                <w:rFonts w:ascii="Times New Roman" w:eastAsia="Times New Roman" w:hAnsi="Times New Roman" w:cs="Times New Roman"/>
                <w:sz w:val="24"/>
                <w:szCs w:val="24"/>
                <w:lang w:eastAsia="ru-RU"/>
              </w:rPr>
              <w:t>nterne</w:t>
            </w:r>
            <w:r w:rsidRPr="003376A3">
              <w:rPr>
                <w:rFonts w:ascii="Times New Roman" w:eastAsia="Times New Roman" w:hAnsi="Times New Roman" w:cs="Times New Roman"/>
                <w:sz w:val="24"/>
                <w:szCs w:val="24"/>
                <w:lang w:eastAsia="ru-RU"/>
              </w:rPr>
              <w:t xml:space="preserve"> și Procuraturii Generale.</w:t>
            </w:r>
          </w:p>
          <w:p w:rsidR="004029A1" w:rsidRPr="003376A3" w:rsidRDefault="004029A1" w:rsidP="004029A1">
            <w:pPr>
              <w:shd w:val="clear" w:color="auto" w:fill="FFFFFF"/>
              <w:spacing w:after="0" w:line="240" w:lineRule="auto"/>
              <w:ind w:left="127" w:right="203"/>
              <w:jc w:val="both"/>
              <w:rPr>
                <w:rFonts w:ascii="Times New Roman" w:eastAsia="Times New Roman" w:hAnsi="Times New Roman" w:cs="Times New Roman"/>
                <w:sz w:val="24"/>
                <w:szCs w:val="24"/>
                <w:lang w:eastAsia="ru-RU"/>
              </w:rPr>
            </w:pPr>
            <w:r w:rsidRPr="003376A3">
              <w:rPr>
                <w:rFonts w:ascii="Times New Roman" w:eastAsia="Times New Roman" w:hAnsi="Times New Roman" w:cs="Times New Roman"/>
                <w:sz w:val="24"/>
                <w:szCs w:val="24"/>
                <w:lang w:eastAsia="ru-RU"/>
              </w:rPr>
              <w:t xml:space="preserve">La </w:t>
            </w:r>
            <w:r w:rsidRPr="003376A3">
              <w:rPr>
                <w:rFonts w:ascii="Times New Roman" w:eastAsia="Times New Roman" w:hAnsi="Times New Roman" w:cs="Times New Roman"/>
                <w:bCs/>
                <w:iCs/>
                <w:sz w:val="24"/>
                <w:szCs w:val="24"/>
                <w:lang w:eastAsia="ru-RU"/>
              </w:rPr>
              <w:t xml:space="preserve">28 noiembrie 2014, la sediul AGEPI, s-a desfășurat ședința ordinară a Observatorului respectării drepturilor de proprietate intelectuala, în </w:t>
            </w:r>
            <w:r w:rsidRPr="003376A3">
              <w:rPr>
                <w:rFonts w:ascii="Times New Roman" w:eastAsia="Times New Roman" w:hAnsi="Times New Roman" w:cs="Times New Roman"/>
                <w:bCs/>
                <w:iCs/>
                <w:sz w:val="24"/>
                <w:szCs w:val="24"/>
                <w:lang w:eastAsia="ru-RU"/>
              </w:rPr>
              <w:lastRenderedPageBreak/>
              <w:t xml:space="preserve">cadrul căreia a fost examinat mecanismul de distrugere a bunurilor contrafăcute depistate și confiscate de către autoritățile împuternicite cu responsabilități în domeniu. </w:t>
            </w:r>
            <w:r w:rsidRPr="003376A3">
              <w:rPr>
                <w:rFonts w:ascii="Times New Roman" w:eastAsia="Times New Roman" w:hAnsi="Times New Roman" w:cs="Times New Roman"/>
                <w:sz w:val="24"/>
                <w:szCs w:val="24"/>
                <w:lang w:eastAsia="ru-RU"/>
              </w:rPr>
              <w:t xml:space="preserve">Discuțiile s-au axat pe examinarea cadrului normativ aplicabil procedurii de distrugere a bunurilor contrafăcute, masurilor aplicate mărfurilor ce aduc atingere unui drept de proprietate intelectuală la frontieră și pe piața internă, dar și a practicii de aplicare a acestor norme în procesul de instrumentare a dosarelor privind încălcarea drepturilor de proprietate intelectuală. </w:t>
            </w:r>
          </w:p>
          <w:p w:rsidR="004029A1" w:rsidRPr="003376A3" w:rsidRDefault="004029A1" w:rsidP="004029A1">
            <w:pPr>
              <w:shd w:val="clear" w:color="auto" w:fill="FFFFFF"/>
              <w:spacing w:after="0" w:line="240" w:lineRule="auto"/>
              <w:ind w:left="127" w:right="203"/>
              <w:jc w:val="both"/>
              <w:rPr>
                <w:rFonts w:ascii="Times New Roman" w:eastAsia="Times New Roman" w:hAnsi="Times New Roman" w:cs="Times New Roman"/>
                <w:sz w:val="24"/>
                <w:szCs w:val="24"/>
                <w:lang w:eastAsia="ru-RU"/>
              </w:rPr>
            </w:pPr>
            <w:r w:rsidRPr="003376A3">
              <w:rPr>
                <w:rFonts w:ascii="Times New Roman" w:eastAsia="Times New Roman" w:hAnsi="Times New Roman" w:cs="Times New Roman"/>
                <w:sz w:val="24"/>
                <w:szCs w:val="24"/>
                <w:lang w:eastAsia="ru-RU"/>
              </w:rPr>
              <w:t>In cadrul ședinței s-a realizat un schimb de opinii referitor la situația actuală privind implementarea cadrului normativ-legislativ în domeniul respectării drepturilor de proprietate intelectuala fiind evidențiată o serie de probleme, care împiedica buna funcționare a procedurii de distrugere a bunurilor contrafăcute.</w:t>
            </w:r>
          </w:p>
          <w:p w:rsidR="004029A1" w:rsidRPr="003376A3" w:rsidRDefault="004029A1" w:rsidP="004029A1">
            <w:pPr>
              <w:shd w:val="clear" w:color="auto" w:fill="FFFFFF"/>
              <w:spacing w:after="0" w:line="240" w:lineRule="auto"/>
              <w:ind w:left="127" w:right="203"/>
              <w:jc w:val="both"/>
              <w:rPr>
                <w:rFonts w:ascii="Times New Roman" w:eastAsia="Times New Roman" w:hAnsi="Times New Roman" w:cs="Times New Roman"/>
                <w:sz w:val="24"/>
                <w:szCs w:val="24"/>
                <w:lang w:eastAsia="ru-RU"/>
              </w:rPr>
            </w:pPr>
            <w:r w:rsidRPr="003376A3">
              <w:rPr>
                <w:rFonts w:ascii="Times New Roman" w:eastAsia="Times New Roman" w:hAnsi="Times New Roman" w:cs="Times New Roman"/>
                <w:sz w:val="24"/>
                <w:szCs w:val="24"/>
                <w:lang w:eastAsia="ru-RU"/>
              </w:rPr>
              <w:t xml:space="preserve">Participanții au marcat lipsa sau imperfecțiunea cadrului normativ, care reglementează mecanismul de distrugere a bunurilor contrafăcute; comunicarea neeficienta intre autoritățile publice implicate în procedura de distrugere a bunurilor contrafăcute; implicarea limitată din partea titularilor de drepturi și nerespectarea prevederilor legale și a obligațiilor asumate de aceștia la etapa asigurării drepturilor la frontiera; lipsa posibilităților de distrugere a unor bunuri contrafăcute și periculoase pentru mediul înconjurător (produse cosmetice, parfumerie, detergenți s.a.). </w:t>
            </w:r>
          </w:p>
          <w:p w:rsidR="004029A1" w:rsidRPr="003376A3" w:rsidRDefault="004029A1" w:rsidP="004029A1">
            <w:pPr>
              <w:shd w:val="clear" w:color="auto" w:fill="FFFFFF"/>
              <w:spacing w:after="0" w:line="240" w:lineRule="auto"/>
              <w:ind w:left="127" w:right="203"/>
              <w:jc w:val="both"/>
              <w:rPr>
                <w:rFonts w:ascii="Times New Roman" w:eastAsia="Times New Roman" w:hAnsi="Times New Roman" w:cs="Times New Roman"/>
                <w:sz w:val="24"/>
                <w:szCs w:val="24"/>
                <w:lang w:eastAsia="ru-RU"/>
              </w:rPr>
            </w:pPr>
            <w:r w:rsidRPr="003376A3">
              <w:rPr>
                <w:rFonts w:ascii="Times New Roman" w:eastAsia="Times New Roman" w:hAnsi="Times New Roman" w:cs="Times New Roman"/>
                <w:sz w:val="24"/>
                <w:szCs w:val="24"/>
                <w:lang w:eastAsia="ru-RU"/>
              </w:rPr>
              <w:t xml:space="preserve">In rezultatul dezbaterilor, membrii Observatorului respectării drepturilor de proprietate intelectuala și invitații acestuia s-au pronunțat pentru conjugarea eforturilor instituțiilor statului responsabile de asigurarea drepturilor de proprietate intelectuala si ajustarea mecanismului de distrugere a bunurilor contrafăcute la cele mai bune practici europene in domeniu. </w:t>
            </w:r>
          </w:p>
          <w:p w:rsidR="004029A1" w:rsidRPr="003376A3" w:rsidRDefault="004029A1" w:rsidP="004029A1">
            <w:pPr>
              <w:shd w:val="clear" w:color="auto" w:fill="FFFFFF"/>
              <w:spacing w:after="0" w:line="240" w:lineRule="auto"/>
              <w:ind w:left="127" w:right="203"/>
              <w:jc w:val="both"/>
              <w:rPr>
                <w:rFonts w:ascii="Times New Roman" w:eastAsia="Times New Roman" w:hAnsi="Times New Roman" w:cs="Times New Roman"/>
                <w:sz w:val="24"/>
                <w:szCs w:val="24"/>
                <w:lang w:eastAsia="ru-RU"/>
              </w:rPr>
            </w:pPr>
            <w:r w:rsidRPr="003376A3">
              <w:rPr>
                <w:rFonts w:ascii="Times New Roman" w:eastAsia="Times New Roman" w:hAnsi="Times New Roman" w:cs="Times New Roman"/>
                <w:sz w:val="24"/>
                <w:szCs w:val="24"/>
                <w:lang w:eastAsia="ru-RU"/>
              </w:rPr>
              <w:t>Astfel, printre măsurile ce urmează a fi întreprinse de instituțiile responsabile in vederea ameliorării situației în domeniul dat se numără:</w:t>
            </w:r>
          </w:p>
          <w:p w:rsidR="004029A1" w:rsidRPr="003376A3" w:rsidRDefault="004029A1" w:rsidP="004029A1">
            <w:pPr>
              <w:shd w:val="clear" w:color="auto" w:fill="FFFFFF"/>
              <w:spacing w:after="0" w:line="240" w:lineRule="auto"/>
              <w:ind w:left="127" w:right="203"/>
              <w:jc w:val="both"/>
              <w:rPr>
                <w:rFonts w:ascii="Times New Roman" w:eastAsia="Times New Roman" w:hAnsi="Times New Roman" w:cs="Times New Roman"/>
                <w:sz w:val="24"/>
                <w:szCs w:val="24"/>
                <w:lang w:eastAsia="ru-RU"/>
              </w:rPr>
            </w:pPr>
            <w:r w:rsidRPr="003376A3">
              <w:rPr>
                <w:rFonts w:ascii="Times New Roman" w:eastAsia="Times New Roman" w:hAnsi="Times New Roman" w:cs="Times New Roman"/>
                <w:sz w:val="24"/>
                <w:szCs w:val="24"/>
                <w:lang w:eastAsia="ru-RU"/>
              </w:rPr>
              <w:t xml:space="preserve">- urgentarea aprobării Regulamentului privind intervenția organelor vamale împotriva mărfurilor suspectate de a aduce atingere anumitor drepturi de proprietate intelectuală, precum și realizarea măsurilor care trebuie aplicate mărfurilor ce aduc atingere anumitor drepturi de proprietate intelectuală; </w:t>
            </w:r>
          </w:p>
          <w:p w:rsidR="004029A1" w:rsidRPr="003376A3" w:rsidRDefault="004029A1" w:rsidP="00D27E9B">
            <w:pPr>
              <w:shd w:val="clear" w:color="auto" w:fill="FFFFFF"/>
              <w:spacing w:after="0" w:line="240" w:lineRule="auto"/>
              <w:ind w:left="127" w:right="203"/>
              <w:jc w:val="both"/>
              <w:rPr>
                <w:rFonts w:ascii="Times New Roman" w:eastAsia="Times New Roman" w:hAnsi="Times New Roman" w:cs="Times New Roman"/>
                <w:sz w:val="24"/>
                <w:szCs w:val="24"/>
                <w:lang w:eastAsia="ru-RU"/>
              </w:rPr>
            </w:pPr>
            <w:r w:rsidRPr="003376A3">
              <w:rPr>
                <w:rFonts w:ascii="Times New Roman" w:eastAsia="Times New Roman" w:hAnsi="Times New Roman" w:cs="Times New Roman"/>
                <w:sz w:val="24"/>
                <w:szCs w:val="24"/>
                <w:lang w:eastAsia="ru-RU"/>
              </w:rPr>
              <w:t>- actualizarea permanentă a listei agenților economici, care prestează servicii de distrugere a bunurilor contrafăcute, cu specificarea domeniului de activitate al fiecăruia;</w:t>
            </w:r>
          </w:p>
          <w:p w:rsidR="00D27E9B" w:rsidRPr="003376A3" w:rsidRDefault="004029A1" w:rsidP="00D27E9B">
            <w:pPr>
              <w:shd w:val="clear" w:color="auto" w:fill="FFFFFF"/>
              <w:spacing w:before="120" w:after="0" w:line="240" w:lineRule="auto"/>
              <w:ind w:left="127" w:right="203"/>
              <w:jc w:val="both"/>
              <w:rPr>
                <w:rFonts w:ascii="Times New Roman" w:eastAsia="Times New Roman" w:hAnsi="Times New Roman" w:cs="Times New Roman"/>
                <w:sz w:val="24"/>
                <w:szCs w:val="24"/>
                <w:lang w:eastAsia="ru-RU"/>
              </w:rPr>
            </w:pPr>
            <w:r w:rsidRPr="003376A3">
              <w:rPr>
                <w:rFonts w:ascii="Times New Roman" w:eastAsia="Times New Roman" w:hAnsi="Times New Roman" w:cs="Times New Roman"/>
                <w:sz w:val="24"/>
                <w:szCs w:val="24"/>
                <w:lang w:eastAsia="ru-RU"/>
              </w:rPr>
              <w:lastRenderedPageBreak/>
              <w:t>-  elaborarea modificărilor la legislația națională privind perfecționarea procedurii de distrugere a bunurilor contrafăcute.</w:t>
            </w:r>
          </w:p>
          <w:p w:rsidR="004029A1" w:rsidRPr="003376A3" w:rsidRDefault="004029A1" w:rsidP="00D27E9B">
            <w:pPr>
              <w:shd w:val="clear" w:color="auto" w:fill="FFFFFF"/>
              <w:spacing w:after="0" w:line="240" w:lineRule="auto"/>
              <w:ind w:left="127" w:right="203"/>
              <w:jc w:val="both"/>
              <w:rPr>
                <w:rFonts w:ascii="Times New Roman" w:eastAsia="Times New Roman" w:hAnsi="Times New Roman" w:cs="Times New Roman"/>
                <w:sz w:val="24"/>
                <w:szCs w:val="24"/>
                <w:lang w:eastAsia="ru-RU"/>
              </w:rPr>
            </w:pPr>
            <w:r w:rsidRPr="003376A3">
              <w:rPr>
                <w:rFonts w:ascii="Times New Roman" w:eastAsia="Times New Roman" w:hAnsi="Times New Roman" w:cs="Times New Roman"/>
                <w:sz w:val="24"/>
                <w:szCs w:val="24"/>
                <w:lang w:eastAsia="ru-RU"/>
              </w:rPr>
              <w:t xml:space="preserve">De asemenea în anul 2014 au fost organizate 2 evenimente de instruire a reprezentanților autorităților publice responsabile de asigurarea respectării drepturilor de </w:t>
            </w:r>
            <w:r w:rsidR="00ED4CAA">
              <w:rPr>
                <w:rFonts w:ascii="Times New Roman" w:eastAsia="Times New Roman" w:hAnsi="Times New Roman" w:cs="Times New Roman"/>
                <w:sz w:val="24"/>
                <w:szCs w:val="24"/>
                <w:lang w:eastAsia="ru-RU"/>
              </w:rPr>
              <w:t>proprietate intelectuală</w:t>
            </w:r>
            <w:r w:rsidRPr="003376A3">
              <w:rPr>
                <w:rFonts w:ascii="Times New Roman" w:eastAsia="Times New Roman" w:hAnsi="Times New Roman" w:cs="Times New Roman"/>
                <w:sz w:val="24"/>
                <w:szCs w:val="24"/>
                <w:lang w:eastAsia="ru-RU"/>
              </w:rPr>
              <w:t xml:space="preserve"> </w:t>
            </w:r>
            <w:r w:rsidR="00ED4CAA">
              <w:rPr>
                <w:rFonts w:ascii="Times New Roman" w:eastAsia="Times New Roman" w:hAnsi="Times New Roman" w:cs="Times New Roman"/>
                <w:sz w:val="24"/>
                <w:szCs w:val="24"/>
                <w:lang w:eastAsia="ru-RU"/>
              </w:rPr>
              <w:t>î</w:t>
            </w:r>
            <w:r w:rsidRPr="003376A3">
              <w:rPr>
                <w:rFonts w:ascii="Times New Roman" w:eastAsia="Times New Roman" w:hAnsi="Times New Roman" w:cs="Times New Roman"/>
                <w:sz w:val="24"/>
                <w:szCs w:val="24"/>
                <w:lang w:eastAsia="ru-RU"/>
              </w:rPr>
              <w:t>n cadrul cărora a fost abordată și problema luptei cu contrafacerea și pirateria:</w:t>
            </w:r>
          </w:p>
          <w:p w:rsidR="004029A1" w:rsidRPr="003376A3" w:rsidRDefault="004029A1" w:rsidP="00D27E9B">
            <w:pPr>
              <w:numPr>
                <w:ilvl w:val="0"/>
                <w:numId w:val="8"/>
              </w:numPr>
              <w:shd w:val="clear" w:color="auto" w:fill="FFFFFF"/>
              <w:spacing w:after="0" w:line="240" w:lineRule="auto"/>
              <w:ind w:left="127" w:right="203"/>
              <w:jc w:val="both"/>
              <w:rPr>
                <w:rFonts w:ascii="Times New Roman" w:eastAsia="Times New Roman" w:hAnsi="Times New Roman" w:cs="Times New Roman"/>
                <w:sz w:val="24"/>
                <w:szCs w:val="24"/>
                <w:lang w:eastAsia="ru-RU"/>
              </w:rPr>
            </w:pPr>
            <w:r w:rsidRPr="003376A3">
              <w:rPr>
                <w:rFonts w:ascii="Times New Roman" w:eastAsia="Calibri" w:hAnsi="Times New Roman" w:cs="Times New Roman"/>
                <w:sz w:val="24"/>
                <w:szCs w:val="24"/>
              </w:rPr>
              <w:t xml:space="preserve">Masa Rotundă „Îmbunătățirea relațiilor dintre autoritățile competente (vamă, poliție, procuratură) și titularii de drepturi“, organizată de AGEPI în cooperare cu Cabinetele de Avocați și Proprietate Industrială Andra Mușatescu, și Asociației Internaționale a Mărcilor (INTA)  la 3 octombrie 2014, în incinta Sălii de Conferințe AGEPI): din RM au participat reprezentanții Procuraturii Generale, Serviciului Vamal, Inspectoratului general al Poliției, AGEPI, titulari de drepturi, iar din România - </w:t>
            </w:r>
            <w:r w:rsidRPr="003376A3">
              <w:rPr>
                <w:rFonts w:ascii="Times New Roman" w:eastAsia="Times New Roman" w:hAnsi="Times New Roman" w:cs="Times New Roman"/>
                <w:sz w:val="24"/>
                <w:szCs w:val="24"/>
                <w:lang w:eastAsia="ru-RU"/>
              </w:rPr>
              <w:t>reprezentanții tribunalelor Bacău, Vrancea, Arad, Giurgiu, Olt, Constanța, București, Curtea de Apel București, Vama, Poliția de Frontieră,  Institutul Național de Magistratură,  Cabinetele de Avocați și Proprietate Industrială „Andra Mușatescu”, Oficiul de Stat pentru Brevete și Mărci din România (55 pers.).</w:t>
            </w:r>
          </w:p>
          <w:p w:rsidR="0077465B" w:rsidRDefault="0077465B" w:rsidP="0077465B">
            <w:pPr>
              <w:spacing w:after="0" w:line="240" w:lineRule="auto"/>
              <w:ind w:left="127"/>
              <w:rPr>
                <w:rFonts w:ascii="Times New Roman" w:eastAsia="Times New Roman" w:hAnsi="Times New Roman" w:cs="Times New Roman"/>
                <w:b/>
                <w:sz w:val="24"/>
                <w:szCs w:val="24"/>
                <w:lang w:eastAsia="ro-RO"/>
              </w:rPr>
            </w:pPr>
          </w:p>
          <w:p w:rsidR="00984B89" w:rsidRPr="003376A3" w:rsidRDefault="00984B89" w:rsidP="00984B89">
            <w:pPr>
              <w:spacing w:after="0" w:line="240" w:lineRule="auto"/>
              <w:rPr>
                <w:rFonts w:ascii="Times New Roman" w:eastAsia="Times New Roman" w:hAnsi="Times New Roman" w:cs="Times New Roman"/>
                <w:b/>
                <w:sz w:val="24"/>
                <w:szCs w:val="24"/>
                <w:lang w:eastAsia="ro-RO"/>
              </w:rPr>
            </w:pPr>
            <w:r w:rsidRPr="003376A3">
              <w:rPr>
                <w:rFonts w:ascii="Times New Roman" w:eastAsia="Times New Roman" w:hAnsi="Times New Roman" w:cs="Times New Roman"/>
                <w:b/>
                <w:sz w:val="24"/>
                <w:szCs w:val="24"/>
                <w:lang w:eastAsia="ro-RO"/>
              </w:rPr>
              <w:t>A</w:t>
            </w:r>
            <w:r w:rsidR="0077465B">
              <w:rPr>
                <w:rFonts w:ascii="Times New Roman" w:eastAsia="Times New Roman" w:hAnsi="Times New Roman" w:cs="Times New Roman"/>
                <w:b/>
                <w:sz w:val="24"/>
                <w:szCs w:val="24"/>
                <w:lang w:eastAsia="ro-RO"/>
              </w:rPr>
              <w:t xml:space="preserve">genția </w:t>
            </w:r>
            <w:r w:rsidRPr="003376A3">
              <w:rPr>
                <w:rFonts w:ascii="Times New Roman" w:eastAsia="Times New Roman" w:hAnsi="Times New Roman" w:cs="Times New Roman"/>
                <w:b/>
                <w:sz w:val="24"/>
                <w:szCs w:val="24"/>
                <w:lang w:eastAsia="ro-RO"/>
              </w:rPr>
              <w:t>P</w:t>
            </w:r>
            <w:r w:rsidR="0077465B">
              <w:rPr>
                <w:rFonts w:ascii="Times New Roman" w:eastAsia="Times New Roman" w:hAnsi="Times New Roman" w:cs="Times New Roman"/>
                <w:b/>
                <w:sz w:val="24"/>
                <w:szCs w:val="24"/>
                <w:lang w:eastAsia="ro-RO"/>
              </w:rPr>
              <w:t xml:space="preserve">rotecția </w:t>
            </w:r>
            <w:r w:rsidRPr="003376A3">
              <w:rPr>
                <w:rFonts w:ascii="Times New Roman" w:eastAsia="Times New Roman" w:hAnsi="Times New Roman" w:cs="Times New Roman"/>
                <w:b/>
                <w:sz w:val="24"/>
                <w:szCs w:val="24"/>
                <w:lang w:eastAsia="ro-RO"/>
              </w:rPr>
              <w:t>C</w:t>
            </w:r>
            <w:r w:rsidR="0077465B">
              <w:rPr>
                <w:rFonts w:ascii="Times New Roman" w:eastAsia="Times New Roman" w:hAnsi="Times New Roman" w:cs="Times New Roman"/>
                <w:b/>
                <w:sz w:val="24"/>
                <w:szCs w:val="24"/>
                <w:lang w:eastAsia="ro-RO"/>
              </w:rPr>
              <w:t>onsumatorilor,</w:t>
            </w:r>
            <w:r w:rsidR="0077465B">
              <w:rPr>
                <w:rFonts w:ascii="Times New Roman" w:eastAsia="Times New Roman" w:hAnsi="Times New Roman" w:cs="Times New Roman"/>
                <w:sz w:val="24"/>
                <w:szCs w:val="24"/>
                <w:lang w:eastAsia="ro-RO"/>
              </w:rPr>
              <w:t xml:space="preserve"> la subiectul vizat a întreprins următoarele acțiuni</w:t>
            </w:r>
            <w:r w:rsidRPr="003376A3">
              <w:rPr>
                <w:rFonts w:ascii="Times New Roman" w:eastAsia="Times New Roman" w:hAnsi="Times New Roman" w:cs="Times New Roman"/>
                <w:b/>
                <w:sz w:val="24"/>
                <w:szCs w:val="24"/>
                <w:lang w:eastAsia="ro-RO"/>
              </w:rPr>
              <w:t>:</w:t>
            </w:r>
          </w:p>
          <w:p w:rsidR="00984B89" w:rsidRPr="003376A3" w:rsidRDefault="00984B89" w:rsidP="007A3DE1">
            <w:pPr>
              <w:numPr>
                <w:ilvl w:val="0"/>
                <w:numId w:val="6"/>
              </w:numPr>
              <w:spacing w:after="0" w:line="240" w:lineRule="auto"/>
              <w:rPr>
                <w:rFonts w:ascii="Times New Roman" w:eastAsia="Times New Roman" w:hAnsi="Times New Roman" w:cs="Times New Roman"/>
                <w:b/>
                <w:sz w:val="24"/>
                <w:szCs w:val="24"/>
                <w:lang w:eastAsia="ro-RO"/>
              </w:rPr>
            </w:pPr>
            <w:r w:rsidRPr="003376A3">
              <w:rPr>
                <w:rFonts w:ascii="Times New Roman" w:eastAsia="Times New Roman" w:hAnsi="Times New Roman" w:cs="Times New Roman"/>
                <w:sz w:val="24"/>
                <w:szCs w:val="24"/>
                <w:lang w:eastAsia="ro-RO"/>
              </w:rPr>
              <w:t>comunicate de presă plasate</w:t>
            </w:r>
            <w:r w:rsidR="0077465B">
              <w:rPr>
                <w:rFonts w:ascii="Times New Roman" w:eastAsia="Times New Roman" w:hAnsi="Times New Roman" w:cs="Times New Roman"/>
                <w:sz w:val="24"/>
                <w:szCs w:val="24"/>
                <w:lang w:eastAsia="ro-RO"/>
              </w:rPr>
              <w:t xml:space="preserve"> pe </w:t>
            </w:r>
            <w:r w:rsidRPr="003376A3">
              <w:rPr>
                <w:rFonts w:ascii="Times New Roman" w:eastAsia="Times New Roman" w:hAnsi="Times New Roman" w:cs="Times New Roman"/>
                <w:sz w:val="24"/>
                <w:szCs w:val="24"/>
                <w:lang w:eastAsia="ro-RO"/>
              </w:rPr>
              <w:t>pag</w:t>
            </w:r>
            <w:r w:rsidR="0077465B">
              <w:rPr>
                <w:rFonts w:ascii="Times New Roman" w:eastAsia="Times New Roman" w:hAnsi="Times New Roman" w:cs="Times New Roman"/>
                <w:sz w:val="24"/>
                <w:szCs w:val="24"/>
                <w:lang w:eastAsia="ro-RO"/>
              </w:rPr>
              <w:t xml:space="preserve">ina </w:t>
            </w:r>
            <w:r w:rsidRPr="003376A3">
              <w:rPr>
                <w:rFonts w:ascii="Times New Roman" w:eastAsia="Times New Roman" w:hAnsi="Times New Roman" w:cs="Times New Roman"/>
                <w:sz w:val="24"/>
                <w:szCs w:val="24"/>
                <w:lang w:eastAsia="ro-RO"/>
              </w:rPr>
              <w:t>web a</w:t>
            </w:r>
            <w:r w:rsidR="0077465B">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Agenţiei</w:t>
            </w:r>
            <w:r w:rsidR="0077465B">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w:t>
            </w:r>
            <w:r w:rsidR="0077465B">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160;</w:t>
            </w:r>
          </w:p>
          <w:p w:rsidR="00984B89" w:rsidRPr="003376A3" w:rsidRDefault="00984B89" w:rsidP="007A3DE1">
            <w:pPr>
              <w:numPr>
                <w:ilvl w:val="0"/>
                <w:numId w:val="6"/>
              </w:numPr>
              <w:spacing w:after="0" w:line="240" w:lineRule="auto"/>
              <w:rPr>
                <w:rFonts w:ascii="Times New Roman" w:eastAsia="Times New Roman" w:hAnsi="Times New Roman" w:cs="Times New Roman"/>
                <w:b/>
                <w:sz w:val="24"/>
                <w:szCs w:val="24"/>
                <w:lang w:eastAsia="ro-RO"/>
              </w:rPr>
            </w:pPr>
            <w:r w:rsidRPr="003376A3">
              <w:rPr>
                <w:rFonts w:ascii="Times New Roman" w:eastAsia="Times New Roman" w:hAnsi="Times New Roman" w:cs="Times New Roman"/>
                <w:sz w:val="24"/>
                <w:szCs w:val="24"/>
                <w:lang w:eastAsia="ro-RO"/>
              </w:rPr>
              <w:t>interviuri (TV, Radio,Presa scrisă)</w:t>
            </w:r>
            <w:r w:rsidR="0077465B">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w:t>
            </w:r>
            <w:r w:rsidR="0077465B">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200;</w:t>
            </w:r>
          </w:p>
          <w:p w:rsidR="00984B89" w:rsidRPr="003376A3" w:rsidRDefault="00984B89" w:rsidP="007A3DE1">
            <w:pPr>
              <w:numPr>
                <w:ilvl w:val="0"/>
                <w:numId w:val="6"/>
              </w:numPr>
              <w:spacing w:after="0" w:line="240" w:lineRule="auto"/>
              <w:rPr>
                <w:rFonts w:ascii="Times New Roman" w:eastAsia="Times New Roman" w:hAnsi="Times New Roman" w:cs="Times New Roman"/>
                <w:b/>
                <w:sz w:val="24"/>
                <w:szCs w:val="24"/>
                <w:lang w:eastAsia="ro-RO"/>
              </w:rPr>
            </w:pPr>
            <w:r w:rsidRPr="003376A3">
              <w:rPr>
                <w:rFonts w:ascii="Times New Roman" w:eastAsia="Times New Roman" w:hAnsi="Times New Roman" w:cs="Times New Roman"/>
                <w:sz w:val="24"/>
                <w:szCs w:val="24"/>
                <w:lang w:eastAsia="ro-RO"/>
              </w:rPr>
              <w:t>conferinţe de presă</w:t>
            </w:r>
            <w:r w:rsidR="0077465B">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w:t>
            </w:r>
            <w:r w:rsidR="0077465B">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1;</w:t>
            </w:r>
          </w:p>
          <w:p w:rsidR="00984B89" w:rsidRPr="003376A3" w:rsidRDefault="00984B89" w:rsidP="007A3DE1">
            <w:pPr>
              <w:numPr>
                <w:ilvl w:val="0"/>
                <w:numId w:val="6"/>
              </w:numPr>
              <w:spacing w:after="0" w:line="240" w:lineRule="auto"/>
              <w:rPr>
                <w:rFonts w:ascii="Times New Roman" w:eastAsia="Times New Roman" w:hAnsi="Times New Roman" w:cs="Times New Roman"/>
                <w:b/>
                <w:sz w:val="24"/>
                <w:szCs w:val="24"/>
                <w:lang w:eastAsia="ro-RO"/>
              </w:rPr>
            </w:pPr>
            <w:r w:rsidRPr="003376A3">
              <w:rPr>
                <w:rFonts w:ascii="Times New Roman" w:eastAsia="Times New Roman" w:hAnsi="Times New Roman" w:cs="Times New Roman"/>
                <w:sz w:val="24"/>
                <w:szCs w:val="24"/>
                <w:lang w:eastAsia="ro-RO"/>
              </w:rPr>
              <w:t>masă rotundă (mediul de afaceri, ONG)</w:t>
            </w:r>
            <w:r w:rsidR="0077465B">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w:t>
            </w:r>
            <w:r w:rsidR="0077465B">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13;</w:t>
            </w:r>
          </w:p>
          <w:p w:rsidR="00984B89" w:rsidRPr="003376A3" w:rsidRDefault="0077465B" w:rsidP="007A3DE1">
            <w:pPr>
              <w:numPr>
                <w:ilvl w:val="0"/>
                <w:numId w:val="6"/>
              </w:numPr>
              <w:spacing w:after="0" w:line="240" w:lineRule="auto"/>
              <w:rPr>
                <w:rFonts w:ascii="Times New Roman" w:eastAsia="Times New Roman" w:hAnsi="Times New Roman" w:cs="Times New Roman"/>
                <w:b/>
                <w:sz w:val="24"/>
                <w:szCs w:val="24"/>
                <w:lang w:eastAsia="ro-RO"/>
              </w:rPr>
            </w:pPr>
            <w:r>
              <w:rPr>
                <w:rFonts w:ascii="Times New Roman" w:eastAsia="Times New Roman" w:hAnsi="Times New Roman" w:cs="Times New Roman"/>
                <w:sz w:val="24"/>
                <w:szCs w:val="24"/>
                <w:lang w:eastAsia="ro-RO"/>
              </w:rPr>
              <w:t>p</w:t>
            </w:r>
            <w:r w:rsidR="00984B89" w:rsidRPr="003376A3">
              <w:rPr>
                <w:rFonts w:ascii="Times New Roman" w:eastAsia="Times New Roman" w:hAnsi="Times New Roman" w:cs="Times New Roman"/>
                <w:sz w:val="24"/>
                <w:szCs w:val="24"/>
                <w:lang w:eastAsia="ro-RO"/>
              </w:rPr>
              <w:t>ublicaţie în presa scrisă-1;</w:t>
            </w:r>
          </w:p>
          <w:p w:rsidR="00984B89" w:rsidRPr="003376A3" w:rsidRDefault="00984B89" w:rsidP="007A3DE1">
            <w:pPr>
              <w:numPr>
                <w:ilvl w:val="0"/>
                <w:numId w:val="6"/>
              </w:numPr>
              <w:spacing w:after="0" w:line="240" w:lineRule="auto"/>
              <w:rPr>
                <w:rFonts w:ascii="Times New Roman" w:eastAsia="Times New Roman" w:hAnsi="Times New Roman" w:cs="Times New Roman"/>
                <w:b/>
                <w:sz w:val="24"/>
                <w:szCs w:val="24"/>
                <w:lang w:eastAsia="ro-RO"/>
              </w:rPr>
            </w:pPr>
            <w:r w:rsidRPr="003376A3">
              <w:rPr>
                <w:rFonts w:ascii="Times New Roman" w:eastAsia="Times New Roman" w:hAnsi="Times New Roman" w:cs="Times New Roman"/>
                <w:sz w:val="24"/>
                <w:szCs w:val="24"/>
                <w:lang w:eastAsia="ro-RO"/>
              </w:rPr>
              <w:t>campanie de informare şi sensibilizare</w:t>
            </w:r>
            <w:r w:rsidR="0077465B">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w:t>
            </w:r>
            <w:r w:rsidR="0077465B">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12;</w:t>
            </w:r>
          </w:p>
          <w:p w:rsidR="00984B89" w:rsidRPr="003376A3" w:rsidRDefault="00984B89" w:rsidP="007A3DE1">
            <w:pPr>
              <w:numPr>
                <w:ilvl w:val="0"/>
                <w:numId w:val="6"/>
              </w:numPr>
              <w:spacing w:after="0" w:line="240" w:lineRule="auto"/>
              <w:rPr>
                <w:rFonts w:ascii="Times New Roman" w:eastAsia="Times New Roman" w:hAnsi="Times New Roman" w:cs="Times New Roman"/>
                <w:b/>
                <w:sz w:val="24"/>
                <w:szCs w:val="24"/>
                <w:lang w:eastAsia="ro-RO"/>
              </w:rPr>
            </w:pPr>
            <w:r w:rsidRPr="003376A3">
              <w:rPr>
                <w:rFonts w:ascii="Times New Roman" w:eastAsia="Times New Roman" w:hAnsi="Times New Roman" w:cs="Times New Roman"/>
                <w:sz w:val="24"/>
                <w:szCs w:val="24"/>
                <w:lang w:eastAsia="ro-RO"/>
              </w:rPr>
              <w:t>vizite de consultanţă în comun cu mass-media</w:t>
            </w:r>
            <w:r w:rsidR="0077465B">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w:t>
            </w:r>
            <w:r w:rsidR="0077465B">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13;</w:t>
            </w:r>
          </w:p>
          <w:p w:rsidR="00984B89" w:rsidRPr="003376A3" w:rsidRDefault="00984B89" w:rsidP="007A3DE1">
            <w:pPr>
              <w:numPr>
                <w:ilvl w:val="0"/>
                <w:numId w:val="6"/>
              </w:numPr>
              <w:spacing w:after="0" w:line="240" w:lineRule="auto"/>
              <w:rPr>
                <w:rFonts w:ascii="Times New Roman" w:eastAsia="Times New Roman" w:hAnsi="Times New Roman" w:cs="Times New Roman"/>
                <w:b/>
                <w:sz w:val="24"/>
                <w:szCs w:val="24"/>
                <w:lang w:eastAsia="ro-RO"/>
              </w:rPr>
            </w:pPr>
            <w:r w:rsidRPr="003376A3">
              <w:rPr>
                <w:rFonts w:ascii="Times New Roman" w:eastAsia="Times New Roman" w:hAnsi="Times New Roman" w:cs="Times New Roman"/>
                <w:sz w:val="24"/>
                <w:szCs w:val="24"/>
                <w:lang w:eastAsia="ro-RO"/>
              </w:rPr>
              <w:t>acţiuni de control cu participarea mass media</w:t>
            </w:r>
            <w:r w:rsidR="0077465B">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w:t>
            </w:r>
            <w:r w:rsidR="0077465B">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8;</w:t>
            </w:r>
          </w:p>
          <w:p w:rsidR="00984B89" w:rsidRPr="003376A3" w:rsidRDefault="00984B89" w:rsidP="007A3DE1">
            <w:pPr>
              <w:numPr>
                <w:ilvl w:val="0"/>
                <w:numId w:val="6"/>
              </w:num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parteneriat cu mass-media</w:t>
            </w:r>
            <w:r w:rsidR="0077465B">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w:t>
            </w:r>
            <w:r w:rsidR="0077465B">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3;</w:t>
            </w:r>
          </w:p>
          <w:p w:rsidR="00984B89" w:rsidRPr="003376A3" w:rsidRDefault="00984B89" w:rsidP="007A3DE1">
            <w:pPr>
              <w:numPr>
                <w:ilvl w:val="0"/>
                <w:numId w:val="6"/>
              </w:num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pliante elaborate</w:t>
            </w:r>
            <w:r w:rsidR="0077465B">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w:t>
            </w:r>
            <w:r w:rsidR="0077465B">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6;</w:t>
            </w:r>
          </w:p>
          <w:p w:rsidR="00984B89" w:rsidRPr="003376A3" w:rsidRDefault="00984B89" w:rsidP="007A3DE1">
            <w:pPr>
              <w:numPr>
                <w:ilvl w:val="0"/>
                <w:numId w:val="6"/>
              </w:num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vizite de consultanţă</w:t>
            </w:r>
            <w:r w:rsidR="0077465B">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- 223, inclusiv:</w:t>
            </w:r>
          </w:p>
          <w:p w:rsidR="00984B89" w:rsidRPr="003376A3" w:rsidRDefault="00984B89" w:rsidP="0077465B">
            <w:pPr>
              <w:spacing w:after="0" w:line="240" w:lineRule="auto"/>
              <w:ind w:left="720"/>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oraşe, municipii, sate– 154;</w:t>
            </w:r>
          </w:p>
          <w:p w:rsidR="00984B89" w:rsidRPr="003376A3" w:rsidRDefault="00984B89" w:rsidP="0077465B">
            <w:pPr>
              <w:spacing w:after="0" w:line="240" w:lineRule="auto"/>
              <w:ind w:left="720"/>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instituţii </w:t>
            </w:r>
            <w:proofErr w:type="spellStart"/>
            <w:r w:rsidRPr="003376A3">
              <w:rPr>
                <w:rFonts w:ascii="Times New Roman" w:eastAsia="Times New Roman" w:hAnsi="Times New Roman" w:cs="Times New Roman"/>
                <w:sz w:val="24"/>
                <w:szCs w:val="24"/>
                <w:lang w:eastAsia="ro-RO"/>
              </w:rPr>
              <w:t>învăţămînt</w:t>
            </w:r>
            <w:proofErr w:type="spellEnd"/>
            <w:r w:rsidRPr="003376A3">
              <w:rPr>
                <w:rFonts w:ascii="Times New Roman" w:eastAsia="Times New Roman" w:hAnsi="Times New Roman" w:cs="Times New Roman"/>
                <w:sz w:val="24"/>
                <w:szCs w:val="24"/>
                <w:lang w:eastAsia="ro-RO"/>
              </w:rPr>
              <w:t xml:space="preserve"> – 31;</w:t>
            </w:r>
          </w:p>
          <w:p w:rsidR="00984B89" w:rsidRPr="003376A3" w:rsidRDefault="00984B89" w:rsidP="0077465B">
            <w:pPr>
              <w:spacing w:after="0" w:line="240" w:lineRule="auto"/>
              <w:ind w:left="720"/>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pieţe –9;</w:t>
            </w:r>
          </w:p>
          <w:p w:rsidR="00984B89" w:rsidRPr="003376A3" w:rsidRDefault="00984B89" w:rsidP="0077465B">
            <w:pPr>
              <w:spacing w:after="0" w:line="240" w:lineRule="auto"/>
              <w:ind w:left="720"/>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centre comerciale – 29.</w:t>
            </w:r>
          </w:p>
          <w:p w:rsidR="00984B89" w:rsidRPr="003376A3" w:rsidRDefault="0077465B" w:rsidP="00984B89">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Asigurarea </w:t>
            </w:r>
            <w:r w:rsidR="00984B89" w:rsidRPr="003376A3">
              <w:rPr>
                <w:rFonts w:ascii="Times New Roman" w:eastAsia="Times New Roman" w:hAnsi="Times New Roman" w:cs="Times New Roman"/>
                <w:sz w:val="24"/>
                <w:szCs w:val="24"/>
                <w:lang w:eastAsia="ro-RO"/>
              </w:rPr>
              <w:t>a 11045 consumatori cu material informaţional</w:t>
            </w:r>
            <w:r>
              <w:rPr>
                <w:rFonts w:ascii="Times New Roman" w:eastAsia="Times New Roman" w:hAnsi="Times New Roman" w:cs="Times New Roman"/>
                <w:sz w:val="24"/>
                <w:szCs w:val="24"/>
                <w:lang w:eastAsia="ro-RO"/>
              </w:rPr>
              <w:t>.</w:t>
            </w:r>
            <w:r w:rsidR="00984B89" w:rsidRPr="003376A3">
              <w:rPr>
                <w:rFonts w:ascii="Times New Roman" w:eastAsia="Times New Roman" w:hAnsi="Times New Roman" w:cs="Times New Roman"/>
                <w:sz w:val="24"/>
                <w:szCs w:val="24"/>
                <w:lang w:eastAsia="ro-RO"/>
              </w:rPr>
              <w:t xml:space="preserve"> </w:t>
            </w:r>
          </w:p>
          <w:p w:rsidR="00984B89" w:rsidRPr="003376A3" w:rsidRDefault="00984B89" w:rsidP="00984B89">
            <w:pPr>
              <w:spacing w:after="0" w:line="240" w:lineRule="auto"/>
              <w:rPr>
                <w:rFonts w:ascii="Times New Roman" w:eastAsia="Times New Roman" w:hAnsi="Times New Roman" w:cs="Times New Roman"/>
                <w:sz w:val="24"/>
                <w:szCs w:val="24"/>
                <w:lang w:eastAsia="ro-RO"/>
              </w:rPr>
            </w:pPr>
          </w:p>
        </w:tc>
      </w:tr>
      <w:tr w:rsidR="00984B89"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lastRenderedPageBreak/>
              <w:t>3.5</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Stimularea dezvoltării meşteşugurilor şi a micii industrii în localităţile rurale, relansarea meseriilor cu specific tradiţional</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Ministerul Economiei în comun cu Ministerul Agriculturii şi Industriei Alimentare, Ministerul Finanţelor, autorităţile administraţiei publice locale, Uniunea Centrală “MOLDCOOP”</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Permanent</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984B89" w:rsidRDefault="00482DA1" w:rsidP="004B3C7B">
            <w:pPr>
              <w:spacing w:after="0" w:line="240" w:lineRule="auto"/>
              <w:rPr>
                <w:rFonts w:ascii="Times New Roman" w:eastAsia="Times New Roman" w:hAnsi="Times New Roman" w:cs="Times New Roman"/>
                <w:b/>
                <w:sz w:val="24"/>
                <w:szCs w:val="24"/>
                <w:u w:val="single"/>
                <w:lang w:eastAsia="ro-RO"/>
              </w:rPr>
            </w:pPr>
            <w:r>
              <w:rPr>
                <w:rFonts w:ascii="Times New Roman" w:eastAsia="Times New Roman" w:hAnsi="Times New Roman" w:cs="Times New Roman"/>
                <w:b/>
                <w:sz w:val="24"/>
                <w:szCs w:val="24"/>
                <w:u w:val="single"/>
                <w:lang w:eastAsia="ro-RO"/>
              </w:rPr>
              <w:t>În curs de realizare</w:t>
            </w:r>
          </w:p>
          <w:p w:rsidR="00482DA1" w:rsidRDefault="00482DA1" w:rsidP="004B3C7B">
            <w:pPr>
              <w:spacing w:after="0" w:line="240" w:lineRule="auto"/>
              <w:rPr>
                <w:rFonts w:ascii="Times New Roman" w:eastAsia="Times New Roman" w:hAnsi="Times New Roman" w:cs="Times New Roman"/>
                <w:b/>
                <w:sz w:val="24"/>
                <w:szCs w:val="24"/>
                <w:u w:val="single"/>
                <w:lang w:eastAsia="ro-RO"/>
              </w:rPr>
            </w:pPr>
          </w:p>
          <w:p w:rsidR="00482DA1" w:rsidRDefault="00482DA1" w:rsidP="00482DA1">
            <w:pPr>
              <w:pStyle w:val="a5"/>
              <w:rPr>
                <w:rFonts w:ascii="Times New Roman" w:hAnsi="Times New Roman" w:cs="Times New Roman"/>
                <w:sz w:val="24"/>
                <w:szCs w:val="24"/>
                <w:lang w:eastAsia="ro-RO"/>
              </w:rPr>
            </w:pPr>
            <w:r w:rsidRPr="00482DA1">
              <w:rPr>
                <w:rFonts w:ascii="Times New Roman" w:hAnsi="Times New Roman" w:cs="Times New Roman"/>
                <w:sz w:val="24"/>
                <w:szCs w:val="24"/>
                <w:lang w:eastAsia="ro-RO"/>
              </w:rPr>
              <w:t xml:space="preserve">Cu asistența </w:t>
            </w:r>
            <w:r>
              <w:rPr>
                <w:rFonts w:ascii="Times New Roman" w:hAnsi="Times New Roman" w:cs="Times New Roman"/>
                <w:sz w:val="24"/>
                <w:szCs w:val="24"/>
                <w:lang w:eastAsia="ro-RO"/>
              </w:rPr>
              <w:t>Programului PNAET, în anul 2014 au fost finanțate 241 afaceri noi și create 390 locuri de muncă, preponderent în localitățile rurale.</w:t>
            </w:r>
          </w:p>
          <w:p w:rsidR="00BB68BC" w:rsidRDefault="00BB68BC" w:rsidP="008F60A5">
            <w:pPr>
              <w:pStyle w:val="a5"/>
              <w:rPr>
                <w:rFonts w:ascii="Times New Roman" w:hAnsi="Times New Roman" w:cs="Times New Roman"/>
                <w:sz w:val="24"/>
                <w:szCs w:val="24"/>
                <w:lang w:eastAsia="ro-RO"/>
              </w:rPr>
            </w:pPr>
            <w:r>
              <w:rPr>
                <w:rFonts w:ascii="Times New Roman" w:hAnsi="Times New Roman" w:cs="Times New Roman"/>
                <w:sz w:val="24"/>
                <w:szCs w:val="24"/>
                <w:lang w:eastAsia="ro-RO"/>
              </w:rPr>
              <w:t>De asemenea, de asistență financiară au beneficiat 28 de agenți economici prin Programul „Unitatea de implementare a grantului Guvernului Japoniei JNPGA” , inclusiv contractele de leasing a echipamentului de producere.</w:t>
            </w:r>
          </w:p>
          <w:p w:rsidR="00E65800" w:rsidRDefault="008F60A5" w:rsidP="00E65800">
            <w:pPr>
              <w:pStyle w:val="a5"/>
              <w:rPr>
                <w:rFonts w:ascii="Times New Roman" w:hAnsi="Times New Roman" w:cs="Times New Roman"/>
                <w:sz w:val="24"/>
                <w:szCs w:val="24"/>
                <w:lang w:eastAsia="ro-RO"/>
              </w:rPr>
            </w:pPr>
            <w:r>
              <w:rPr>
                <w:rFonts w:ascii="Times New Roman" w:hAnsi="Times New Roman" w:cs="Times New Roman"/>
                <w:sz w:val="24"/>
                <w:szCs w:val="24"/>
                <w:lang w:eastAsia="ro-RO"/>
              </w:rPr>
              <w:t>La capitolul dat se înscrie informația referitoare la crearea și dezvoltarea rețelei incubatoarelor de afaceri. Astfel, pe parcursul anului 2014 au fost realizate următoarele acțiuni:</w:t>
            </w:r>
          </w:p>
          <w:p w:rsidR="00E65800" w:rsidRPr="00E65800" w:rsidRDefault="00E65800" w:rsidP="00E65800">
            <w:pPr>
              <w:pStyle w:val="a5"/>
              <w:rPr>
                <w:rFonts w:ascii="Times New Roman" w:eastAsia="Calibri" w:hAnsi="Times New Roman" w:cs="Times New Roman"/>
                <w:sz w:val="24"/>
                <w:szCs w:val="24"/>
              </w:rPr>
            </w:pPr>
            <w:r>
              <w:rPr>
                <w:rFonts w:ascii="Times New Roman" w:hAnsi="Times New Roman" w:cs="Times New Roman"/>
                <w:sz w:val="24"/>
                <w:szCs w:val="24"/>
                <w:lang w:eastAsia="ro-RO"/>
              </w:rPr>
              <w:t xml:space="preserve">- </w:t>
            </w:r>
            <w:r w:rsidRPr="00E65800">
              <w:rPr>
                <w:rFonts w:ascii="Times New Roman" w:eastAsia="Calibri" w:hAnsi="Times New Roman" w:cs="Times New Roman"/>
                <w:i/>
                <w:sz w:val="24"/>
                <w:szCs w:val="24"/>
              </w:rPr>
              <w:t xml:space="preserve">Extinderea Reţelei Incubatoarelor de Afaceri din Moldova (RIAM), care </w:t>
            </w:r>
            <w:r w:rsidRPr="00E65800">
              <w:rPr>
                <w:rFonts w:ascii="Times New Roman" w:eastAsia="Calibri" w:hAnsi="Times New Roman" w:cs="Times New Roman"/>
                <w:sz w:val="24"/>
                <w:szCs w:val="24"/>
              </w:rPr>
              <w:t xml:space="preserve"> întruneşte la moment 8 Incubatoare de Afaceri (IA). În total, în cadrul IA activează 114 de IMM-uri şi au fost create 527 de locuri de muncă. </w:t>
            </w:r>
          </w:p>
          <w:p w:rsidR="00E65800" w:rsidRPr="00E65800" w:rsidRDefault="00E65800" w:rsidP="00E65800">
            <w:pPr>
              <w:pStyle w:val="a7"/>
              <w:spacing w:before="120" w:beforeAutospacing="0" w:after="120" w:afterAutospacing="0"/>
              <w:ind w:right="72"/>
              <w:contextualSpacing/>
              <w:jc w:val="both"/>
              <w:rPr>
                <w:rFonts w:ascii="Times New Roman" w:eastAsia="Calibri" w:hAnsi="Times New Roman" w:cs="Times New Roman"/>
                <w:lang w:val="ro-RO"/>
              </w:rPr>
            </w:pPr>
            <w:r>
              <w:rPr>
                <w:rFonts w:ascii="Times New Roman" w:eastAsia="Calibri" w:hAnsi="Times New Roman" w:cs="Times New Roman"/>
                <w:lang w:val="ro-RO"/>
              </w:rPr>
              <w:t xml:space="preserve">- </w:t>
            </w:r>
            <w:r w:rsidRPr="00E65800">
              <w:rPr>
                <w:rFonts w:ascii="Times New Roman" w:eastAsia="Calibri" w:hAnsi="Times New Roman" w:cs="Times New Roman"/>
                <w:lang w:val="ro-RO"/>
              </w:rPr>
              <w:t xml:space="preserve">La data de 10 iulie, a fost lansat </w:t>
            </w:r>
            <w:r w:rsidRPr="00E65800">
              <w:rPr>
                <w:rFonts w:ascii="Times New Roman" w:eastAsia="Calibri" w:hAnsi="Times New Roman" w:cs="Times New Roman"/>
                <w:i/>
                <w:lang w:val="ro-RO"/>
              </w:rPr>
              <w:t>Incubatorul de Afaceri din Ceadâr – Lunga</w:t>
            </w:r>
            <w:r w:rsidRPr="00E65800">
              <w:rPr>
                <w:rFonts w:ascii="Times New Roman" w:eastAsia="Calibri" w:hAnsi="Times New Roman" w:cs="Times New Roman"/>
                <w:lang w:val="ro-RO"/>
              </w:rPr>
              <w:t>, în cadrul căruia activează 9 rezidenţi,</w:t>
            </w:r>
            <w:r w:rsidRPr="00E65800">
              <w:rPr>
                <w:rFonts w:ascii="Times New Roman" w:hAnsi="Times New Roman" w:cs="Times New Roman"/>
                <w:lang w:val="ro-RO"/>
              </w:rPr>
              <w:t xml:space="preserve"> </w:t>
            </w:r>
            <w:r w:rsidRPr="00E65800">
              <w:rPr>
                <w:rFonts w:ascii="Times New Roman" w:eastAsia="Calibri" w:hAnsi="Times New Roman" w:cs="Times New Roman"/>
                <w:lang w:val="ro-RO"/>
              </w:rPr>
              <w:t>dintre care 4 sunt conduse de femei.</w:t>
            </w:r>
            <w:r w:rsidRPr="00E65800">
              <w:rPr>
                <w:rFonts w:ascii="Times New Roman" w:hAnsi="Times New Roman" w:cs="Times New Roman"/>
                <w:lang w:val="ro-RO"/>
              </w:rPr>
              <w:t xml:space="preserve"> </w:t>
            </w:r>
            <w:r w:rsidRPr="00E65800">
              <w:rPr>
                <w:rFonts w:ascii="Times New Roman" w:eastAsia="Calibri" w:hAnsi="Times New Roman" w:cs="Times New Roman"/>
                <w:lang w:val="ro-RO"/>
              </w:rPr>
              <w:t>Ca rezultat au fost create 22 locuri de muncă, dintre care 50% sunt destinate femeilor.</w:t>
            </w:r>
          </w:p>
          <w:p w:rsidR="00E65800" w:rsidRPr="00E65800" w:rsidRDefault="00E65800" w:rsidP="00E65800">
            <w:pPr>
              <w:pStyle w:val="a7"/>
              <w:spacing w:before="120" w:beforeAutospacing="0" w:after="120" w:afterAutospacing="0"/>
              <w:ind w:right="72"/>
              <w:contextualSpacing/>
              <w:jc w:val="both"/>
              <w:rPr>
                <w:rFonts w:ascii="Times New Roman" w:eastAsia="Calibri" w:hAnsi="Times New Roman" w:cs="Times New Roman"/>
                <w:lang w:val="ro-RO"/>
              </w:rPr>
            </w:pPr>
            <w:r>
              <w:rPr>
                <w:rFonts w:ascii="Times New Roman" w:eastAsia="Calibri" w:hAnsi="Times New Roman" w:cs="Times New Roman"/>
                <w:lang w:val="ro-RO"/>
              </w:rPr>
              <w:t xml:space="preserve">- </w:t>
            </w:r>
            <w:r w:rsidRPr="00E65800">
              <w:rPr>
                <w:rFonts w:ascii="Times New Roman" w:eastAsia="Calibri" w:hAnsi="Times New Roman" w:cs="Times New Roman"/>
                <w:lang w:val="ro-RO"/>
              </w:rPr>
              <w:t xml:space="preserve">La data de 19 noiembrie, a fost lansat </w:t>
            </w:r>
            <w:r w:rsidRPr="00E65800">
              <w:rPr>
                <w:rFonts w:ascii="Times New Roman" w:eastAsia="Calibri" w:hAnsi="Times New Roman" w:cs="Times New Roman"/>
                <w:i/>
                <w:lang w:val="ro-RO"/>
              </w:rPr>
              <w:t>Incubatorul de Afaceri din Nisporeni</w:t>
            </w:r>
            <w:r w:rsidRPr="00E65800">
              <w:rPr>
                <w:rFonts w:ascii="Times New Roman" w:eastAsia="Calibri" w:hAnsi="Times New Roman" w:cs="Times New Roman"/>
                <w:lang w:val="ro-RO"/>
              </w:rPr>
              <w:t>, în cadrul căruia activează 24 rezidenţi. Ca rezultat au fost create 63 locuri de muncă, dintre care 20% sunt destinate femeilor. Incubatorul a fost înregistrat cu statut de instituţie publică. A fost aprobat managerul acestuia;</w:t>
            </w:r>
          </w:p>
          <w:p w:rsidR="008F60A5" w:rsidRPr="00482DA1" w:rsidRDefault="00E65800" w:rsidP="00E65800">
            <w:pPr>
              <w:pStyle w:val="a5"/>
              <w:rPr>
                <w:rFonts w:ascii="Times New Roman" w:hAnsi="Times New Roman" w:cs="Times New Roman"/>
                <w:sz w:val="24"/>
                <w:szCs w:val="24"/>
                <w:lang w:eastAsia="ro-RO"/>
              </w:rPr>
            </w:pPr>
            <w:r w:rsidRPr="00E65800">
              <w:rPr>
                <w:rFonts w:ascii="Times New Roman" w:eastAsia="Calibri" w:hAnsi="Times New Roman" w:cs="Times New Roman"/>
                <w:sz w:val="24"/>
                <w:szCs w:val="24"/>
              </w:rPr>
              <w:t xml:space="preserve">Pentru crearea </w:t>
            </w:r>
            <w:r w:rsidRPr="00E65800">
              <w:rPr>
                <w:rFonts w:ascii="Times New Roman" w:eastAsia="Calibri" w:hAnsi="Times New Roman" w:cs="Times New Roman"/>
                <w:i/>
                <w:sz w:val="24"/>
                <w:szCs w:val="24"/>
              </w:rPr>
              <w:t>Incubatorului de afaceri din Cimişlia</w:t>
            </w:r>
            <w:r w:rsidRPr="00E65800">
              <w:rPr>
                <w:rFonts w:ascii="Times New Roman" w:eastAsia="Calibri" w:hAnsi="Times New Roman" w:cs="Times New Roman"/>
                <w:sz w:val="24"/>
                <w:szCs w:val="24"/>
              </w:rPr>
              <w:t xml:space="preserve"> a fost identificat imobilul corespunzător criteriilor de selectare, care a trecut expertizele tehnice necesare. A fost executată proiectarea acestuia şi verificarea documentaţiei de proiect. A fost desfăşurată procedura de achiziţii publice, urmare căreia a fost contractat antreprenorul general pentru reparaţia capitală a clădirii destinate amplasării Incubatorului de afaceri. La sfârşitul anului 2014, lucrările de renovare erau în plină desfăşurare. IAC a fost înregistrat ca entitate juridică, a fost selectat și investit în funcție managerul Incubatorului. Au fost preselectați 10 agenți economici, potențiali rezidenți ai IA. Lucrările de constituire a incubatorului sunt în plină desfăşurare. Lansarea IA din Cimişlia va avea loc pe data de 23 aprilie 2015.</w:t>
            </w:r>
            <w:r w:rsidR="008F60A5">
              <w:rPr>
                <w:rFonts w:ascii="Times New Roman" w:hAnsi="Times New Roman" w:cs="Times New Roman"/>
                <w:sz w:val="24"/>
                <w:szCs w:val="24"/>
                <w:lang w:eastAsia="ro-RO"/>
              </w:rPr>
              <w:t xml:space="preserve"> </w:t>
            </w:r>
          </w:p>
        </w:tc>
      </w:tr>
      <w:tr w:rsidR="00984B89"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3.6.</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Susţinerea creării şi extinderii unităţilor de prestări servicii în teritoriu</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Ministerul Economiei în comun cu Ministerul Dezvoltării Regionale şi </w:t>
            </w:r>
            <w:r w:rsidRPr="003376A3">
              <w:rPr>
                <w:rFonts w:ascii="Times New Roman" w:eastAsia="Times New Roman" w:hAnsi="Times New Roman" w:cs="Times New Roman"/>
                <w:sz w:val="24"/>
                <w:szCs w:val="24"/>
                <w:lang w:eastAsia="ro-RO"/>
              </w:rPr>
              <w:lastRenderedPageBreak/>
              <w:t>Construcţiilor, Ministerul Finanţelor, autorităţile administraţiei publice locale, Uniunea Centrală “MOLDCOOP”</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lastRenderedPageBreak/>
              <w:t>Permanent</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B68BC" w:rsidRDefault="00BB68BC" w:rsidP="00BB68BC">
            <w:pPr>
              <w:spacing w:after="0" w:line="240" w:lineRule="auto"/>
              <w:rPr>
                <w:rFonts w:ascii="Times New Roman" w:eastAsia="Times New Roman" w:hAnsi="Times New Roman" w:cs="Times New Roman"/>
                <w:b/>
                <w:sz w:val="24"/>
                <w:szCs w:val="24"/>
                <w:u w:val="single"/>
                <w:lang w:eastAsia="ro-RO"/>
              </w:rPr>
            </w:pPr>
            <w:r>
              <w:rPr>
                <w:rFonts w:ascii="Times New Roman" w:eastAsia="Times New Roman" w:hAnsi="Times New Roman" w:cs="Times New Roman"/>
                <w:b/>
                <w:sz w:val="24"/>
                <w:szCs w:val="24"/>
                <w:u w:val="single"/>
                <w:lang w:eastAsia="ro-RO"/>
              </w:rPr>
              <w:t>În curs de realizare</w:t>
            </w:r>
          </w:p>
          <w:p w:rsidR="00BB68BC" w:rsidRDefault="00BB68BC" w:rsidP="005121B0">
            <w:pPr>
              <w:spacing w:after="0" w:line="240" w:lineRule="auto"/>
              <w:rPr>
                <w:rFonts w:ascii="Times New Roman" w:eastAsia="Times New Roman" w:hAnsi="Times New Roman" w:cs="Times New Roman"/>
                <w:sz w:val="24"/>
                <w:szCs w:val="24"/>
                <w:lang w:eastAsia="ro-RO"/>
              </w:rPr>
            </w:pPr>
          </w:p>
          <w:p w:rsidR="004C12D1" w:rsidRDefault="004C12D1" w:rsidP="005121B0">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Este de notat, că informația reflectată în pct. 3.5 poate fi considerată ca </w:t>
            </w:r>
            <w:r>
              <w:rPr>
                <w:rFonts w:ascii="Times New Roman" w:eastAsia="Times New Roman" w:hAnsi="Times New Roman" w:cs="Times New Roman"/>
                <w:sz w:val="24"/>
                <w:szCs w:val="24"/>
                <w:lang w:eastAsia="ro-RO"/>
              </w:rPr>
              <w:lastRenderedPageBreak/>
              <w:t xml:space="preserve">subiecte realizate și pentru acțiunea pct. 3.6. </w:t>
            </w:r>
          </w:p>
          <w:p w:rsidR="008F274E" w:rsidRPr="003376A3" w:rsidRDefault="004C12D1" w:rsidP="008F274E">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Concomitent, informăm, că </w:t>
            </w:r>
            <w:r w:rsidR="00BB68BC">
              <w:rPr>
                <w:rFonts w:ascii="Times New Roman" w:eastAsia="Times New Roman" w:hAnsi="Times New Roman" w:cs="Times New Roman"/>
                <w:sz w:val="24"/>
                <w:szCs w:val="24"/>
                <w:lang w:eastAsia="ro-RO"/>
              </w:rPr>
              <w:t>Institutul Național de Cercetări Economice efectuează un studiu privind oportunitatea constituirii unei sau a mai multor rețele de unități prestări servicii.</w:t>
            </w:r>
            <w:r w:rsidR="008F274E">
              <w:rPr>
                <w:rFonts w:ascii="Times New Roman" w:eastAsia="Times New Roman" w:hAnsi="Times New Roman" w:cs="Times New Roman"/>
                <w:sz w:val="24"/>
                <w:szCs w:val="24"/>
                <w:lang w:eastAsia="ro-RO"/>
              </w:rPr>
              <w:t xml:space="preserve"> Totodată, l</w:t>
            </w:r>
            <w:r w:rsidR="008F274E" w:rsidRPr="003376A3">
              <w:rPr>
                <w:rFonts w:ascii="Times New Roman" w:eastAsia="Times New Roman" w:hAnsi="Times New Roman" w:cs="Times New Roman"/>
                <w:sz w:val="24"/>
                <w:szCs w:val="24"/>
                <w:lang w:eastAsia="ro-RO"/>
              </w:rPr>
              <w:t xml:space="preserve">a solicitarea </w:t>
            </w:r>
            <w:r w:rsidR="008F274E">
              <w:rPr>
                <w:rFonts w:ascii="Times New Roman" w:eastAsia="Times New Roman" w:hAnsi="Times New Roman" w:cs="Times New Roman"/>
                <w:sz w:val="24"/>
                <w:szCs w:val="24"/>
                <w:lang w:eastAsia="ro-RO"/>
              </w:rPr>
              <w:t xml:space="preserve">autorităților locale </w:t>
            </w:r>
            <w:r w:rsidR="008F274E" w:rsidRPr="003376A3">
              <w:rPr>
                <w:rFonts w:ascii="Times New Roman" w:eastAsia="Times New Roman" w:hAnsi="Times New Roman" w:cs="Times New Roman"/>
                <w:sz w:val="24"/>
                <w:szCs w:val="24"/>
                <w:lang w:eastAsia="ro-RO"/>
              </w:rPr>
              <w:t xml:space="preserve"> de nivelul II au fost elaborate Strategii de dezvoltare integrată pe termen mediu a raioanelor Rezina, Ialoveni și Leova, planurile de acțiuni ale cărora includ măsuri orientate către stimularea </w:t>
            </w:r>
            <w:proofErr w:type="spellStart"/>
            <w:r w:rsidR="008F274E" w:rsidRPr="003376A3">
              <w:rPr>
                <w:rFonts w:ascii="Times New Roman" w:eastAsia="Times New Roman" w:hAnsi="Times New Roman" w:cs="Times New Roman"/>
                <w:sz w:val="24"/>
                <w:szCs w:val="24"/>
                <w:lang w:eastAsia="ro-RO"/>
              </w:rPr>
              <w:t>antreprenoriatului</w:t>
            </w:r>
            <w:proofErr w:type="spellEnd"/>
            <w:r w:rsidR="008F274E" w:rsidRPr="003376A3">
              <w:rPr>
                <w:rFonts w:ascii="Times New Roman" w:eastAsia="Times New Roman" w:hAnsi="Times New Roman" w:cs="Times New Roman"/>
                <w:sz w:val="24"/>
                <w:szCs w:val="24"/>
                <w:lang w:eastAsia="ro-RO"/>
              </w:rPr>
              <w:t>, inclusiv susținerea creării și extinderii unităților de prestări servicii în teritoriu.</w:t>
            </w:r>
          </w:p>
          <w:p w:rsidR="00BB68BC" w:rsidRDefault="00BB68BC" w:rsidP="005121B0">
            <w:pPr>
              <w:spacing w:after="0" w:line="240" w:lineRule="auto"/>
              <w:rPr>
                <w:rFonts w:ascii="Times New Roman" w:eastAsia="Times New Roman" w:hAnsi="Times New Roman" w:cs="Times New Roman"/>
                <w:sz w:val="24"/>
                <w:szCs w:val="24"/>
                <w:lang w:eastAsia="ro-RO"/>
              </w:rPr>
            </w:pPr>
          </w:p>
          <w:p w:rsidR="00BB68BC" w:rsidRDefault="00BB68BC" w:rsidP="005121B0">
            <w:pPr>
              <w:spacing w:after="0" w:line="240" w:lineRule="auto"/>
              <w:rPr>
                <w:rFonts w:ascii="Times New Roman" w:eastAsia="Times New Roman" w:hAnsi="Times New Roman" w:cs="Times New Roman"/>
                <w:sz w:val="24"/>
                <w:szCs w:val="24"/>
                <w:lang w:eastAsia="ro-RO"/>
              </w:rPr>
            </w:pPr>
          </w:p>
          <w:p w:rsidR="00984B89" w:rsidRPr="003376A3" w:rsidRDefault="00BB68BC" w:rsidP="005121B0">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984B89" w:rsidRPr="003376A3">
              <w:rPr>
                <w:rFonts w:ascii="Times New Roman" w:eastAsia="Times New Roman" w:hAnsi="Times New Roman" w:cs="Times New Roman"/>
                <w:sz w:val="24"/>
                <w:szCs w:val="24"/>
                <w:lang w:eastAsia="ro-RO"/>
              </w:rPr>
              <w:t xml:space="preserve">La realizarea acestei acţiuni, </w:t>
            </w:r>
            <w:r w:rsidR="00E03F66">
              <w:rPr>
                <w:rFonts w:ascii="Times New Roman" w:eastAsia="Times New Roman" w:hAnsi="Times New Roman" w:cs="Times New Roman"/>
                <w:sz w:val="24"/>
                <w:szCs w:val="24"/>
                <w:lang w:eastAsia="ro-RO"/>
              </w:rPr>
              <w:t xml:space="preserve">Ministerul Dezvoltării regionale și Construcțiilor </w:t>
            </w:r>
            <w:r w:rsidR="00984B89" w:rsidRPr="003376A3">
              <w:rPr>
                <w:rFonts w:ascii="Times New Roman" w:eastAsia="Times New Roman" w:hAnsi="Times New Roman" w:cs="Times New Roman"/>
                <w:sz w:val="24"/>
                <w:szCs w:val="24"/>
                <w:lang w:eastAsia="ro-RO"/>
              </w:rPr>
              <w:t>permanent contribuie prin oferirea consultărilor, desfăşurarea  seminarelor, organizarea meselor rotunde</w:t>
            </w:r>
            <w:r w:rsidR="00E03F66">
              <w:rPr>
                <w:rFonts w:ascii="Times New Roman" w:eastAsia="Times New Roman" w:hAnsi="Times New Roman" w:cs="Times New Roman"/>
                <w:sz w:val="24"/>
                <w:szCs w:val="24"/>
                <w:lang w:eastAsia="ro-RO"/>
              </w:rPr>
              <w:t xml:space="preserve">. </w:t>
            </w:r>
            <w:proofErr w:type="spellStart"/>
            <w:r w:rsidR="00E03F66">
              <w:rPr>
                <w:rFonts w:ascii="Times New Roman" w:eastAsia="Times New Roman" w:hAnsi="Times New Roman" w:cs="Times New Roman"/>
                <w:sz w:val="24"/>
                <w:szCs w:val="24"/>
                <w:lang w:eastAsia="ro-RO"/>
              </w:rPr>
              <w:t>Astefl</w:t>
            </w:r>
            <w:proofErr w:type="spellEnd"/>
            <w:r w:rsidR="00E03F66">
              <w:rPr>
                <w:rFonts w:ascii="Times New Roman" w:eastAsia="Times New Roman" w:hAnsi="Times New Roman" w:cs="Times New Roman"/>
                <w:sz w:val="24"/>
                <w:szCs w:val="24"/>
                <w:lang w:eastAsia="ro-RO"/>
              </w:rPr>
              <w:t>, în anul 2014 au fost organizate următoarele activități</w:t>
            </w:r>
            <w:r w:rsidR="00984B89" w:rsidRPr="003376A3">
              <w:rPr>
                <w:rFonts w:ascii="Times New Roman" w:eastAsia="Times New Roman" w:hAnsi="Times New Roman" w:cs="Times New Roman"/>
                <w:sz w:val="24"/>
                <w:szCs w:val="24"/>
                <w:lang w:eastAsia="ro-RO"/>
              </w:rPr>
              <w:t xml:space="preserve">: </w:t>
            </w:r>
          </w:p>
          <w:p w:rsidR="00984B89" w:rsidRPr="003376A3" w:rsidRDefault="00984B89" w:rsidP="005121B0">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 expoziţie de ramură               - 1 </w:t>
            </w:r>
            <w:r w:rsidRPr="003376A3">
              <w:rPr>
                <w:rFonts w:ascii="Times New Roman" w:eastAsia="Times New Roman" w:hAnsi="Times New Roman" w:cs="Times New Roman"/>
                <w:i/>
                <w:sz w:val="24"/>
                <w:szCs w:val="24"/>
                <w:lang w:eastAsia="ro-RO"/>
              </w:rPr>
              <w:t>(Moldconstruct-2014” la 20-23 martie)</w:t>
            </w:r>
          </w:p>
          <w:p w:rsidR="00984B89" w:rsidRPr="003376A3" w:rsidRDefault="00984B89" w:rsidP="005121B0">
            <w:pPr>
              <w:spacing w:after="0" w:line="240" w:lineRule="auto"/>
              <w:rPr>
                <w:rFonts w:ascii="Times New Roman" w:eastAsia="Times New Roman" w:hAnsi="Times New Roman" w:cs="Times New Roman"/>
                <w:i/>
                <w:sz w:val="24"/>
                <w:szCs w:val="24"/>
                <w:lang w:eastAsia="ro-RO"/>
              </w:rPr>
            </w:pPr>
            <w:r w:rsidRPr="003376A3">
              <w:rPr>
                <w:rFonts w:ascii="Times New Roman" w:eastAsia="Times New Roman" w:hAnsi="Times New Roman" w:cs="Times New Roman"/>
                <w:sz w:val="24"/>
                <w:szCs w:val="24"/>
                <w:lang w:eastAsia="ro-RO"/>
              </w:rPr>
              <w:t xml:space="preserve"> ▪ seminare                               - 5  </w:t>
            </w:r>
            <w:r w:rsidRPr="003376A3">
              <w:rPr>
                <w:rFonts w:ascii="Times New Roman" w:eastAsia="Times New Roman" w:hAnsi="Times New Roman" w:cs="Times New Roman"/>
                <w:i/>
                <w:sz w:val="24"/>
                <w:szCs w:val="24"/>
                <w:lang w:eastAsia="ro-RO"/>
              </w:rPr>
              <w:t>, inclusiv:</w:t>
            </w:r>
          </w:p>
          <w:p w:rsidR="00984B89" w:rsidRPr="003376A3" w:rsidRDefault="00984B89" w:rsidP="005121B0">
            <w:pPr>
              <w:spacing w:after="0" w:line="240" w:lineRule="auto"/>
              <w:rPr>
                <w:rFonts w:ascii="Times New Roman" w:eastAsia="Times New Roman" w:hAnsi="Times New Roman" w:cs="Times New Roman"/>
                <w:bCs/>
                <w:sz w:val="24"/>
                <w:szCs w:val="24"/>
                <w:lang w:eastAsia="ro-RO"/>
              </w:rPr>
            </w:pPr>
            <w:r w:rsidRPr="003376A3">
              <w:rPr>
                <w:rFonts w:ascii="Times New Roman" w:eastAsia="Times New Roman" w:hAnsi="Times New Roman" w:cs="Times New Roman"/>
                <w:sz w:val="24"/>
                <w:szCs w:val="24"/>
                <w:lang w:eastAsia="ro-RO"/>
              </w:rPr>
              <w:t xml:space="preserve">- 2 seminare  în cadrul desfăşurării  expoziţiei </w:t>
            </w:r>
            <w:r w:rsidRPr="003376A3">
              <w:rPr>
                <w:rFonts w:ascii="Times New Roman" w:eastAsia="Times New Roman" w:hAnsi="Times New Roman" w:cs="Times New Roman"/>
                <w:bCs/>
                <w:sz w:val="24"/>
                <w:szCs w:val="24"/>
                <w:lang w:eastAsia="ro-RO"/>
              </w:rPr>
              <w:t xml:space="preserve">„Moldconstruct-2014” </w:t>
            </w:r>
            <w:r w:rsidRPr="003376A3">
              <w:rPr>
                <w:rFonts w:ascii="Times New Roman" w:eastAsia="Times New Roman" w:hAnsi="Times New Roman" w:cs="Times New Roman"/>
                <w:i/>
                <w:sz w:val="24"/>
                <w:szCs w:val="24"/>
                <w:lang w:eastAsia="ro-RO"/>
              </w:rPr>
              <w:t xml:space="preserve">cu tematica „Eficienţa energetică a clădirilor” şi tematica „Tendinţe noi în tehnici şi tehnologii pentru întreprinderile de construcţii, de drumuri şi comunale” </w:t>
            </w:r>
          </w:p>
          <w:p w:rsidR="00984B89" w:rsidRPr="003376A3" w:rsidRDefault="00984B89" w:rsidP="005121B0">
            <w:pPr>
              <w:spacing w:after="0" w:line="240" w:lineRule="auto"/>
              <w:rPr>
                <w:rFonts w:ascii="Times New Roman" w:eastAsia="Times New Roman" w:hAnsi="Times New Roman" w:cs="Times New Roman"/>
                <w:bCs/>
                <w:sz w:val="24"/>
                <w:szCs w:val="24"/>
                <w:lang w:eastAsia="ro-RO"/>
              </w:rPr>
            </w:pPr>
            <w:r w:rsidRPr="003376A3">
              <w:rPr>
                <w:rFonts w:ascii="Times New Roman" w:eastAsia="Times New Roman" w:hAnsi="Times New Roman" w:cs="Times New Roman"/>
                <w:bCs/>
                <w:sz w:val="24"/>
                <w:szCs w:val="24"/>
                <w:lang w:eastAsia="ro-RO"/>
              </w:rPr>
              <w:t xml:space="preserve">- un seminar la ”AGAT-D” </w:t>
            </w:r>
            <w:r w:rsidRPr="003376A3">
              <w:rPr>
                <w:rFonts w:ascii="Times New Roman" w:eastAsia="Times New Roman" w:hAnsi="Times New Roman" w:cs="Times New Roman"/>
                <w:i/>
                <w:sz w:val="24"/>
                <w:szCs w:val="24"/>
                <w:lang w:eastAsia="ro-RO"/>
              </w:rPr>
              <w:t>cu tematica „Noi soluţii tehnice în proiectarea sistemelor de apă şi canalizare cu implementarea construcţiilor supradimensionale din polimeri. Tehnologii şi echipamente inovatoare pentru epurarea apelor menajere şi industriale”</w:t>
            </w:r>
          </w:p>
          <w:p w:rsidR="00984B89" w:rsidRPr="003376A3" w:rsidRDefault="00984B89" w:rsidP="005121B0">
            <w:pPr>
              <w:spacing w:after="0" w:line="240" w:lineRule="auto"/>
              <w:rPr>
                <w:rFonts w:ascii="Times New Roman" w:eastAsia="Times New Roman" w:hAnsi="Times New Roman" w:cs="Times New Roman"/>
                <w:bCs/>
                <w:sz w:val="24"/>
                <w:szCs w:val="24"/>
                <w:lang w:eastAsia="ro-RO"/>
              </w:rPr>
            </w:pPr>
            <w:r w:rsidRPr="003376A3">
              <w:rPr>
                <w:rFonts w:ascii="Times New Roman" w:eastAsia="Times New Roman" w:hAnsi="Times New Roman" w:cs="Times New Roman"/>
                <w:bCs/>
                <w:sz w:val="24"/>
                <w:szCs w:val="24"/>
                <w:lang w:eastAsia="ro-RO"/>
              </w:rPr>
              <w:t xml:space="preserve">- un seminar în cadrul </w:t>
            </w:r>
            <w:r w:rsidR="00E03F66">
              <w:rPr>
                <w:rFonts w:ascii="Times New Roman" w:eastAsia="Times New Roman" w:hAnsi="Times New Roman" w:cs="Times New Roman"/>
                <w:bCs/>
                <w:sz w:val="24"/>
                <w:szCs w:val="24"/>
                <w:lang w:eastAsia="ro-RO"/>
              </w:rPr>
              <w:t xml:space="preserve">ministerului </w:t>
            </w:r>
            <w:r w:rsidRPr="003376A3">
              <w:rPr>
                <w:rFonts w:ascii="Times New Roman" w:eastAsia="Times New Roman" w:hAnsi="Times New Roman" w:cs="Times New Roman"/>
                <w:bCs/>
                <w:sz w:val="24"/>
                <w:szCs w:val="24"/>
                <w:lang w:eastAsia="ro-RO"/>
              </w:rPr>
              <w:t xml:space="preserve">cu participarea  conducerii şi specialiştilor de la ”ICECON CERT” România </w:t>
            </w:r>
            <w:r w:rsidRPr="003376A3">
              <w:rPr>
                <w:rFonts w:ascii="Times New Roman" w:eastAsia="Times New Roman" w:hAnsi="Times New Roman" w:cs="Times New Roman"/>
                <w:i/>
                <w:sz w:val="24"/>
                <w:szCs w:val="24"/>
                <w:lang w:eastAsia="ro-RO"/>
              </w:rPr>
              <w:t>cu tematica „Practici în construcţii în susţinerea  Regulamentul (UE) nr.305/2011 al Parlamentului European şi al Consiliului din 9 martie 2011</w:t>
            </w:r>
          </w:p>
          <w:p w:rsidR="00984B89" w:rsidRPr="003376A3" w:rsidRDefault="00984B89" w:rsidP="005121B0">
            <w:pPr>
              <w:spacing w:after="0" w:line="240" w:lineRule="auto"/>
              <w:rPr>
                <w:rFonts w:ascii="Times New Roman" w:eastAsia="Times New Roman" w:hAnsi="Times New Roman" w:cs="Times New Roman"/>
                <w:i/>
                <w:sz w:val="24"/>
                <w:szCs w:val="24"/>
                <w:lang w:eastAsia="ro-RO"/>
              </w:rPr>
            </w:pPr>
            <w:r w:rsidRPr="003376A3">
              <w:rPr>
                <w:rFonts w:ascii="Times New Roman" w:eastAsia="Times New Roman" w:hAnsi="Times New Roman" w:cs="Times New Roman"/>
                <w:bCs/>
                <w:sz w:val="24"/>
                <w:szCs w:val="24"/>
                <w:lang w:eastAsia="ro-RO"/>
              </w:rPr>
              <w:t xml:space="preserve"> - un seminar în cadrul </w:t>
            </w:r>
            <w:r w:rsidR="00E03F66">
              <w:rPr>
                <w:rFonts w:ascii="Times New Roman" w:eastAsia="Times New Roman" w:hAnsi="Times New Roman" w:cs="Times New Roman"/>
                <w:bCs/>
                <w:sz w:val="24"/>
                <w:szCs w:val="24"/>
                <w:lang w:eastAsia="ro-RO"/>
              </w:rPr>
              <w:t>ministerului</w:t>
            </w:r>
            <w:r w:rsidRPr="003376A3">
              <w:rPr>
                <w:rFonts w:ascii="Times New Roman" w:eastAsia="Times New Roman" w:hAnsi="Times New Roman" w:cs="Times New Roman"/>
                <w:bCs/>
                <w:sz w:val="24"/>
                <w:szCs w:val="24"/>
                <w:lang w:eastAsia="ro-RO"/>
              </w:rPr>
              <w:t xml:space="preserve"> cu participarea </w:t>
            </w:r>
            <w:r w:rsidRPr="003376A3">
              <w:rPr>
                <w:rFonts w:ascii="Times New Roman" w:eastAsia="Times New Roman" w:hAnsi="Times New Roman" w:cs="Times New Roman"/>
                <w:sz w:val="24"/>
                <w:szCs w:val="24"/>
                <w:lang w:eastAsia="ro-RO"/>
              </w:rPr>
              <w:t xml:space="preserve">Î.M. „FABBRI-INOX” SRL </w:t>
            </w:r>
            <w:r w:rsidRPr="003376A3">
              <w:rPr>
                <w:rFonts w:ascii="Times New Roman" w:eastAsia="Times New Roman" w:hAnsi="Times New Roman" w:cs="Times New Roman"/>
                <w:i/>
                <w:sz w:val="24"/>
                <w:szCs w:val="24"/>
                <w:lang w:eastAsia="ro-RO"/>
              </w:rPr>
              <w:t>cu tematica „Aprovizionarea cu apă şi canalizare”</w:t>
            </w:r>
          </w:p>
          <w:p w:rsidR="00984B89" w:rsidRPr="003376A3" w:rsidRDefault="00984B89" w:rsidP="005121B0">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 ▪ masă rotundă                       - </w:t>
            </w:r>
            <w:r w:rsidR="00E03F66">
              <w:rPr>
                <w:rFonts w:ascii="Times New Roman" w:eastAsia="Times New Roman" w:hAnsi="Times New Roman" w:cs="Times New Roman"/>
                <w:sz w:val="24"/>
                <w:szCs w:val="24"/>
                <w:lang w:eastAsia="ro-RO"/>
              </w:rPr>
              <w:t>1</w:t>
            </w:r>
            <w:r w:rsidRPr="003376A3">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i/>
                <w:sz w:val="24"/>
                <w:szCs w:val="24"/>
                <w:lang w:eastAsia="ro-RO"/>
              </w:rPr>
              <w:t>(cu tematica  „Sistemele de certificare a produselor pentru construcţii” în baza Regulamentului (UE) nr.305/2011 al Parlamentului European şi al Consiliului din 9 martie 2011)</w:t>
            </w:r>
            <w:r w:rsidRPr="003376A3">
              <w:rPr>
                <w:rFonts w:ascii="Times New Roman" w:eastAsia="Times New Roman" w:hAnsi="Times New Roman" w:cs="Times New Roman"/>
                <w:sz w:val="24"/>
                <w:szCs w:val="24"/>
                <w:lang w:eastAsia="ro-RO"/>
              </w:rPr>
              <w:t>.</w:t>
            </w:r>
          </w:p>
          <w:p w:rsidR="00EF56C2" w:rsidRPr="003376A3" w:rsidRDefault="00EF56C2" w:rsidP="005121B0">
            <w:pPr>
              <w:spacing w:after="0" w:line="240" w:lineRule="auto"/>
              <w:rPr>
                <w:rFonts w:ascii="Times New Roman" w:eastAsia="Times New Roman" w:hAnsi="Times New Roman" w:cs="Times New Roman"/>
                <w:b/>
                <w:sz w:val="24"/>
                <w:szCs w:val="24"/>
                <w:lang w:eastAsia="ro-RO"/>
              </w:rPr>
            </w:pPr>
          </w:p>
          <w:p w:rsidR="00984B89" w:rsidRPr="003376A3" w:rsidRDefault="00984B89" w:rsidP="008F274E">
            <w:pPr>
              <w:spacing w:after="0" w:line="240" w:lineRule="auto"/>
              <w:rPr>
                <w:rFonts w:ascii="Times New Roman" w:eastAsia="Times New Roman" w:hAnsi="Times New Roman" w:cs="Times New Roman"/>
                <w:sz w:val="24"/>
                <w:szCs w:val="24"/>
                <w:lang w:eastAsia="ro-RO"/>
              </w:rPr>
            </w:pPr>
          </w:p>
        </w:tc>
      </w:tr>
      <w:tr w:rsidR="00984B89"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lastRenderedPageBreak/>
              <w:t>3.7.</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Efectuarea unui studiu privind practicile comerciale neloiale şi contracararea lor</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Ministerul Economiei în comun cu Ministerul Agriculturii şi Industriei </w:t>
            </w:r>
            <w:r w:rsidRPr="003376A3">
              <w:rPr>
                <w:rFonts w:ascii="Times New Roman" w:eastAsia="Times New Roman" w:hAnsi="Times New Roman" w:cs="Times New Roman"/>
                <w:sz w:val="24"/>
                <w:szCs w:val="24"/>
                <w:lang w:eastAsia="ro-RO"/>
              </w:rPr>
              <w:lastRenderedPageBreak/>
              <w:t>Alimentare, Institutul Naţional de Cercetări Economice</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lastRenderedPageBreak/>
              <w:t>2015-2016</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984B89" w:rsidRDefault="004D32AB" w:rsidP="004B3C7B">
            <w:pPr>
              <w:spacing w:after="0" w:line="240" w:lineRule="auto"/>
              <w:rPr>
                <w:rFonts w:ascii="Times New Roman" w:eastAsia="Times New Roman" w:hAnsi="Times New Roman" w:cs="Times New Roman"/>
                <w:b/>
                <w:sz w:val="24"/>
                <w:szCs w:val="24"/>
                <w:u w:val="single"/>
                <w:lang w:eastAsia="ro-RO"/>
              </w:rPr>
            </w:pPr>
            <w:r>
              <w:rPr>
                <w:rFonts w:ascii="Times New Roman" w:eastAsia="Times New Roman" w:hAnsi="Times New Roman" w:cs="Times New Roman"/>
                <w:b/>
                <w:sz w:val="24"/>
                <w:szCs w:val="24"/>
                <w:u w:val="single"/>
                <w:lang w:eastAsia="ro-RO"/>
              </w:rPr>
              <w:t>Inițiată</w:t>
            </w:r>
          </w:p>
          <w:p w:rsidR="004D32AB" w:rsidRDefault="004D32AB" w:rsidP="004B3C7B">
            <w:pPr>
              <w:spacing w:after="0" w:line="240" w:lineRule="auto"/>
              <w:rPr>
                <w:rFonts w:ascii="Times New Roman" w:eastAsia="Times New Roman" w:hAnsi="Times New Roman" w:cs="Times New Roman"/>
                <w:b/>
                <w:sz w:val="24"/>
                <w:szCs w:val="24"/>
                <w:u w:val="single"/>
                <w:lang w:eastAsia="ro-RO"/>
              </w:rPr>
            </w:pPr>
          </w:p>
          <w:p w:rsidR="004D32AB" w:rsidRDefault="004D32AB" w:rsidP="00DE6B65">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Ministerul Economiei a remis scrisori către partenerii de dezvoltare și </w:t>
            </w:r>
            <w:r>
              <w:rPr>
                <w:rFonts w:ascii="Times New Roman" w:eastAsia="Times New Roman" w:hAnsi="Times New Roman" w:cs="Times New Roman"/>
                <w:sz w:val="24"/>
                <w:szCs w:val="24"/>
                <w:lang w:eastAsia="ro-RO"/>
              </w:rPr>
              <w:lastRenderedPageBreak/>
              <w:t xml:space="preserve">donatorii străini în vederea acordării asistenței financiare în efectuarea acestui studiu. Conlucrăm cu Guvernul României la subiectul dat prin intermediul Ministerului Afacerilor </w:t>
            </w:r>
            <w:r w:rsidR="00DE6B65">
              <w:rPr>
                <w:rFonts w:ascii="Times New Roman" w:eastAsia="Times New Roman" w:hAnsi="Times New Roman" w:cs="Times New Roman"/>
                <w:sz w:val="24"/>
                <w:szCs w:val="24"/>
                <w:lang w:eastAsia="ro-RO"/>
              </w:rPr>
              <w:t>E</w:t>
            </w:r>
            <w:r>
              <w:rPr>
                <w:rFonts w:ascii="Times New Roman" w:eastAsia="Times New Roman" w:hAnsi="Times New Roman" w:cs="Times New Roman"/>
                <w:sz w:val="24"/>
                <w:szCs w:val="24"/>
                <w:lang w:eastAsia="ro-RO"/>
              </w:rPr>
              <w:t xml:space="preserve">xterne și Integrării Europene.  </w:t>
            </w:r>
            <w:r w:rsidR="00DE6B65">
              <w:rPr>
                <w:rFonts w:ascii="Times New Roman" w:eastAsia="Times New Roman" w:hAnsi="Times New Roman" w:cs="Times New Roman"/>
                <w:sz w:val="24"/>
                <w:szCs w:val="24"/>
                <w:lang w:eastAsia="ro-RO"/>
              </w:rPr>
              <w:t>Este de notat, că de problema respectivă sunt preocupate și statele Uniunii Europene.</w:t>
            </w:r>
          </w:p>
          <w:p w:rsidR="00DE6B65" w:rsidRPr="004D32AB" w:rsidRDefault="00DE6B65" w:rsidP="00DE6B65">
            <w:pPr>
              <w:spacing w:after="0" w:line="240" w:lineRule="auto"/>
              <w:rPr>
                <w:rFonts w:ascii="Times New Roman" w:eastAsia="Times New Roman" w:hAnsi="Times New Roman" w:cs="Times New Roman"/>
                <w:sz w:val="24"/>
                <w:szCs w:val="24"/>
                <w:lang w:eastAsia="ro-RO"/>
              </w:rPr>
            </w:pPr>
          </w:p>
        </w:tc>
      </w:tr>
      <w:tr w:rsidR="00984B89" w:rsidRPr="003376A3" w:rsidTr="00EB3690">
        <w:trPr>
          <w:jc w:val="center"/>
        </w:trPr>
        <w:tc>
          <w:tcPr>
            <w:tcW w:w="15320"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b/>
                <w:bCs/>
                <w:sz w:val="24"/>
                <w:szCs w:val="24"/>
                <w:lang w:eastAsia="ro-RO"/>
              </w:rPr>
            </w:pPr>
            <w:r w:rsidRPr="003376A3">
              <w:rPr>
                <w:rFonts w:ascii="Times New Roman" w:eastAsia="Times New Roman" w:hAnsi="Times New Roman" w:cs="Times New Roman"/>
                <w:b/>
                <w:bCs/>
                <w:sz w:val="24"/>
                <w:szCs w:val="24"/>
                <w:lang w:eastAsia="ro-RO"/>
              </w:rPr>
              <w:lastRenderedPageBreak/>
              <w:br/>
              <w:t>4. Lichidarea dezechilibrului în infrastructura comercială între oraşe şi sate</w:t>
            </w:r>
          </w:p>
        </w:tc>
      </w:tr>
      <w:tr w:rsidR="00984B89"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4.1.</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Întocmirea planurilor de dezvoltare a teritoriului cu evaluarea unităţilor comerciale /de prestări servicii</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0D5955">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Ministerul Dezvoltării Regionale </w:t>
            </w:r>
            <w:r w:rsidR="000D5955">
              <w:rPr>
                <w:rFonts w:ascii="Times New Roman" w:eastAsia="Times New Roman" w:hAnsi="Times New Roman" w:cs="Times New Roman"/>
                <w:sz w:val="24"/>
                <w:szCs w:val="24"/>
                <w:lang w:eastAsia="ro-RO"/>
              </w:rPr>
              <w:t xml:space="preserve">și Construcțiilor </w:t>
            </w:r>
            <w:r w:rsidRPr="003376A3">
              <w:rPr>
                <w:rFonts w:ascii="Times New Roman" w:eastAsia="Times New Roman" w:hAnsi="Times New Roman" w:cs="Times New Roman"/>
                <w:sz w:val="24"/>
                <w:szCs w:val="24"/>
                <w:lang w:eastAsia="ro-RO"/>
              </w:rPr>
              <w:t>în comun cu autorităţile administraţiei publice locale</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2016</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D5955" w:rsidRDefault="000D5955" w:rsidP="000D5955">
            <w:pPr>
              <w:spacing w:after="0" w:line="240" w:lineRule="auto"/>
              <w:rPr>
                <w:rFonts w:ascii="Times New Roman" w:eastAsia="Times New Roman" w:hAnsi="Times New Roman" w:cs="Times New Roman"/>
                <w:b/>
                <w:sz w:val="24"/>
                <w:szCs w:val="24"/>
                <w:u w:val="single"/>
                <w:lang w:eastAsia="ro-RO"/>
              </w:rPr>
            </w:pPr>
            <w:r>
              <w:rPr>
                <w:rFonts w:ascii="Times New Roman" w:eastAsia="Times New Roman" w:hAnsi="Times New Roman" w:cs="Times New Roman"/>
                <w:b/>
                <w:sz w:val="24"/>
                <w:szCs w:val="24"/>
                <w:u w:val="single"/>
                <w:lang w:eastAsia="ro-RO"/>
              </w:rPr>
              <w:t>Inițiată</w:t>
            </w:r>
          </w:p>
          <w:p w:rsidR="007C5B5B" w:rsidRDefault="007C5B5B" w:rsidP="000D5955">
            <w:pPr>
              <w:spacing w:after="0" w:line="240" w:lineRule="auto"/>
              <w:rPr>
                <w:rFonts w:ascii="Times New Roman" w:eastAsia="Times New Roman" w:hAnsi="Times New Roman" w:cs="Times New Roman"/>
                <w:b/>
                <w:sz w:val="24"/>
                <w:szCs w:val="24"/>
                <w:u w:val="single"/>
                <w:lang w:eastAsia="ro-RO"/>
              </w:rPr>
            </w:pPr>
          </w:p>
          <w:p w:rsidR="007C5B5B" w:rsidRPr="007C5B5B" w:rsidRDefault="007C5B5B" w:rsidP="000D5955">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Ministerul Dezvoltării Regionale și Construcțiilor a efectuat </w:t>
            </w:r>
            <w:r w:rsidR="00495897">
              <w:rPr>
                <w:rFonts w:ascii="Times New Roman" w:eastAsia="Times New Roman" w:hAnsi="Times New Roman" w:cs="Times New Roman"/>
                <w:sz w:val="24"/>
                <w:szCs w:val="24"/>
                <w:lang w:eastAsia="ro-RO"/>
              </w:rPr>
              <w:t xml:space="preserve">un studiu analitic referitor la evaluarea în teritoriu a existenței planurilor vizate. Urmare studiului a fost întocmit un tabel privind asigurarea localităților cu planuri urbanistice generale în baza informațiilor parvenite din partea autorităților locale. Este de notat, că planul respectiv a fost plasat pe site-ul oficial al ministerului. Concomitent, la moment se elaborează o nouă Strategie </w:t>
            </w:r>
            <w:r w:rsidR="00007DED">
              <w:rPr>
                <w:rFonts w:ascii="Times New Roman" w:eastAsia="Times New Roman" w:hAnsi="Times New Roman" w:cs="Times New Roman"/>
                <w:sz w:val="24"/>
                <w:szCs w:val="24"/>
                <w:lang w:eastAsia="ro-RO"/>
              </w:rPr>
              <w:t>de dezvoltare regională pentru anii 2015-2017, care va consolida acțiunea vizată.</w:t>
            </w:r>
            <w:r w:rsidR="00495897">
              <w:rPr>
                <w:rFonts w:ascii="Times New Roman" w:eastAsia="Times New Roman" w:hAnsi="Times New Roman" w:cs="Times New Roman"/>
                <w:sz w:val="24"/>
                <w:szCs w:val="24"/>
                <w:lang w:eastAsia="ro-RO"/>
              </w:rPr>
              <w:t xml:space="preserve"> </w:t>
            </w:r>
          </w:p>
          <w:p w:rsidR="00984B89" w:rsidRDefault="00984B89" w:rsidP="004B3C7B">
            <w:pPr>
              <w:spacing w:after="0" w:line="240" w:lineRule="auto"/>
              <w:rPr>
                <w:rFonts w:ascii="Times New Roman" w:eastAsia="Times New Roman" w:hAnsi="Times New Roman" w:cs="Times New Roman"/>
                <w:sz w:val="24"/>
                <w:szCs w:val="24"/>
                <w:lang w:eastAsia="ro-RO"/>
              </w:rPr>
            </w:pPr>
          </w:p>
          <w:p w:rsidR="000D5955" w:rsidRPr="003376A3" w:rsidRDefault="000D5955" w:rsidP="004B3C7B">
            <w:pPr>
              <w:spacing w:after="0" w:line="240" w:lineRule="auto"/>
              <w:rPr>
                <w:rFonts w:ascii="Times New Roman" w:eastAsia="Times New Roman" w:hAnsi="Times New Roman" w:cs="Times New Roman"/>
                <w:sz w:val="24"/>
                <w:szCs w:val="24"/>
                <w:lang w:eastAsia="ro-RO"/>
              </w:rPr>
            </w:pPr>
          </w:p>
        </w:tc>
      </w:tr>
      <w:tr w:rsidR="00984B89"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4.2.</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Susţinerea şi promovarea proiectelor de parteneriat public-privat privind crearea/reconstrucţia spaţiilor comerciale</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Ministerul Dezvoltării Regionale si Construcţiilor în comun cu Agenţia Proprietăţii Publice, autorităţile administraţiei publice locale, Uniunea Centrală “MOLDCOOP”</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2016</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1A620B" w:rsidRPr="004F64C5" w:rsidRDefault="001A620B" w:rsidP="007A08F7">
            <w:pPr>
              <w:spacing w:after="0" w:line="240" w:lineRule="auto"/>
              <w:rPr>
                <w:rFonts w:ascii="Times New Roman" w:eastAsia="Times New Roman" w:hAnsi="Times New Roman" w:cs="Times New Roman"/>
                <w:b/>
                <w:sz w:val="24"/>
                <w:szCs w:val="24"/>
                <w:u w:val="single"/>
                <w:lang w:eastAsia="ro-RO"/>
              </w:rPr>
            </w:pPr>
            <w:r w:rsidRPr="004F64C5">
              <w:rPr>
                <w:rFonts w:ascii="Times New Roman" w:eastAsia="Times New Roman" w:hAnsi="Times New Roman" w:cs="Times New Roman"/>
                <w:b/>
                <w:sz w:val="24"/>
                <w:szCs w:val="24"/>
                <w:u w:val="single"/>
                <w:lang w:eastAsia="ro-RO"/>
              </w:rPr>
              <w:t>Neinițiată</w:t>
            </w:r>
          </w:p>
          <w:p w:rsidR="001A620B" w:rsidRDefault="001A620B" w:rsidP="007A08F7">
            <w:pPr>
              <w:spacing w:after="0" w:line="240" w:lineRule="auto"/>
              <w:rPr>
                <w:rFonts w:ascii="Times New Roman" w:eastAsia="Times New Roman" w:hAnsi="Times New Roman" w:cs="Times New Roman"/>
                <w:b/>
                <w:sz w:val="24"/>
                <w:szCs w:val="24"/>
                <w:lang w:eastAsia="ro-RO"/>
              </w:rPr>
            </w:pPr>
          </w:p>
          <w:p w:rsidR="00984B89" w:rsidRPr="003376A3" w:rsidRDefault="00617C05" w:rsidP="007A08F7">
            <w:pPr>
              <w:spacing w:after="0" w:line="240" w:lineRule="auto"/>
              <w:rPr>
                <w:rFonts w:ascii="Times New Roman" w:eastAsia="Times New Roman" w:hAnsi="Times New Roman" w:cs="Times New Roman"/>
                <w:sz w:val="24"/>
                <w:szCs w:val="24"/>
                <w:lang w:eastAsia="ro-RO"/>
              </w:rPr>
            </w:pPr>
            <w:proofErr w:type="spellStart"/>
            <w:r w:rsidRPr="003376A3">
              <w:rPr>
                <w:rFonts w:ascii="Times New Roman" w:eastAsia="Times New Roman" w:hAnsi="Times New Roman" w:cs="Times New Roman"/>
                <w:b/>
                <w:sz w:val="24"/>
                <w:szCs w:val="24"/>
                <w:lang w:eastAsia="ro-RO"/>
              </w:rPr>
              <w:t>Moldcoop</w:t>
            </w:r>
            <w:proofErr w:type="spellEnd"/>
            <w:r w:rsidRPr="003376A3">
              <w:rPr>
                <w:rFonts w:ascii="Times New Roman" w:eastAsia="Times New Roman" w:hAnsi="Times New Roman" w:cs="Times New Roman"/>
                <w:sz w:val="24"/>
                <w:szCs w:val="24"/>
                <w:lang w:eastAsia="ro-RO"/>
              </w:rPr>
              <w:t xml:space="preserve">: </w:t>
            </w:r>
            <w:r w:rsidR="007A08F7" w:rsidRPr="003376A3">
              <w:rPr>
                <w:rFonts w:ascii="Times New Roman" w:eastAsia="Times New Roman" w:hAnsi="Times New Roman" w:cs="Times New Roman"/>
                <w:sz w:val="24"/>
                <w:szCs w:val="24"/>
                <w:lang w:eastAsia="ro-RO"/>
              </w:rPr>
              <w:t>Încă n</w:t>
            </w:r>
            <w:r w:rsidRPr="003376A3">
              <w:rPr>
                <w:rFonts w:ascii="Times New Roman" w:eastAsia="Times New Roman" w:hAnsi="Times New Roman" w:cs="Times New Roman"/>
                <w:sz w:val="24"/>
                <w:szCs w:val="24"/>
                <w:lang w:eastAsia="ro-RO"/>
              </w:rPr>
              <w:t xml:space="preserve">u se izbutește includerea organizațiilor cooperatiste în proiectele de parteneriat public-privat în vederea reconstrucțiilor spațiilor comerciale, prestări servicii, aceste lucrări </w:t>
            </w:r>
            <w:proofErr w:type="spellStart"/>
            <w:r w:rsidRPr="003376A3">
              <w:rPr>
                <w:rFonts w:ascii="Times New Roman" w:eastAsia="Times New Roman" w:hAnsi="Times New Roman" w:cs="Times New Roman"/>
                <w:sz w:val="24"/>
                <w:szCs w:val="24"/>
                <w:lang w:eastAsia="ro-RO"/>
              </w:rPr>
              <w:t>efectuîndu-se</w:t>
            </w:r>
            <w:proofErr w:type="spellEnd"/>
            <w:r w:rsidRPr="003376A3">
              <w:rPr>
                <w:rFonts w:ascii="Times New Roman" w:eastAsia="Times New Roman" w:hAnsi="Times New Roman" w:cs="Times New Roman"/>
                <w:sz w:val="24"/>
                <w:szCs w:val="24"/>
                <w:lang w:eastAsia="ro-RO"/>
              </w:rPr>
              <w:t xml:space="preserve"> </w:t>
            </w:r>
            <w:r w:rsidR="007A08F7" w:rsidRPr="003376A3">
              <w:rPr>
                <w:rFonts w:ascii="Times New Roman" w:eastAsia="Times New Roman" w:hAnsi="Times New Roman" w:cs="Times New Roman"/>
                <w:sz w:val="24"/>
                <w:szCs w:val="24"/>
                <w:lang w:eastAsia="ro-RO"/>
              </w:rPr>
              <w:t>din contul mijloacelor financiare proprii.</w:t>
            </w:r>
          </w:p>
        </w:tc>
      </w:tr>
      <w:tr w:rsidR="00984B89"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4.3.</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Renovarea serviciilor prestate de cooperativele de consum (producere, achiziţii şi colectări etc.)</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Uniunea Centrală “MOLDCOOP”, cooperativele locale de consum</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2015-2016</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4F64C5" w:rsidRDefault="004F64C5" w:rsidP="007A08F7">
            <w:pPr>
              <w:spacing w:after="0" w:line="240" w:lineRule="auto"/>
              <w:rPr>
                <w:rFonts w:ascii="Times New Roman" w:eastAsia="Times New Roman" w:hAnsi="Times New Roman" w:cs="Times New Roman"/>
                <w:b/>
                <w:sz w:val="24"/>
                <w:szCs w:val="24"/>
                <w:u w:val="single"/>
                <w:lang w:eastAsia="ro-RO"/>
              </w:rPr>
            </w:pPr>
            <w:r>
              <w:rPr>
                <w:rFonts w:ascii="Times New Roman" w:eastAsia="Times New Roman" w:hAnsi="Times New Roman" w:cs="Times New Roman"/>
                <w:b/>
                <w:sz w:val="24"/>
                <w:szCs w:val="24"/>
                <w:u w:val="single"/>
                <w:lang w:eastAsia="ro-RO"/>
              </w:rPr>
              <w:t>În curs de realizare</w:t>
            </w:r>
          </w:p>
          <w:p w:rsidR="004F64C5" w:rsidRDefault="004F64C5" w:rsidP="007A08F7">
            <w:pPr>
              <w:spacing w:after="0" w:line="240" w:lineRule="auto"/>
              <w:rPr>
                <w:rFonts w:ascii="Times New Roman" w:eastAsia="Times New Roman" w:hAnsi="Times New Roman" w:cs="Times New Roman"/>
                <w:b/>
                <w:sz w:val="24"/>
                <w:szCs w:val="24"/>
                <w:u w:val="single"/>
                <w:lang w:eastAsia="ro-RO"/>
              </w:rPr>
            </w:pPr>
          </w:p>
          <w:p w:rsidR="00984B89" w:rsidRDefault="003916D3" w:rsidP="004F64C5">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Biroul Executiv </w:t>
            </w:r>
            <w:proofErr w:type="spellStart"/>
            <w:r w:rsidRPr="003376A3">
              <w:rPr>
                <w:rFonts w:ascii="Times New Roman" w:eastAsia="Times New Roman" w:hAnsi="Times New Roman" w:cs="Times New Roman"/>
                <w:b/>
                <w:sz w:val="24"/>
                <w:szCs w:val="24"/>
                <w:lang w:eastAsia="ro-RO"/>
              </w:rPr>
              <w:t>Moldcoop</w:t>
            </w:r>
            <w:proofErr w:type="spellEnd"/>
            <w:r w:rsidRPr="003376A3">
              <w:rPr>
                <w:rFonts w:ascii="Times New Roman" w:eastAsia="Times New Roman" w:hAnsi="Times New Roman" w:cs="Times New Roman"/>
                <w:sz w:val="24"/>
                <w:szCs w:val="24"/>
                <w:lang w:eastAsia="ro-RO"/>
              </w:rPr>
              <w:t xml:space="preserve"> a adoptat </w:t>
            </w:r>
            <w:proofErr w:type="spellStart"/>
            <w:r w:rsidR="004F64C5">
              <w:rPr>
                <w:rFonts w:ascii="Times New Roman" w:eastAsia="Times New Roman" w:hAnsi="Times New Roman" w:cs="Times New Roman"/>
                <w:sz w:val="24"/>
                <w:szCs w:val="24"/>
                <w:lang w:eastAsia="ro-RO"/>
              </w:rPr>
              <w:t>H</w:t>
            </w:r>
            <w:r w:rsidRPr="003376A3">
              <w:rPr>
                <w:rFonts w:ascii="Times New Roman" w:eastAsia="Times New Roman" w:hAnsi="Times New Roman" w:cs="Times New Roman"/>
                <w:sz w:val="24"/>
                <w:szCs w:val="24"/>
                <w:lang w:eastAsia="ro-RO"/>
              </w:rPr>
              <w:t>otărîrea</w:t>
            </w:r>
            <w:proofErr w:type="spellEnd"/>
            <w:r w:rsidRPr="003376A3">
              <w:rPr>
                <w:rFonts w:ascii="Times New Roman" w:eastAsia="Times New Roman" w:hAnsi="Times New Roman" w:cs="Times New Roman"/>
                <w:sz w:val="24"/>
                <w:szCs w:val="24"/>
                <w:lang w:eastAsia="ro-RO"/>
              </w:rPr>
              <w:t xml:space="preserve"> din 28.01.14</w:t>
            </w:r>
            <w:r w:rsidR="007A08F7" w:rsidRPr="003376A3">
              <w:rPr>
                <w:rFonts w:ascii="Times New Roman" w:eastAsia="Times New Roman" w:hAnsi="Times New Roman" w:cs="Times New Roman"/>
                <w:sz w:val="24"/>
                <w:szCs w:val="24"/>
                <w:lang w:eastAsia="ro-RO"/>
              </w:rPr>
              <w:t xml:space="preserve"> (pv.nr.1, pct.1)</w:t>
            </w:r>
            <w:r w:rsidRPr="003376A3">
              <w:rPr>
                <w:rFonts w:ascii="Times New Roman" w:eastAsia="Times New Roman" w:hAnsi="Times New Roman" w:cs="Times New Roman"/>
                <w:sz w:val="24"/>
                <w:szCs w:val="24"/>
                <w:lang w:eastAsia="ro-RO"/>
              </w:rPr>
              <w:t xml:space="preserve">  privind elaborarea și implementarea </w:t>
            </w:r>
            <w:r w:rsidRPr="003376A3">
              <w:rPr>
                <w:rFonts w:ascii="Times New Roman" w:eastAsia="Times New Roman" w:hAnsi="Times New Roman" w:cs="Times New Roman"/>
                <w:i/>
                <w:sz w:val="24"/>
                <w:szCs w:val="24"/>
                <w:lang w:eastAsia="ro-RO"/>
              </w:rPr>
              <w:t>Strategiei de dezvoltare a comerțului în sist</w:t>
            </w:r>
            <w:r w:rsidR="007A08F7" w:rsidRPr="003376A3">
              <w:rPr>
                <w:rFonts w:ascii="Times New Roman" w:eastAsia="Times New Roman" w:hAnsi="Times New Roman" w:cs="Times New Roman"/>
                <w:i/>
                <w:sz w:val="24"/>
                <w:szCs w:val="24"/>
                <w:lang w:eastAsia="ro-RO"/>
              </w:rPr>
              <w:t xml:space="preserve">emul </w:t>
            </w:r>
            <w:proofErr w:type="spellStart"/>
            <w:r w:rsidR="007A08F7" w:rsidRPr="003376A3">
              <w:rPr>
                <w:rFonts w:ascii="Times New Roman" w:eastAsia="Times New Roman" w:hAnsi="Times New Roman" w:cs="Times New Roman"/>
                <w:i/>
                <w:sz w:val="24"/>
                <w:szCs w:val="24"/>
                <w:lang w:eastAsia="ro-RO"/>
              </w:rPr>
              <w:t>Moldcoop</w:t>
            </w:r>
            <w:proofErr w:type="spellEnd"/>
            <w:r w:rsidR="007A08F7" w:rsidRPr="003376A3">
              <w:rPr>
                <w:rFonts w:ascii="Times New Roman" w:eastAsia="Times New Roman" w:hAnsi="Times New Roman" w:cs="Times New Roman"/>
                <w:i/>
                <w:sz w:val="24"/>
                <w:szCs w:val="24"/>
                <w:lang w:eastAsia="ro-RO"/>
              </w:rPr>
              <w:t xml:space="preserve"> în anii 2014-2016</w:t>
            </w:r>
            <w:r w:rsidR="007A08F7" w:rsidRPr="003376A3">
              <w:rPr>
                <w:rFonts w:ascii="Times New Roman" w:eastAsia="Times New Roman" w:hAnsi="Times New Roman" w:cs="Times New Roman"/>
                <w:sz w:val="24"/>
                <w:szCs w:val="24"/>
                <w:lang w:eastAsia="ro-RO"/>
              </w:rPr>
              <w:t>, care</w:t>
            </w:r>
            <w:r w:rsidRPr="003376A3">
              <w:rPr>
                <w:rFonts w:ascii="Times New Roman" w:eastAsia="Times New Roman" w:hAnsi="Times New Roman" w:cs="Times New Roman"/>
                <w:sz w:val="24"/>
                <w:szCs w:val="24"/>
                <w:lang w:eastAsia="ro-RO"/>
              </w:rPr>
              <w:t xml:space="preserve"> prevede</w:t>
            </w:r>
            <w:r w:rsidR="00617C05" w:rsidRPr="003376A3">
              <w:rPr>
                <w:rFonts w:ascii="Times New Roman" w:eastAsia="Times New Roman" w:hAnsi="Times New Roman" w:cs="Times New Roman"/>
                <w:sz w:val="24"/>
                <w:szCs w:val="24"/>
                <w:lang w:eastAsia="ro-RO"/>
              </w:rPr>
              <w:t xml:space="preserve"> modernizarea continuă </w:t>
            </w:r>
            <w:r w:rsidR="007A08F7" w:rsidRPr="003376A3">
              <w:rPr>
                <w:rFonts w:ascii="Times New Roman" w:eastAsia="Times New Roman" w:hAnsi="Times New Roman" w:cs="Times New Roman"/>
                <w:sz w:val="24"/>
                <w:szCs w:val="24"/>
                <w:lang w:eastAsia="ro-RO"/>
              </w:rPr>
              <w:t>a rețelei de unități comerciale/</w:t>
            </w:r>
            <w:r w:rsidR="00617C05" w:rsidRPr="003376A3">
              <w:rPr>
                <w:rFonts w:ascii="Times New Roman" w:eastAsia="Times New Roman" w:hAnsi="Times New Roman" w:cs="Times New Roman"/>
                <w:sz w:val="24"/>
                <w:szCs w:val="24"/>
                <w:lang w:eastAsia="ro-RO"/>
              </w:rPr>
              <w:t xml:space="preserve"> prestări servicii, achiziționare</w:t>
            </w:r>
            <w:r w:rsidR="007A08F7" w:rsidRPr="003376A3">
              <w:rPr>
                <w:rFonts w:ascii="Times New Roman" w:eastAsia="Times New Roman" w:hAnsi="Times New Roman" w:cs="Times New Roman"/>
                <w:sz w:val="24"/>
                <w:szCs w:val="24"/>
                <w:lang w:eastAsia="ro-RO"/>
              </w:rPr>
              <w:t>a</w:t>
            </w:r>
            <w:r w:rsidR="00617C05" w:rsidRPr="003376A3">
              <w:rPr>
                <w:rFonts w:ascii="Times New Roman" w:eastAsia="Times New Roman" w:hAnsi="Times New Roman" w:cs="Times New Roman"/>
                <w:sz w:val="24"/>
                <w:szCs w:val="24"/>
                <w:lang w:eastAsia="ro-RO"/>
              </w:rPr>
              <w:t xml:space="preserve">  și procesare</w:t>
            </w:r>
            <w:r w:rsidR="007A08F7" w:rsidRPr="003376A3">
              <w:rPr>
                <w:rFonts w:ascii="Times New Roman" w:eastAsia="Times New Roman" w:hAnsi="Times New Roman" w:cs="Times New Roman"/>
                <w:sz w:val="24"/>
                <w:szCs w:val="24"/>
                <w:lang w:eastAsia="ro-RO"/>
              </w:rPr>
              <w:t>a</w:t>
            </w:r>
            <w:r w:rsidR="00617C05" w:rsidRPr="003376A3">
              <w:rPr>
                <w:rFonts w:ascii="Times New Roman" w:eastAsia="Times New Roman" w:hAnsi="Times New Roman" w:cs="Times New Roman"/>
                <w:sz w:val="24"/>
                <w:szCs w:val="24"/>
                <w:lang w:eastAsia="ro-RO"/>
              </w:rPr>
              <w:t xml:space="preserve"> produselor agricole, precum și pregătirea</w:t>
            </w:r>
            <w:r w:rsidR="007A08F7" w:rsidRPr="003376A3">
              <w:rPr>
                <w:rFonts w:ascii="Times New Roman" w:eastAsia="Times New Roman" w:hAnsi="Times New Roman" w:cs="Times New Roman"/>
                <w:sz w:val="24"/>
                <w:szCs w:val="24"/>
                <w:lang w:eastAsia="ro-RO"/>
              </w:rPr>
              <w:t>/</w:t>
            </w:r>
            <w:r w:rsidR="00617C05" w:rsidRPr="003376A3">
              <w:rPr>
                <w:rFonts w:ascii="Times New Roman" w:eastAsia="Times New Roman" w:hAnsi="Times New Roman" w:cs="Times New Roman"/>
                <w:sz w:val="24"/>
                <w:szCs w:val="24"/>
                <w:lang w:eastAsia="ro-RO"/>
              </w:rPr>
              <w:t xml:space="preserve"> perfecționarea cadrelor. </w:t>
            </w:r>
            <w:r w:rsidR="007A08F7" w:rsidRPr="003376A3">
              <w:rPr>
                <w:rFonts w:ascii="Times New Roman" w:eastAsia="Times New Roman" w:hAnsi="Times New Roman" w:cs="Times New Roman"/>
                <w:sz w:val="24"/>
                <w:szCs w:val="24"/>
                <w:lang w:eastAsia="ro-RO"/>
              </w:rPr>
              <w:t xml:space="preserve">Evoluția realizării Strategiei în cauză este obiect de examinare periodică în cadrul ședințelor Biroului executiv </w:t>
            </w:r>
            <w:proofErr w:type="spellStart"/>
            <w:r w:rsidR="007A08F7" w:rsidRPr="003376A3">
              <w:rPr>
                <w:rFonts w:ascii="Times New Roman" w:eastAsia="Times New Roman" w:hAnsi="Times New Roman" w:cs="Times New Roman"/>
                <w:sz w:val="24"/>
                <w:szCs w:val="24"/>
                <w:lang w:eastAsia="ro-RO"/>
              </w:rPr>
              <w:t>Moldcoop</w:t>
            </w:r>
            <w:proofErr w:type="spellEnd"/>
            <w:r w:rsidR="007A08F7" w:rsidRPr="003376A3">
              <w:rPr>
                <w:rFonts w:ascii="Times New Roman" w:eastAsia="Times New Roman" w:hAnsi="Times New Roman" w:cs="Times New Roman"/>
                <w:sz w:val="24"/>
                <w:szCs w:val="24"/>
                <w:lang w:eastAsia="ro-RO"/>
              </w:rPr>
              <w:t xml:space="preserve"> cu implicarea organizațiilor și întreprinderilor cooperatiste din teritoriu.</w:t>
            </w:r>
            <w:r w:rsidR="004F64C5">
              <w:rPr>
                <w:rFonts w:ascii="Times New Roman" w:eastAsia="Times New Roman" w:hAnsi="Times New Roman" w:cs="Times New Roman"/>
                <w:sz w:val="24"/>
                <w:szCs w:val="24"/>
                <w:lang w:eastAsia="ro-RO"/>
              </w:rPr>
              <w:t xml:space="preserve"> La acest subiect se va raporta ulterior.</w:t>
            </w:r>
          </w:p>
          <w:p w:rsidR="004F64C5" w:rsidRPr="003376A3" w:rsidRDefault="004F64C5" w:rsidP="004F64C5">
            <w:pPr>
              <w:spacing w:after="0" w:line="240" w:lineRule="auto"/>
              <w:rPr>
                <w:rFonts w:ascii="Times New Roman" w:eastAsia="Times New Roman" w:hAnsi="Times New Roman" w:cs="Times New Roman"/>
                <w:sz w:val="24"/>
                <w:szCs w:val="24"/>
                <w:lang w:eastAsia="ro-RO"/>
              </w:rPr>
            </w:pPr>
          </w:p>
        </w:tc>
      </w:tr>
      <w:tr w:rsidR="00984B89"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lastRenderedPageBreak/>
              <w:t>4.4.</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Acordarea de ajutor pentru înfiinţarea unui centru agroalimentar la nivel naţional (</w:t>
            </w:r>
            <w:proofErr w:type="spellStart"/>
            <w:r w:rsidRPr="003376A3">
              <w:rPr>
                <w:rFonts w:ascii="Times New Roman" w:eastAsia="Times New Roman" w:hAnsi="Times New Roman" w:cs="Times New Roman"/>
                <w:sz w:val="24"/>
                <w:szCs w:val="24"/>
                <w:lang w:eastAsia="ro-RO"/>
              </w:rPr>
              <w:t>mun.Chişinău</w:t>
            </w:r>
            <w:proofErr w:type="spellEnd"/>
            <w:r w:rsidRPr="003376A3">
              <w:rPr>
                <w:rFonts w:ascii="Times New Roman" w:eastAsia="Times New Roman" w:hAnsi="Times New Roman" w:cs="Times New Roman"/>
                <w:sz w:val="24"/>
                <w:szCs w:val="24"/>
                <w:lang w:eastAsia="ro-RO"/>
              </w:rPr>
              <w:t>), precum şi a unor centre regionale. Crearea centrelor regionale Nord, Sud, Centru de distribuţie a produselor/serviciilor (pieţe agricole angro – aprovizionare, transport, păstrare, logistică)</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Ministerul Agriculturii şi Industriei Alimentare, Ministerul Economiei, autorităţile administraţiei publice locale</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2016</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4F64C5" w:rsidRDefault="00984B89" w:rsidP="005121B0">
            <w:pPr>
              <w:spacing w:after="0" w:line="240" w:lineRule="auto"/>
              <w:rPr>
                <w:rFonts w:ascii="Times New Roman" w:eastAsia="Times New Roman" w:hAnsi="Times New Roman" w:cs="Times New Roman"/>
                <w:b/>
                <w:sz w:val="24"/>
                <w:szCs w:val="24"/>
                <w:u w:val="single"/>
                <w:lang w:eastAsia="ro-RO"/>
              </w:rPr>
            </w:pPr>
            <w:r w:rsidRPr="003376A3">
              <w:rPr>
                <w:rFonts w:ascii="Times New Roman" w:eastAsia="Times New Roman" w:hAnsi="Times New Roman" w:cs="Times New Roman"/>
                <w:b/>
                <w:sz w:val="24"/>
                <w:szCs w:val="24"/>
                <w:lang w:eastAsia="ro-RO"/>
              </w:rPr>
              <w:t xml:space="preserve"> </w:t>
            </w:r>
            <w:r w:rsidR="004F64C5" w:rsidRPr="004F64C5">
              <w:rPr>
                <w:rFonts w:ascii="Times New Roman" w:eastAsia="Times New Roman" w:hAnsi="Times New Roman" w:cs="Times New Roman"/>
                <w:b/>
                <w:sz w:val="24"/>
                <w:szCs w:val="24"/>
                <w:u w:val="single"/>
                <w:lang w:eastAsia="ro-RO"/>
              </w:rPr>
              <w:t>În curs de realizare</w:t>
            </w:r>
          </w:p>
          <w:p w:rsidR="004F64C5" w:rsidRDefault="004F64C5" w:rsidP="005121B0">
            <w:pPr>
              <w:spacing w:after="0" w:line="240" w:lineRule="auto"/>
              <w:rPr>
                <w:rFonts w:ascii="Times New Roman" w:eastAsia="Times New Roman" w:hAnsi="Times New Roman" w:cs="Times New Roman"/>
                <w:b/>
                <w:sz w:val="24"/>
                <w:szCs w:val="24"/>
                <w:u w:val="single"/>
                <w:lang w:eastAsia="ro-RO"/>
              </w:rPr>
            </w:pPr>
          </w:p>
          <w:p w:rsidR="00984B89" w:rsidRPr="003376A3" w:rsidRDefault="00984B89" w:rsidP="005121B0">
            <w:pPr>
              <w:spacing w:after="0" w:line="240" w:lineRule="auto"/>
              <w:rPr>
                <w:rFonts w:ascii="Times New Roman" w:eastAsia="Times New Roman" w:hAnsi="Times New Roman" w:cs="Times New Roman"/>
                <w:b/>
                <w:sz w:val="24"/>
                <w:szCs w:val="24"/>
                <w:lang w:eastAsia="ro-RO"/>
              </w:rPr>
            </w:pPr>
            <w:r w:rsidRPr="003376A3">
              <w:rPr>
                <w:rFonts w:ascii="Times New Roman" w:eastAsia="Times New Roman" w:hAnsi="Times New Roman" w:cs="Times New Roman"/>
                <w:sz w:val="24"/>
                <w:szCs w:val="24"/>
                <w:lang w:eastAsia="ro-RO"/>
              </w:rPr>
              <w:t>Acordarea de ajutor pentru înfiinţarea unui centru agroalimentar la nivel naţional (mun.</w:t>
            </w:r>
            <w:r w:rsidR="004F64C5">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Chişinău), precum şi a unor centre regionale</w:t>
            </w:r>
            <w:r w:rsidR="004F64C5">
              <w:rPr>
                <w:rFonts w:ascii="Times New Roman" w:eastAsia="Times New Roman" w:hAnsi="Times New Roman" w:cs="Times New Roman"/>
                <w:sz w:val="24"/>
                <w:szCs w:val="24"/>
                <w:lang w:eastAsia="ro-RO"/>
              </w:rPr>
              <w:t xml:space="preserve"> ține de competența Ministerului Agriculturii și Industriei Alimentare</w:t>
            </w:r>
            <w:r w:rsidRPr="003376A3">
              <w:rPr>
                <w:rFonts w:ascii="Times New Roman" w:eastAsia="Times New Roman" w:hAnsi="Times New Roman" w:cs="Times New Roman"/>
                <w:sz w:val="24"/>
                <w:szCs w:val="24"/>
                <w:lang w:eastAsia="ro-RO"/>
              </w:rPr>
              <w:t>.</w:t>
            </w:r>
          </w:p>
          <w:p w:rsidR="00984B89" w:rsidRPr="003376A3" w:rsidRDefault="00984B89" w:rsidP="005121B0">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În contextul implementării proiectului S.A. “Centrul Agroalimentar din Chişinău”, este necesară organizarea</w:t>
            </w:r>
            <w:r w:rsidR="004F64C5">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 xml:space="preserve">concursului pentru selectarea partenerului strategic care ar fi capabil să aducă un aport de 50% din totalul investiţiilor şi să preia gestionarea pieţei, </w:t>
            </w:r>
            <w:proofErr w:type="spellStart"/>
            <w:r w:rsidRPr="003376A3">
              <w:rPr>
                <w:rFonts w:ascii="Times New Roman" w:eastAsia="Times New Roman" w:hAnsi="Times New Roman" w:cs="Times New Roman"/>
                <w:sz w:val="24"/>
                <w:szCs w:val="24"/>
                <w:lang w:eastAsia="ro-RO"/>
              </w:rPr>
              <w:t>utilizînd</w:t>
            </w:r>
            <w:proofErr w:type="spellEnd"/>
            <w:r w:rsidRPr="003376A3">
              <w:rPr>
                <w:rFonts w:ascii="Times New Roman" w:eastAsia="Times New Roman" w:hAnsi="Times New Roman" w:cs="Times New Roman"/>
                <w:sz w:val="24"/>
                <w:szCs w:val="24"/>
                <w:lang w:eastAsia="ro-RO"/>
              </w:rPr>
              <w:t xml:space="preserve"> experienţa şi resursele</w:t>
            </w:r>
          </w:p>
          <w:p w:rsidR="00984B89" w:rsidRDefault="00984B89" w:rsidP="005121B0">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manageriale proprii. Comunicatul informativ şi Caietul de sarcini </w:t>
            </w:r>
            <w:r w:rsidR="004F64C5">
              <w:rPr>
                <w:rFonts w:ascii="Times New Roman" w:eastAsia="Times New Roman" w:hAnsi="Times New Roman" w:cs="Times New Roman"/>
                <w:sz w:val="24"/>
                <w:szCs w:val="24"/>
                <w:lang w:eastAsia="ro-RO"/>
              </w:rPr>
              <w:t xml:space="preserve">privind concursul respectiv </w:t>
            </w:r>
            <w:r w:rsidRPr="003376A3">
              <w:rPr>
                <w:rFonts w:ascii="Times New Roman" w:eastAsia="Times New Roman" w:hAnsi="Times New Roman" w:cs="Times New Roman"/>
                <w:sz w:val="24"/>
                <w:szCs w:val="24"/>
                <w:lang w:eastAsia="ro-RO"/>
              </w:rPr>
              <w:t>a fost publicat în Monitorul Oficial din 29 august 2014 şi plasat pe</w:t>
            </w:r>
            <w:r w:rsidR="004F64C5">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 xml:space="preserve">pagina web a Ministerului: </w:t>
            </w:r>
            <w:hyperlink r:id="rId17" w:history="1">
              <w:r w:rsidRPr="003376A3">
                <w:rPr>
                  <w:rStyle w:val="a3"/>
                  <w:rFonts w:ascii="Times New Roman" w:eastAsia="Times New Roman" w:hAnsi="Times New Roman" w:cs="Times New Roman"/>
                  <w:sz w:val="24"/>
                  <w:szCs w:val="24"/>
                  <w:lang w:eastAsia="ro-RO"/>
                </w:rPr>
                <w:t>http://maia.gov.md/doc.php?l=ro&amp;idc=52&amp;id=16563</w:t>
              </w:r>
            </w:hyperlink>
            <w:r w:rsidRPr="003376A3">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i/>
                <w:iCs/>
                <w:sz w:val="24"/>
                <w:szCs w:val="24"/>
                <w:lang w:eastAsia="ro-RO"/>
              </w:rPr>
              <w:t xml:space="preserve">20 pieţe angro </w:t>
            </w:r>
            <w:r w:rsidRPr="003376A3">
              <w:rPr>
                <w:rFonts w:ascii="Times New Roman" w:eastAsia="Times New Roman" w:hAnsi="Times New Roman" w:cs="Times New Roman"/>
                <w:sz w:val="24"/>
                <w:szCs w:val="24"/>
                <w:lang w:eastAsia="ro-RO"/>
              </w:rPr>
              <w:t>din Europa au fost informate despre licitație. În acest context, menționăm că  nu au fost înregistrate propuneri. De asemenea, informăm că la finanțarea activităților ce țin de constituirea centrului vor fi finanțate parțial din resursele Băncii Europene pentru Investiții.</w:t>
            </w:r>
          </w:p>
          <w:p w:rsidR="00364DB6" w:rsidRPr="003376A3" w:rsidRDefault="00364DB6" w:rsidP="005121B0">
            <w:pPr>
              <w:spacing w:after="0" w:line="240" w:lineRule="auto"/>
              <w:rPr>
                <w:rFonts w:ascii="Times New Roman" w:eastAsia="Times New Roman" w:hAnsi="Times New Roman" w:cs="Times New Roman"/>
                <w:sz w:val="24"/>
                <w:szCs w:val="24"/>
                <w:lang w:eastAsia="ro-RO"/>
              </w:rPr>
            </w:pPr>
          </w:p>
          <w:p w:rsidR="00984B89" w:rsidRPr="003376A3" w:rsidRDefault="00984B89" w:rsidP="004B3C7B">
            <w:pPr>
              <w:spacing w:after="0" w:line="240" w:lineRule="auto"/>
              <w:rPr>
                <w:rFonts w:ascii="Times New Roman" w:eastAsia="Times New Roman" w:hAnsi="Times New Roman" w:cs="Times New Roman"/>
                <w:sz w:val="24"/>
                <w:szCs w:val="24"/>
                <w:lang w:eastAsia="ro-RO"/>
              </w:rPr>
            </w:pPr>
          </w:p>
        </w:tc>
      </w:tr>
      <w:tr w:rsidR="00984B89"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4.5.</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Organizarea </w:t>
            </w:r>
            <w:proofErr w:type="spellStart"/>
            <w:r w:rsidRPr="003376A3">
              <w:rPr>
                <w:rFonts w:ascii="Times New Roman" w:eastAsia="Times New Roman" w:hAnsi="Times New Roman" w:cs="Times New Roman"/>
                <w:sz w:val="24"/>
                <w:szCs w:val="24"/>
                <w:lang w:eastAsia="ro-RO"/>
              </w:rPr>
              <w:t>tîrgurilor</w:t>
            </w:r>
            <w:proofErr w:type="spellEnd"/>
            <w:r w:rsidRPr="003376A3">
              <w:rPr>
                <w:rFonts w:ascii="Times New Roman" w:eastAsia="Times New Roman" w:hAnsi="Times New Roman" w:cs="Times New Roman"/>
                <w:sz w:val="24"/>
                <w:szCs w:val="24"/>
                <w:lang w:eastAsia="ro-RO"/>
              </w:rPr>
              <w:t xml:space="preserve"> agricole transfrontaliere</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Ministerul Agriculturii şi Industriei Alimentare, Ministerul Economiei, autorităţile administraţiei publice locale</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2016</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364DB6" w:rsidRDefault="00364DB6" w:rsidP="00FE454B">
            <w:pPr>
              <w:spacing w:after="0" w:line="240" w:lineRule="auto"/>
              <w:rPr>
                <w:rFonts w:ascii="Times New Roman" w:eastAsia="Times New Roman" w:hAnsi="Times New Roman" w:cs="Times New Roman"/>
                <w:bCs/>
                <w:sz w:val="24"/>
                <w:szCs w:val="24"/>
                <w:lang w:eastAsia="ro-RO"/>
              </w:rPr>
            </w:pPr>
            <w:r w:rsidRPr="00364DB6">
              <w:rPr>
                <w:rFonts w:ascii="Times New Roman" w:eastAsia="Times New Roman" w:hAnsi="Times New Roman" w:cs="Times New Roman"/>
                <w:b/>
                <w:bCs/>
                <w:sz w:val="24"/>
                <w:szCs w:val="24"/>
                <w:u w:val="single"/>
                <w:lang w:eastAsia="ro-RO"/>
              </w:rPr>
              <w:t>În curs de realizare</w:t>
            </w:r>
          </w:p>
          <w:p w:rsidR="00364DB6" w:rsidRDefault="00364DB6" w:rsidP="00FE454B">
            <w:pPr>
              <w:spacing w:after="0" w:line="240" w:lineRule="auto"/>
              <w:rPr>
                <w:rFonts w:ascii="Times New Roman" w:eastAsia="Times New Roman" w:hAnsi="Times New Roman" w:cs="Times New Roman"/>
                <w:bCs/>
                <w:sz w:val="24"/>
                <w:szCs w:val="24"/>
                <w:lang w:eastAsia="ro-RO"/>
              </w:rPr>
            </w:pPr>
          </w:p>
          <w:p w:rsidR="00984B89" w:rsidRPr="003376A3" w:rsidRDefault="00984B89" w:rsidP="00FE454B">
            <w:pPr>
              <w:spacing w:after="0" w:line="240" w:lineRule="auto"/>
              <w:rPr>
                <w:rFonts w:ascii="Times New Roman" w:eastAsia="Times New Roman" w:hAnsi="Times New Roman" w:cs="Times New Roman"/>
                <w:b/>
                <w:bCs/>
                <w:sz w:val="24"/>
                <w:szCs w:val="24"/>
                <w:lang w:eastAsia="ro-RO"/>
              </w:rPr>
            </w:pPr>
            <w:r w:rsidRPr="003376A3">
              <w:rPr>
                <w:rFonts w:ascii="Times New Roman" w:eastAsia="Times New Roman" w:hAnsi="Times New Roman" w:cs="Times New Roman"/>
                <w:bCs/>
                <w:sz w:val="24"/>
                <w:szCs w:val="24"/>
                <w:lang w:eastAsia="ro-RO"/>
              </w:rPr>
              <w:t xml:space="preserve">Pe data de 18 octombrie 2014 s-a desfășurat  cea de-a patra ediție a </w:t>
            </w:r>
            <w:r w:rsidRPr="003376A3">
              <w:rPr>
                <w:rFonts w:ascii="Times New Roman" w:eastAsia="Times New Roman" w:hAnsi="Times New Roman" w:cs="Times New Roman"/>
                <w:i/>
                <w:iCs/>
                <w:sz w:val="24"/>
                <w:szCs w:val="24"/>
                <w:lang w:eastAsia="ro-RO"/>
              </w:rPr>
              <w:t>„Forumului Agricol Transfrontalier Romania – Republica Moldova”</w:t>
            </w:r>
            <w:r w:rsidRPr="003376A3">
              <w:rPr>
                <w:rFonts w:ascii="Times New Roman" w:eastAsia="Times New Roman" w:hAnsi="Times New Roman" w:cs="Times New Roman"/>
                <w:bCs/>
                <w:sz w:val="24"/>
                <w:szCs w:val="24"/>
                <w:lang w:eastAsia="ro-RO"/>
              </w:rPr>
              <w:t xml:space="preserve">, organizat la Cahul. Evenimentului, care a avut ca temă "Impactul semnării Acordului de Asociere cu Uniunea Europeana asupra sectorului agricol din Republica Moldova”. </w:t>
            </w:r>
            <w:r w:rsidRPr="003376A3">
              <w:rPr>
                <w:rFonts w:ascii="Times New Roman" w:eastAsia="Times New Roman" w:hAnsi="Times New Roman" w:cs="Times New Roman"/>
                <w:sz w:val="24"/>
                <w:szCs w:val="24"/>
                <w:lang w:eastAsia="ro-RO"/>
              </w:rPr>
              <w:t xml:space="preserve">Delegația Ministerului Agriculturii și Dezvoltării Rurale al României a fost condusă de secretarul de stat Daniel </w:t>
            </w:r>
            <w:proofErr w:type="spellStart"/>
            <w:r w:rsidRPr="003376A3">
              <w:rPr>
                <w:rFonts w:ascii="Times New Roman" w:eastAsia="Times New Roman" w:hAnsi="Times New Roman" w:cs="Times New Roman"/>
                <w:sz w:val="24"/>
                <w:szCs w:val="24"/>
                <w:lang w:eastAsia="ro-RO"/>
              </w:rPr>
              <w:t>Botanoiu</w:t>
            </w:r>
            <w:proofErr w:type="spellEnd"/>
            <w:r w:rsidRPr="003376A3">
              <w:rPr>
                <w:rFonts w:ascii="Times New Roman" w:eastAsia="Times New Roman" w:hAnsi="Times New Roman" w:cs="Times New Roman"/>
                <w:sz w:val="24"/>
                <w:szCs w:val="24"/>
                <w:lang w:eastAsia="ro-RO"/>
              </w:rPr>
              <w:t xml:space="preserve">. Din delegația româna au făcut parte și Elena </w:t>
            </w:r>
            <w:proofErr w:type="spellStart"/>
            <w:r w:rsidRPr="003376A3">
              <w:rPr>
                <w:rFonts w:ascii="Times New Roman" w:eastAsia="Times New Roman" w:hAnsi="Times New Roman" w:cs="Times New Roman"/>
                <w:sz w:val="24"/>
                <w:szCs w:val="24"/>
                <w:lang w:eastAsia="ro-RO"/>
              </w:rPr>
              <w:t>Leaota</w:t>
            </w:r>
            <w:proofErr w:type="spellEnd"/>
            <w:r w:rsidRPr="003376A3">
              <w:rPr>
                <w:rFonts w:ascii="Times New Roman" w:eastAsia="Times New Roman" w:hAnsi="Times New Roman" w:cs="Times New Roman"/>
                <w:sz w:val="24"/>
                <w:szCs w:val="24"/>
                <w:lang w:eastAsia="ro-RO"/>
              </w:rPr>
              <w:t xml:space="preserve">, director în cadrul Autorității Naționale Fitosanitare, care a prezentat subiecte privitoare la gestionarea politicilor fitosanitare, precum și Teodor </w:t>
            </w:r>
            <w:proofErr w:type="spellStart"/>
            <w:r w:rsidRPr="003376A3">
              <w:rPr>
                <w:rFonts w:ascii="Times New Roman" w:eastAsia="Times New Roman" w:hAnsi="Times New Roman" w:cs="Times New Roman"/>
                <w:sz w:val="24"/>
                <w:szCs w:val="24"/>
                <w:lang w:eastAsia="ro-RO"/>
              </w:rPr>
              <w:t>Dosa</w:t>
            </w:r>
            <w:proofErr w:type="spellEnd"/>
            <w:r w:rsidRPr="003376A3">
              <w:rPr>
                <w:rFonts w:ascii="Times New Roman" w:eastAsia="Times New Roman" w:hAnsi="Times New Roman" w:cs="Times New Roman"/>
                <w:sz w:val="24"/>
                <w:szCs w:val="24"/>
                <w:lang w:eastAsia="ro-RO"/>
              </w:rPr>
              <w:t xml:space="preserve">, consilier în cadrul Ministerului Agriculturii și Dezvoltării Rurale, Cristiana Constantinescu, reprezentant al Agenției pentru Intervenție și Plăti din Agricultură, și Alexandru </w:t>
            </w:r>
            <w:proofErr w:type="spellStart"/>
            <w:r w:rsidRPr="003376A3">
              <w:rPr>
                <w:rFonts w:ascii="Times New Roman" w:eastAsia="Times New Roman" w:hAnsi="Times New Roman" w:cs="Times New Roman"/>
                <w:sz w:val="24"/>
                <w:szCs w:val="24"/>
                <w:lang w:eastAsia="ro-RO"/>
              </w:rPr>
              <w:t>Mușaloiu</w:t>
            </w:r>
            <w:proofErr w:type="spellEnd"/>
            <w:r w:rsidRPr="003376A3">
              <w:rPr>
                <w:rFonts w:ascii="Times New Roman" w:eastAsia="Times New Roman" w:hAnsi="Times New Roman" w:cs="Times New Roman"/>
                <w:sz w:val="24"/>
                <w:szCs w:val="24"/>
                <w:lang w:eastAsia="ro-RO"/>
              </w:rPr>
              <w:t xml:space="preserve">, din cadrul Agenției pentru Finanțarea Investițiilor Rurale, care au susținut prezentări despre mecanismele de plăti, intervenție și subvenții în agricultură. La lucrări au participat numeroși fermieri din județ, însoțiți de specialiști în administrație și de reprezentanți ai administrației publice locale. Totodată, cu acest prilej, a fost inaugurată </w:t>
            </w:r>
            <w:r w:rsidRPr="003376A3">
              <w:rPr>
                <w:rFonts w:ascii="Times New Roman" w:eastAsia="Times New Roman" w:hAnsi="Times New Roman" w:cs="Times New Roman"/>
                <w:sz w:val="24"/>
                <w:szCs w:val="24"/>
                <w:lang w:eastAsia="ro-RO"/>
              </w:rPr>
              <w:lastRenderedPageBreak/>
              <w:t>Expoziția Agricolă România</w:t>
            </w:r>
            <w:r w:rsidR="00EA3B7B">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w:t>
            </w:r>
            <w:r w:rsidR="00EA3B7B">
              <w:rPr>
                <w:rFonts w:ascii="Times New Roman" w:eastAsia="Times New Roman" w:hAnsi="Times New Roman" w:cs="Times New Roman"/>
                <w:sz w:val="24"/>
                <w:szCs w:val="24"/>
                <w:lang w:eastAsia="ro-RO"/>
              </w:rPr>
              <w:t xml:space="preserve"> </w:t>
            </w:r>
            <w:r w:rsidRPr="003376A3">
              <w:rPr>
                <w:rFonts w:ascii="Times New Roman" w:eastAsia="Times New Roman" w:hAnsi="Times New Roman" w:cs="Times New Roman"/>
                <w:sz w:val="24"/>
                <w:szCs w:val="24"/>
                <w:lang w:eastAsia="ro-RO"/>
              </w:rPr>
              <w:t>Republica Moldova, în cadrul căreia peste 50 de agenți economici și meșteri populari din cele două țari au expus produse agroalimentare, mașini și echipamente agricole, material semincer și produse de artizanat</w:t>
            </w:r>
          </w:p>
          <w:p w:rsidR="00984B89" w:rsidRPr="003376A3" w:rsidRDefault="00984B89" w:rsidP="004B3C7B">
            <w:pPr>
              <w:spacing w:after="0" w:line="240" w:lineRule="auto"/>
              <w:rPr>
                <w:rFonts w:ascii="Times New Roman" w:eastAsia="Times New Roman" w:hAnsi="Times New Roman" w:cs="Times New Roman"/>
                <w:sz w:val="24"/>
                <w:szCs w:val="24"/>
                <w:lang w:eastAsia="ro-RO"/>
              </w:rPr>
            </w:pPr>
          </w:p>
        </w:tc>
      </w:tr>
      <w:tr w:rsidR="00984B89" w:rsidRPr="003376A3" w:rsidTr="00EB3690">
        <w:trPr>
          <w:jc w:val="center"/>
        </w:trPr>
        <w:tc>
          <w:tcPr>
            <w:tcW w:w="15320"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b/>
                <w:bCs/>
                <w:sz w:val="24"/>
                <w:szCs w:val="24"/>
                <w:lang w:eastAsia="ro-RO"/>
              </w:rPr>
            </w:pPr>
            <w:r w:rsidRPr="003376A3">
              <w:rPr>
                <w:rFonts w:ascii="Times New Roman" w:eastAsia="Times New Roman" w:hAnsi="Times New Roman" w:cs="Times New Roman"/>
                <w:b/>
                <w:bCs/>
                <w:sz w:val="24"/>
                <w:szCs w:val="24"/>
                <w:lang w:eastAsia="ro-RO"/>
              </w:rPr>
              <w:lastRenderedPageBreak/>
              <w:br/>
              <w:t xml:space="preserve">5. Eliminarea </w:t>
            </w:r>
            <w:proofErr w:type="spellStart"/>
            <w:r w:rsidRPr="003376A3">
              <w:rPr>
                <w:rFonts w:ascii="Times New Roman" w:eastAsia="Times New Roman" w:hAnsi="Times New Roman" w:cs="Times New Roman"/>
                <w:b/>
                <w:bCs/>
                <w:sz w:val="24"/>
                <w:szCs w:val="24"/>
                <w:lang w:eastAsia="ro-RO"/>
              </w:rPr>
              <w:t>constrîngerilor</w:t>
            </w:r>
            <w:proofErr w:type="spellEnd"/>
            <w:r w:rsidRPr="003376A3">
              <w:rPr>
                <w:rFonts w:ascii="Times New Roman" w:eastAsia="Times New Roman" w:hAnsi="Times New Roman" w:cs="Times New Roman"/>
                <w:b/>
                <w:bCs/>
                <w:sz w:val="24"/>
                <w:szCs w:val="24"/>
                <w:lang w:eastAsia="ro-RO"/>
              </w:rPr>
              <w:t xml:space="preserve"> în activitatea comercianţilor</w:t>
            </w:r>
          </w:p>
        </w:tc>
      </w:tr>
      <w:tr w:rsidR="00984B89"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5.1.</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Efectuarea unui studiu în vederea substituirii activităţii în baza patentei de întreprinzător printr-un concept nou de activitate economică independentă, întemeiat pe introducerea impozitului unic pe volumul anual estimativ al operaţiilor comerciale</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Ministerul Finanţelor în comun cu Ministerul Economiei</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2016</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EA3B7B" w:rsidRDefault="00EA3B7B" w:rsidP="001C7622">
            <w:pPr>
              <w:spacing w:after="0" w:line="240" w:lineRule="auto"/>
              <w:rPr>
                <w:rFonts w:ascii="Times New Roman" w:eastAsia="Times New Roman" w:hAnsi="Times New Roman" w:cs="Times New Roman"/>
                <w:b/>
                <w:sz w:val="24"/>
                <w:szCs w:val="24"/>
                <w:lang w:eastAsia="ro-RO"/>
              </w:rPr>
            </w:pPr>
            <w:r w:rsidRPr="00EA3B7B">
              <w:rPr>
                <w:rFonts w:ascii="Times New Roman" w:eastAsia="Times New Roman" w:hAnsi="Times New Roman" w:cs="Times New Roman"/>
                <w:b/>
                <w:sz w:val="24"/>
                <w:szCs w:val="24"/>
                <w:u w:val="single"/>
                <w:lang w:eastAsia="ro-RO"/>
              </w:rPr>
              <w:t>Inițiată</w:t>
            </w:r>
          </w:p>
          <w:p w:rsidR="00EA3B7B" w:rsidRDefault="00EA3B7B" w:rsidP="001C7622">
            <w:pPr>
              <w:spacing w:after="0" w:line="240" w:lineRule="auto"/>
              <w:rPr>
                <w:rFonts w:ascii="Times New Roman" w:eastAsia="Times New Roman" w:hAnsi="Times New Roman" w:cs="Times New Roman"/>
                <w:b/>
                <w:sz w:val="24"/>
                <w:szCs w:val="24"/>
                <w:lang w:eastAsia="ro-RO"/>
              </w:rPr>
            </w:pPr>
          </w:p>
          <w:p w:rsidR="00984B89" w:rsidRDefault="00EA3B7B" w:rsidP="00012D55">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Ministerul Economiei a examinat cadrul legislativ și practica internațională a statelor UE și CSI referitor la activitatea economică independentă</w:t>
            </w:r>
            <w:r w:rsidR="001C7622" w:rsidRPr="003376A3">
              <w:rPr>
                <w:rFonts w:ascii="Times New Roman" w:eastAsia="Times New Roman" w:hAnsi="Times New Roman" w:cs="Times New Roman"/>
                <w:sz w:val="24"/>
                <w:szCs w:val="24"/>
                <w:lang w:eastAsia="ro-RO"/>
              </w:rPr>
              <w:t>,</w:t>
            </w:r>
            <w:r>
              <w:rPr>
                <w:rFonts w:ascii="Times New Roman" w:eastAsia="Times New Roman" w:hAnsi="Times New Roman" w:cs="Times New Roman"/>
                <w:sz w:val="24"/>
                <w:szCs w:val="24"/>
                <w:lang w:eastAsia="ro-RO"/>
              </w:rPr>
              <w:t xml:space="preserve"> desfășurată de persoane fizice. Este agreată practica României, și anume practicarea activităților independente de către persoanele fizice autorizate și întreprinderile familiare. La moment se revizuiește cadrul legislativ național privind depistarea vacuumului legislativ. Concomitent, se examinează obiectivele politicii fiscale pentru următorii anii </w:t>
            </w:r>
            <w:r w:rsidR="00012D55">
              <w:rPr>
                <w:rFonts w:ascii="Times New Roman" w:eastAsia="Times New Roman" w:hAnsi="Times New Roman" w:cs="Times New Roman"/>
                <w:sz w:val="24"/>
                <w:szCs w:val="24"/>
                <w:lang w:eastAsia="ro-RO"/>
              </w:rPr>
              <w:t xml:space="preserve">privind completarea Codului fiscal cu alte impozite și taxe. Se va examina oportunitatea introducerii unui impozit forfetar în dependență de volumul estimativ anual din </w:t>
            </w:r>
            <w:proofErr w:type="spellStart"/>
            <w:r w:rsidR="00012D55">
              <w:rPr>
                <w:rFonts w:ascii="Times New Roman" w:eastAsia="Times New Roman" w:hAnsi="Times New Roman" w:cs="Times New Roman"/>
                <w:sz w:val="24"/>
                <w:szCs w:val="24"/>
                <w:lang w:eastAsia="ro-RO"/>
              </w:rPr>
              <w:t>vînzări</w:t>
            </w:r>
            <w:proofErr w:type="spellEnd"/>
            <w:r w:rsidR="00012D55">
              <w:rPr>
                <w:rFonts w:ascii="Times New Roman" w:eastAsia="Times New Roman" w:hAnsi="Times New Roman" w:cs="Times New Roman"/>
                <w:sz w:val="24"/>
                <w:szCs w:val="24"/>
                <w:lang w:eastAsia="ro-RO"/>
              </w:rPr>
              <w:t xml:space="preserve">. </w:t>
            </w:r>
          </w:p>
          <w:p w:rsidR="00012D55" w:rsidRPr="003376A3" w:rsidRDefault="00012D55" w:rsidP="00012D55">
            <w:pPr>
              <w:spacing w:after="0" w:line="240" w:lineRule="auto"/>
              <w:rPr>
                <w:rFonts w:ascii="Times New Roman" w:eastAsia="Times New Roman" w:hAnsi="Times New Roman" w:cs="Times New Roman"/>
                <w:sz w:val="24"/>
                <w:szCs w:val="24"/>
                <w:lang w:eastAsia="ro-RO"/>
              </w:rPr>
            </w:pPr>
          </w:p>
        </w:tc>
      </w:tr>
      <w:tr w:rsidR="00984B89"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5.2</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Crearea ghişeelor unice teritoriale pentru înregistrarea/autorizarea activităţilor din comerţ</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Ministerul Economiei, structurile teritoriale ale administraţiei publice centrale, autorităţile administraţiei publice locale</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2015</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984B89" w:rsidRDefault="004A1BCF" w:rsidP="00246304">
            <w:pPr>
              <w:spacing w:after="0" w:line="240" w:lineRule="auto"/>
              <w:rPr>
                <w:rFonts w:ascii="Times New Roman" w:eastAsia="Times New Roman" w:hAnsi="Times New Roman" w:cs="Times New Roman"/>
                <w:b/>
                <w:sz w:val="24"/>
                <w:szCs w:val="24"/>
                <w:u w:val="single"/>
                <w:lang w:eastAsia="ro-RO"/>
              </w:rPr>
            </w:pPr>
            <w:r w:rsidRPr="004A1BCF">
              <w:rPr>
                <w:rFonts w:ascii="Times New Roman" w:eastAsia="Times New Roman" w:hAnsi="Times New Roman" w:cs="Times New Roman"/>
                <w:b/>
                <w:sz w:val="24"/>
                <w:szCs w:val="24"/>
                <w:u w:val="single"/>
                <w:lang w:eastAsia="ro-RO"/>
              </w:rPr>
              <w:t>Inițiată</w:t>
            </w:r>
          </w:p>
          <w:p w:rsidR="004A1BCF" w:rsidRDefault="004A1BCF" w:rsidP="00246304">
            <w:pPr>
              <w:spacing w:after="0" w:line="240" w:lineRule="auto"/>
              <w:rPr>
                <w:rFonts w:ascii="Times New Roman" w:eastAsia="Times New Roman" w:hAnsi="Times New Roman" w:cs="Times New Roman"/>
                <w:b/>
                <w:sz w:val="24"/>
                <w:szCs w:val="24"/>
                <w:u w:val="single"/>
                <w:lang w:eastAsia="ro-RO"/>
              </w:rPr>
            </w:pPr>
          </w:p>
          <w:p w:rsidR="00B6645E" w:rsidRDefault="004A1BCF" w:rsidP="00B6645E">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Crearea ghișeelor unice teritoriale pentru autorizarea funcționării comercianților va fi posibilă urmare adoptării proiectului de lege cu privire la </w:t>
            </w:r>
            <w:r w:rsidR="00B6645E">
              <w:rPr>
                <w:rFonts w:ascii="Times New Roman" w:eastAsia="Times New Roman" w:hAnsi="Times New Roman" w:cs="Times New Roman"/>
                <w:sz w:val="24"/>
                <w:szCs w:val="24"/>
                <w:lang w:eastAsia="ro-RO"/>
              </w:rPr>
              <w:t>modificarea și completarea unor acte legislative, proiect menționat la pct. 1.1., precum și achiziționării de către Centrul de Guvernare Electronică a unui soft informațional de conexiune pe o platformă unică a instituțiilor administrației publice centrale și locale cu competențe în autorizarea activităților din comerț.</w:t>
            </w:r>
          </w:p>
          <w:p w:rsidR="004A1BCF" w:rsidRPr="004A1BCF" w:rsidRDefault="004A1BCF" w:rsidP="00B6645E">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p>
        </w:tc>
      </w:tr>
      <w:tr w:rsidR="00984B89"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5.3.</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Instituirea sistemului informaţional în comerţ</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Ministerul Economiei în comun cu autorităţile administraţiei publice locale</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2016</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6645E" w:rsidRDefault="00B6645E" w:rsidP="00B6645E">
            <w:pPr>
              <w:spacing w:after="0" w:line="240" w:lineRule="auto"/>
              <w:rPr>
                <w:rFonts w:ascii="Times New Roman" w:eastAsia="Times New Roman" w:hAnsi="Times New Roman" w:cs="Times New Roman"/>
                <w:b/>
                <w:sz w:val="24"/>
                <w:szCs w:val="24"/>
                <w:u w:val="single"/>
                <w:lang w:eastAsia="ro-RO"/>
              </w:rPr>
            </w:pPr>
            <w:r w:rsidRPr="004A1BCF">
              <w:rPr>
                <w:rFonts w:ascii="Times New Roman" w:eastAsia="Times New Roman" w:hAnsi="Times New Roman" w:cs="Times New Roman"/>
                <w:b/>
                <w:sz w:val="24"/>
                <w:szCs w:val="24"/>
                <w:u w:val="single"/>
                <w:lang w:eastAsia="ro-RO"/>
              </w:rPr>
              <w:t>Inițiată</w:t>
            </w:r>
          </w:p>
          <w:p w:rsidR="00984B89" w:rsidRDefault="00984B89" w:rsidP="004B3C7B">
            <w:pPr>
              <w:spacing w:after="0" w:line="240" w:lineRule="auto"/>
              <w:rPr>
                <w:rFonts w:ascii="Times New Roman" w:eastAsia="Times New Roman" w:hAnsi="Times New Roman" w:cs="Times New Roman"/>
                <w:sz w:val="24"/>
                <w:szCs w:val="24"/>
                <w:lang w:eastAsia="ro-RO"/>
              </w:rPr>
            </w:pPr>
          </w:p>
          <w:p w:rsidR="00B6645E" w:rsidRDefault="00B6645E" w:rsidP="00B6645E">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Informația relatată la pct. 5.2 se referă în continuare pentru descrierea realizării acțiunii din pct. 5.3. Astfel, urmare achiziționării softului vizat și aplicarea acestuia în practică va fi instituit Sistemul Informațional în Comerț, care va include un registru al tuturor comercianților și unele caracteristici ale acestora.</w:t>
            </w:r>
          </w:p>
          <w:p w:rsidR="00B6645E" w:rsidRPr="003376A3" w:rsidRDefault="00B6645E" w:rsidP="00B6645E">
            <w:pPr>
              <w:spacing w:after="0" w:line="240" w:lineRule="auto"/>
              <w:rPr>
                <w:rFonts w:ascii="Times New Roman" w:eastAsia="Times New Roman" w:hAnsi="Times New Roman" w:cs="Times New Roman"/>
                <w:sz w:val="24"/>
                <w:szCs w:val="24"/>
                <w:lang w:eastAsia="ro-RO"/>
              </w:rPr>
            </w:pPr>
          </w:p>
        </w:tc>
      </w:tr>
      <w:tr w:rsidR="00984B89" w:rsidRPr="003376A3" w:rsidTr="00EB3690">
        <w:trPr>
          <w:jc w:val="center"/>
        </w:trPr>
        <w:tc>
          <w:tcPr>
            <w:tcW w:w="15320"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b/>
                <w:bCs/>
                <w:sz w:val="24"/>
                <w:szCs w:val="24"/>
                <w:lang w:eastAsia="ro-RO"/>
              </w:rPr>
            </w:pPr>
            <w:r w:rsidRPr="003376A3">
              <w:rPr>
                <w:rFonts w:ascii="Times New Roman" w:eastAsia="Times New Roman" w:hAnsi="Times New Roman" w:cs="Times New Roman"/>
                <w:b/>
                <w:bCs/>
                <w:sz w:val="24"/>
                <w:szCs w:val="24"/>
                <w:lang w:eastAsia="ro-RO"/>
              </w:rPr>
              <w:lastRenderedPageBreak/>
              <w:br/>
              <w:t>6. Asigurarea comerţului cu forţă de muncă calificată şi în permanentă perfecţionare</w:t>
            </w:r>
          </w:p>
        </w:tc>
      </w:tr>
      <w:tr w:rsidR="00984B89"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6.1.</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Evaluarea competenţelor profesionale </w:t>
            </w:r>
            <w:proofErr w:type="spellStart"/>
            <w:r w:rsidRPr="003376A3">
              <w:rPr>
                <w:rFonts w:ascii="Times New Roman" w:eastAsia="Times New Roman" w:hAnsi="Times New Roman" w:cs="Times New Roman"/>
                <w:sz w:val="24"/>
                <w:szCs w:val="24"/>
                <w:lang w:eastAsia="ro-RO"/>
              </w:rPr>
              <w:t>dobîndite</w:t>
            </w:r>
            <w:proofErr w:type="spellEnd"/>
            <w:r w:rsidRPr="003376A3">
              <w:rPr>
                <w:rFonts w:ascii="Times New Roman" w:eastAsia="Times New Roman" w:hAnsi="Times New Roman" w:cs="Times New Roman"/>
                <w:sz w:val="24"/>
                <w:szCs w:val="24"/>
                <w:lang w:eastAsia="ro-RO"/>
              </w:rPr>
              <w:t xml:space="preserve"> prin experienţa de muncă</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Comitetul sectorial de formare profesională în comerţ (Ministerul Economiei, Ministerul Educaţiei, asociaţiile de profil, mediul academic)</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2016</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984B89" w:rsidRDefault="00165E83" w:rsidP="004B3C7B">
            <w:pPr>
              <w:spacing w:after="0" w:line="240" w:lineRule="auto"/>
              <w:rPr>
                <w:rFonts w:ascii="Times New Roman" w:eastAsia="Times New Roman" w:hAnsi="Times New Roman" w:cs="Times New Roman"/>
                <w:b/>
                <w:sz w:val="24"/>
                <w:szCs w:val="24"/>
                <w:u w:val="single"/>
                <w:lang w:eastAsia="ro-RO"/>
              </w:rPr>
            </w:pPr>
            <w:r w:rsidRPr="00165E83">
              <w:rPr>
                <w:rFonts w:ascii="Times New Roman" w:eastAsia="Times New Roman" w:hAnsi="Times New Roman" w:cs="Times New Roman"/>
                <w:b/>
                <w:sz w:val="24"/>
                <w:szCs w:val="24"/>
                <w:u w:val="single"/>
                <w:lang w:eastAsia="ro-RO"/>
              </w:rPr>
              <w:t>Neinițiată</w:t>
            </w:r>
          </w:p>
          <w:p w:rsidR="00165E83" w:rsidRDefault="00165E83" w:rsidP="004B3C7B">
            <w:pPr>
              <w:spacing w:after="0" w:line="240" w:lineRule="auto"/>
              <w:rPr>
                <w:rFonts w:ascii="Times New Roman" w:eastAsia="Times New Roman" w:hAnsi="Times New Roman" w:cs="Times New Roman"/>
                <w:b/>
                <w:sz w:val="24"/>
                <w:szCs w:val="24"/>
                <w:u w:val="single"/>
                <w:lang w:eastAsia="ro-RO"/>
              </w:rPr>
            </w:pPr>
          </w:p>
          <w:p w:rsidR="00165E83" w:rsidRDefault="00165E83" w:rsidP="00165E83">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Realizarea acțiunii în cauză va fi posibilă urmare elaborării, validării și aprobării standardelor ocupaționale pentru diverse meserii din comerț (fișe de post). Astfel, în baza acestor standarde etalon se va efectua certificarea competențelor lucrătorilor din comerț </w:t>
            </w:r>
            <w:proofErr w:type="spellStart"/>
            <w:r>
              <w:rPr>
                <w:rFonts w:ascii="Times New Roman" w:eastAsia="Times New Roman" w:hAnsi="Times New Roman" w:cs="Times New Roman"/>
                <w:sz w:val="24"/>
                <w:szCs w:val="24"/>
                <w:lang w:eastAsia="ro-RO"/>
              </w:rPr>
              <w:t>dobîndite</w:t>
            </w:r>
            <w:proofErr w:type="spellEnd"/>
            <w:r>
              <w:rPr>
                <w:rFonts w:ascii="Times New Roman" w:eastAsia="Times New Roman" w:hAnsi="Times New Roman" w:cs="Times New Roman"/>
                <w:sz w:val="24"/>
                <w:szCs w:val="24"/>
                <w:lang w:eastAsia="ro-RO"/>
              </w:rPr>
              <w:t xml:space="preserve"> </w:t>
            </w:r>
            <w:r w:rsidR="00203E58">
              <w:rPr>
                <w:rFonts w:ascii="Times New Roman" w:eastAsia="Times New Roman" w:hAnsi="Times New Roman" w:cs="Times New Roman"/>
                <w:sz w:val="24"/>
                <w:szCs w:val="24"/>
                <w:lang w:eastAsia="ro-RO"/>
              </w:rPr>
              <w:t>urmare experienței de muncă.</w:t>
            </w:r>
          </w:p>
          <w:p w:rsidR="00687D6D" w:rsidRPr="00165E83" w:rsidRDefault="00687D6D" w:rsidP="00165E83">
            <w:pPr>
              <w:spacing w:after="0" w:line="240" w:lineRule="auto"/>
              <w:rPr>
                <w:rFonts w:ascii="Times New Roman" w:eastAsia="Times New Roman" w:hAnsi="Times New Roman" w:cs="Times New Roman"/>
                <w:sz w:val="24"/>
                <w:szCs w:val="24"/>
                <w:lang w:eastAsia="ro-RO"/>
              </w:rPr>
            </w:pPr>
          </w:p>
        </w:tc>
      </w:tr>
      <w:tr w:rsidR="00984B89" w:rsidRPr="003376A3" w:rsidTr="00EB3690">
        <w:trPr>
          <w:jc w:val="center"/>
        </w:trPr>
        <w:tc>
          <w:tcPr>
            <w:tcW w:w="51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6.2.</w:t>
            </w:r>
          </w:p>
        </w:tc>
        <w:tc>
          <w:tcPr>
            <w:tcW w:w="326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Organizarea cursurilor de instruire pentru implementarea sistemului e-business (softuri de performanţă, management eficient, gestiune adecvată, sisteme de plăţi electronice)</w:t>
            </w:r>
          </w:p>
        </w:tc>
        <w:tc>
          <w:tcPr>
            <w:tcW w:w="283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Ministerul Economiei (ODIM), Ministerul Tehnologiei Informaţiei şi Comunicaţiilor</w:t>
            </w:r>
          </w:p>
        </w:tc>
        <w:tc>
          <w:tcPr>
            <w:tcW w:w="12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984B89" w:rsidRPr="003376A3" w:rsidRDefault="00984B89" w:rsidP="004B3C7B">
            <w:pPr>
              <w:spacing w:after="0" w:line="240" w:lineRule="auto"/>
              <w:jc w:val="center"/>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2015-2016</w:t>
            </w:r>
          </w:p>
        </w:tc>
        <w:tc>
          <w:tcPr>
            <w:tcW w:w="743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687D6D" w:rsidRDefault="00687D6D" w:rsidP="00932233">
            <w:pPr>
              <w:spacing w:after="0" w:line="240" w:lineRule="auto"/>
              <w:rPr>
                <w:rFonts w:ascii="Times New Roman" w:eastAsia="Times New Roman" w:hAnsi="Times New Roman" w:cs="Times New Roman"/>
                <w:sz w:val="24"/>
                <w:szCs w:val="24"/>
                <w:lang w:eastAsia="ro-RO"/>
              </w:rPr>
            </w:pPr>
            <w:r w:rsidRPr="00687D6D">
              <w:rPr>
                <w:rFonts w:ascii="Times New Roman" w:eastAsia="Times New Roman" w:hAnsi="Times New Roman" w:cs="Times New Roman"/>
                <w:b/>
                <w:sz w:val="24"/>
                <w:szCs w:val="24"/>
                <w:u w:val="single"/>
                <w:lang w:eastAsia="ro-RO"/>
              </w:rPr>
              <w:t>În curs de realizare</w:t>
            </w:r>
          </w:p>
          <w:p w:rsidR="00687D6D" w:rsidRDefault="00687D6D" w:rsidP="00932233">
            <w:pPr>
              <w:spacing w:after="0" w:line="240" w:lineRule="auto"/>
              <w:rPr>
                <w:rFonts w:ascii="Times New Roman" w:eastAsia="Times New Roman" w:hAnsi="Times New Roman" w:cs="Times New Roman"/>
                <w:sz w:val="24"/>
                <w:szCs w:val="24"/>
                <w:lang w:eastAsia="ro-RO"/>
              </w:rPr>
            </w:pPr>
          </w:p>
          <w:p w:rsidR="00932233" w:rsidRPr="003376A3" w:rsidRDefault="00932233" w:rsidP="00932233">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În perioada de raportare, </w:t>
            </w:r>
            <w:r w:rsidRPr="00526DC2">
              <w:rPr>
                <w:rFonts w:ascii="Times New Roman" w:eastAsia="Times New Roman" w:hAnsi="Times New Roman" w:cs="Times New Roman"/>
                <w:sz w:val="24"/>
                <w:szCs w:val="24"/>
                <w:lang w:eastAsia="ro-RO"/>
              </w:rPr>
              <w:t>ODIMM</w:t>
            </w:r>
            <w:r w:rsidRPr="003376A3">
              <w:rPr>
                <w:rFonts w:ascii="Times New Roman" w:eastAsia="Times New Roman" w:hAnsi="Times New Roman" w:cs="Times New Roman"/>
                <w:sz w:val="24"/>
                <w:szCs w:val="24"/>
                <w:lang w:eastAsia="ro-RO"/>
              </w:rPr>
              <w:t xml:space="preserve"> a continuat implementarea </w:t>
            </w:r>
            <w:r w:rsidRPr="00526DC2">
              <w:rPr>
                <w:rFonts w:ascii="Times New Roman" w:eastAsia="Times New Roman" w:hAnsi="Times New Roman" w:cs="Times New Roman"/>
                <w:sz w:val="24"/>
                <w:szCs w:val="24"/>
                <w:lang w:eastAsia="ro-RO"/>
              </w:rPr>
              <w:t>Programului de instruire continuă „Gestiunea Eficientă a Afacerii” (GEA),</w:t>
            </w:r>
            <w:r w:rsidRPr="003376A3">
              <w:rPr>
                <w:rFonts w:ascii="Times New Roman" w:eastAsia="Times New Roman" w:hAnsi="Times New Roman" w:cs="Times New Roman"/>
                <w:sz w:val="24"/>
                <w:szCs w:val="24"/>
                <w:lang w:eastAsia="ro-RO"/>
              </w:rPr>
              <w:t xml:space="preserve"> prin care au fost acordate </w:t>
            </w:r>
            <w:r w:rsidRPr="00526DC2">
              <w:rPr>
                <w:rFonts w:ascii="Times New Roman" w:eastAsia="Times New Roman" w:hAnsi="Times New Roman" w:cs="Times New Roman"/>
                <w:sz w:val="24"/>
                <w:szCs w:val="24"/>
                <w:lang w:eastAsia="ro-RO"/>
              </w:rPr>
              <w:t>3523 consultaţii</w:t>
            </w:r>
            <w:r w:rsidRPr="003376A3">
              <w:rPr>
                <w:rFonts w:ascii="Times New Roman" w:eastAsia="Times New Roman" w:hAnsi="Times New Roman" w:cs="Times New Roman"/>
                <w:sz w:val="24"/>
                <w:szCs w:val="24"/>
                <w:lang w:eastAsia="ro-RO"/>
              </w:rPr>
              <w:t xml:space="preserve"> cu privire la condiţiile de participare la Program, modulele de instruire, înscrierea la seminare şi alte informaţii utile.</w:t>
            </w:r>
          </w:p>
          <w:p w:rsidR="00932233" w:rsidRPr="003376A3" w:rsidRDefault="00932233" w:rsidP="00932233">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În cadrul Programului, au fost </w:t>
            </w:r>
            <w:r w:rsidRPr="00526DC2">
              <w:rPr>
                <w:rFonts w:ascii="Times New Roman" w:eastAsia="Times New Roman" w:hAnsi="Times New Roman" w:cs="Times New Roman"/>
                <w:sz w:val="24"/>
                <w:szCs w:val="24"/>
                <w:lang w:eastAsia="ro-RO"/>
              </w:rPr>
              <w:t>instruiţi 2710 persoane</w:t>
            </w:r>
            <w:r w:rsidRPr="003376A3">
              <w:rPr>
                <w:rFonts w:ascii="Times New Roman" w:eastAsia="Times New Roman" w:hAnsi="Times New Roman" w:cs="Times New Roman"/>
                <w:sz w:val="24"/>
                <w:szCs w:val="24"/>
                <w:lang w:eastAsia="ro-RO"/>
              </w:rPr>
              <w:t xml:space="preserve">. Din numărul de persoane instruite, 66,5 % sunt femei. În total au fost organizate </w:t>
            </w:r>
            <w:r w:rsidRPr="00526DC2">
              <w:rPr>
                <w:rFonts w:ascii="Times New Roman" w:eastAsia="Times New Roman" w:hAnsi="Times New Roman" w:cs="Times New Roman"/>
                <w:sz w:val="24"/>
                <w:szCs w:val="24"/>
                <w:lang w:eastAsia="ro-RO"/>
              </w:rPr>
              <w:t>98 seminare</w:t>
            </w:r>
            <w:r w:rsidRPr="003376A3">
              <w:rPr>
                <w:rFonts w:ascii="Times New Roman" w:eastAsia="Times New Roman" w:hAnsi="Times New Roman" w:cs="Times New Roman"/>
                <w:sz w:val="24"/>
                <w:szCs w:val="24"/>
                <w:lang w:eastAsia="ro-RO"/>
              </w:rPr>
              <w:t xml:space="preserve"> în localităţile din 20 raioane ale republicii.</w:t>
            </w:r>
          </w:p>
          <w:p w:rsidR="00984B89" w:rsidRPr="003376A3" w:rsidRDefault="00932233" w:rsidP="00932233">
            <w:pPr>
              <w:spacing w:after="0" w:line="240" w:lineRule="auto"/>
              <w:rPr>
                <w:rFonts w:ascii="Times New Roman" w:eastAsia="Times New Roman" w:hAnsi="Times New Roman" w:cs="Times New Roman"/>
                <w:sz w:val="24"/>
                <w:szCs w:val="24"/>
                <w:lang w:eastAsia="ro-RO"/>
              </w:rPr>
            </w:pPr>
            <w:r w:rsidRPr="003376A3">
              <w:rPr>
                <w:rFonts w:ascii="Times New Roman" w:eastAsia="Times New Roman" w:hAnsi="Times New Roman" w:cs="Times New Roman"/>
                <w:sz w:val="24"/>
                <w:szCs w:val="24"/>
                <w:lang w:eastAsia="ro-RO"/>
              </w:rPr>
              <w:t xml:space="preserve">Este menţionat că în cadrul Programului GEA, a fost reflectat </w:t>
            </w:r>
            <w:r w:rsidRPr="00526DC2">
              <w:rPr>
                <w:rFonts w:ascii="Times New Roman" w:eastAsia="Times New Roman" w:hAnsi="Times New Roman" w:cs="Times New Roman"/>
                <w:sz w:val="24"/>
                <w:szCs w:val="24"/>
                <w:lang w:eastAsia="ro-RO"/>
              </w:rPr>
              <w:t>specificul sistemului e-business</w:t>
            </w:r>
            <w:r w:rsidRPr="003376A3">
              <w:rPr>
                <w:rFonts w:ascii="Times New Roman" w:eastAsia="Times New Roman" w:hAnsi="Times New Roman" w:cs="Times New Roman"/>
                <w:sz w:val="24"/>
                <w:szCs w:val="24"/>
                <w:lang w:eastAsia="ro-RO"/>
              </w:rPr>
              <w:t xml:space="preserve"> în cadrul mai multor module de instruire, precum ar fi: „Marketing on-line”, „Contabilitatea pe domenii de aplicare”, „Managementul timpului”, „Activitatea economică externă şi relaţiile vamale”, etc.</w:t>
            </w:r>
          </w:p>
        </w:tc>
      </w:tr>
    </w:tbl>
    <w:p w:rsidR="002E0E02" w:rsidRPr="003376A3" w:rsidRDefault="002E0E02" w:rsidP="00EB3690">
      <w:pPr>
        <w:rPr>
          <w:sz w:val="24"/>
          <w:szCs w:val="24"/>
        </w:rPr>
      </w:pPr>
    </w:p>
    <w:sectPr w:rsidR="002E0E02" w:rsidRPr="003376A3" w:rsidSect="00C20FC9">
      <w:pgSz w:w="16838" w:h="11906" w:orient="landscape" w:code="9"/>
      <w:pgMar w:top="567" w:right="567" w:bottom="567" w:left="567"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2060D"/>
    <w:multiLevelType w:val="hybridMultilevel"/>
    <w:tmpl w:val="C1A2EB7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4D57DA7"/>
    <w:multiLevelType w:val="hybridMultilevel"/>
    <w:tmpl w:val="96A82504"/>
    <w:lvl w:ilvl="0" w:tplc="04190001">
      <w:start w:val="1"/>
      <w:numFmt w:val="bullet"/>
      <w:lvlText w:val=""/>
      <w:lvlJc w:val="left"/>
      <w:pPr>
        <w:ind w:left="675" w:hanging="360"/>
      </w:pPr>
      <w:rPr>
        <w:rFonts w:ascii="Symbol" w:hAnsi="Symbol"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2">
    <w:nsid w:val="25EE5163"/>
    <w:multiLevelType w:val="hybridMultilevel"/>
    <w:tmpl w:val="C92E73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68F2790"/>
    <w:multiLevelType w:val="hybridMultilevel"/>
    <w:tmpl w:val="A53C77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2165A4"/>
    <w:multiLevelType w:val="hybridMultilevel"/>
    <w:tmpl w:val="3AD0B6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EBF406D"/>
    <w:multiLevelType w:val="hybridMultilevel"/>
    <w:tmpl w:val="B0B24CE8"/>
    <w:lvl w:ilvl="0" w:tplc="04190001">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6">
    <w:nsid w:val="5F3A0669"/>
    <w:multiLevelType w:val="hybridMultilevel"/>
    <w:tmpl w:val="11F6768A"/>
    <w:lvl w:ilvl="0" w:tplc="DADE1994">
      <w:start w:val="5"/>
      <w:numFmt w:val="bullet"/>
      <w:lvlText w:val="-"/>
      <w:lvlJc w:val="left"/>
      <w:pPr>
        <w:ind w:left="913" w:hanging="360"/>
      </w:pPr>
      <w:rPr>
        <w:rFonts w:ascii="Calibri" w:eastAsia="Times New Roman" w:hAnsi="Calibri"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7">
    <w:nsid w:val="5FCD0006"/>
    <w:multiLevelType w:val="hybridMultilevel"/>
    <w:tmpl w:val="3356C9B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74E83D13"/>
    <w:multiLevelType w:val="hybridMultilevel"/>
    <w:tmpl w:val="7ACA1B96"/>
    <w:lvl w:ilvl="0" w:tplc="CB02C6C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B05FB6"/>
    <w:multiLevelType w:val="hybridMultilevel"/>
    <w:tmpl w:val="0616CB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1"/>
  </w:num>
  <w:num w:numId="4">
    <w:abstractNumId w:val="5"/>
  </w:num>
  <w:num w:numId="5">
    <w:abstractNumId w:val="2"/>
  </w:num>
  <w:num w:numId="6">
    <w:abstractNumId w:val="7"/>
  </w:num>
  <w:num w:numId="7">
    <w:abstractNumId w:val="6"/>
  </w:num>
  <w:num w:numId="8">
    <w:abstractNumId w:val="9"/>
  </w:num>
  <w:num w:numId="9">
    <w:abstractNumId w:val="4"/>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C7B"/>
    <w:rsid w:val="00007DED"/>
    <w:rsid w:val="00012D55"/>
    <w:rsid w:val="000151F0"/>
    <w:rsid w:val="00022565"/>
    <w:rsid w:val="0002669B"/>
    <w:rsid w:val="0005244B"/>
    <w:rsid w:val="000528A0"/>
    <w:rsid w:val="00065E01"/>
    <w:rsid w:val="00073218"/>
    <w:rsid w:val="00080353"/>
    <w:rsid w:val="00095703"/>
    <w:rsid w:val="000A3A31"/>
    <w:rsid w:val="000B325A"/>
    <w:rsid w:val="000D5955"/>
    <w:rsid w:val="000D62EC"/>
    <w:rsid w:val="000F3CE3"/>
    <w:rsid w:val="000F68C8"/>
    <w:rsid w:val="001003AF"/>
    <w:rsid w:val="00102AFB"/>
    <w:rsid w:val="001134C3"/>
    <w:rsid w:val="001134EF"/>
    <w:rsid w:val="001145C0"/>
    <w:rsid w:val="0013437C"/>
    <w:rsid w:val="00141937"/>
    <w:rsid w:val="00144D72"/>
    <w:rsid w:val="00153AFB"/>
    <w:rsid w:val="00155C5C"/>
    <w:rsid w:val="00156EEC"/>
    <w:rsid w:val="001572D1"/>
    <w:rsid w:val="00165E83"/>
    <w:rsid w:val="00170079"/>
    <w:rsid w:val="00170B86"/>
    <w:rsid w:val="001969C4"/>
    <w:rsid w:val="001A4DEA"/>
    <w:rsid w:val="001A620B"/>
    <w:rsid w:val="001C0AC8"/>
    <w:rsid w:val="001C7622"/>
    <w:rsid w:val="001F140A"/>
    <w:rsid w:val="00203E58"/>
    <w:rsid w:val="00207E26"/>
    <w:rsid w:val="00223B2D"/>
    <w:rsid w:val="00232E48"/>
    <w:rsid w:val="0023650A"/>
    <w:rsid w:val="00246304"/>
    <w:rsid w:val="00246D8B"/>
    <w:rsid w:val="00252016"/>
    <w:rsid w:val="00273C07"/>
    <w:rsid w:val="00276A4B"/>
    <w:rsid w:val="002837B0"/>
    <w:rsid w:val="002D411E"/>
    <w:rsid w:val="002D500E"/>
    <w:rsid w:val="002E0E02"/>
    <w:rsid w:val="0031179F"/>
    <w:rsid w:val="00315D10"/>
    <w:rsid w:val="003201BA"/>
    <w:rsid w:val="0032071D"/>
    <w:rsid w:val="003238B8"/>
    <w:rsid w:val="00326FC2"/>
    <w:rsid w:val="00332B5F"/>
    <w:rsid w:val="003376A3"/>
    <w:rsid w:val="00341E6F"/>
    <w:rsid w:val="003446E5"/>
    <w:rsid w:val="00345952"/>
    <w:rsid w:val="00354D23"/>
    <w:rsid w:val="0036428B"/>
    <w:rsid w:val="00364DB6"/>
    <w:rsid w:val="00370C56"/>
    <w:rsid w:val="003823F1"/>
    <w:rsid w:val="003916D3"/>
    <w:rsid w:val="00393A85"/>
    <w:rsid w:val="003A2BCB"/>
    <w:rsid w:val="003C5DBF"/>
    <w:rsid w:val="003C6BCC"/>
    <w:rsid w:val="003D36B7"/>
    <w:rsid w:val="003D597B"/>
    <w:rsid w:val="003D5D4E"/>
    <w:rsid w:val="003F316D"/>
    <w:rsid w:val="003F68AA"/>
    <w:rsid w:val="004029A1"/>
    <w:rsid w:val="00405064"/>
    <w:rsid w:val="004130E2"/>
    <w:rsid w:val="004226F6"/>
    <w:rsid w:val="00427416"/>
    <w:rsid w:val="00427FF3"/>
    <w:rsid w:val="004473BF"/>
    <w:rsid w:val="00453B9E"/>
    <w:rsid w:val="00456D32"/>
    <w:rsid w:val="00471E2F"/>
    <w:rsid w:val="004747BE"/>
    <w:rsid w:val="00481DF8"/>
    <w:rsid w:val="00482BFA"/>
    <w:rsid w:val="00482DA1"/>
    <w:rsid w:val="00494859"/>
    <w:rsid w:val="00495897"/>
    <w:rsid w:val="004A1BCF"/>
    <w:rsid w:val="004A2F47"/>
    <w:rsid w:val="004B21C6"/>
    <w:rsid w:val="004B3C7B"/>
    <w:rsid w:val="004B6443"/>
    <w:rsid w:val="004C12D1"/>
    <w:rsid w:val="004D133B"/>
    <w:rsid w:val="004D32AB"/>
    <w:rsid w:val="004E66A3"/>
    <w:rsid w:val="004F63EB"/>
    <w:rsid w:val="004F64C5"/>
    <w:rsid w:val="004F6E2D"/>
    <w:rsid w:val="005077CD"/>
    <w:rsid w:val="00511A8D"/>
    <w:rsid w:val="005121B0"/>
    <w:rsid w:val="00526DC2"/>
    <w:rsid w:val="00552821"/>
    <w:rsid w:val="005642BA"/>
    <w:rsid w:val="005724E9"/>
    <w:rsid w:val="00573FEE"/>
    <w:rsid w:val="00582D7B"/>
    <w:rsid w:val="00586325"/>
    <w:rsid w:val="00593752"/>
    <w:rsid w:val="005A1341"/>
    <w:rsid w:val="005A1551"/>
    <w:rsid w:val="005B1BD2"/>
    <w:rsid w:val="005B4DF7"/>
    <w:rsid w:val="006032AA"/>
    <w:rsid w:val="00617C05"/>
    <w:rsid w:val="006265A0"/>
    <w:rsid w:val="00655561"/>
    <w:rsid w:val="006614B7"/>
    <w:rsid w:val="00661D3E"/>
    <w:rsid w:val="0066280A"/>
    <w:rsid w:val="006639CB"/>
    <w:rsid w:val="006801A5"/>
    <w:rsid w:val="006850B9"/>
    <w:rsid w:val="00687D6D"/>
    <w:rsid w:val="00695693"/>
    <w:rsid w:val="006B2697"/>
    <w:rsid w:val="006B6073"/>
    <w:rsid w:val="006B6A26"/>
    <w:rsid w:val="006B720A"/>
    <w:rsid w:val="006C3AB6"/>
    <w:rsid w:val="006C40BF"/>
    <w:rsid w:val="006D62BC"/>
    <w:rsid w:val="006E725B"/>
    <w:rsid w:val="006F5FD6"/>
    <w:rsid w:val="00700ED7"/>
    <w:rsid w:val="00703E62"/>
    <w:rsid w:val="007141DE"/>
    <w:rsid w:val="00717E0A"/>
    <w:rsid w:val="00724BA8"/>
    <w:rsid w:val="00742FDD"/>
    <w:rsid w:val="007457B3"/>
    <w:rsid w:val="007555EA"/>
    <w:rsid w:val="0076613C"/>
    <w:rsid w:val="0077465B"/>
    <w:rsid w:val="007A08F7"/>
    <w:rsid w:val="007A3DE1"/>
    <w:rsid w:val="007C0746"/>
    <w:rsid w:val="007C5B5B"/>
    <w:rsid w:val="007D3320"/>
    <w:rsid w:val="007F3745"/>
    <w:rsid w:val="007F6F20"/>
    <w:rsid w:val="00830091"/>
    <w:rsid w:val="00834563"/>
    <w:rsid w:val="0083786C"/>
    <w:rsid w:val="00842520"/>
    <w:rsid w:val="008551DC"/>
    <w:rsid w:val="00872A42"/>
    <w:rsid w:val="0088213B"/>
    <w:rsid w:val="008E6970"/>
    <w:rsid w:val="008F274E"/>
    <w:rsid w:val="008F60A5"/>
    <w:rsid w:val="008F7839"/>
    <w:rsid w:val="00900B1E"/>
    <w:rsid w:val="00901C3D"/>
    <w:rsid w:val="00902544"/>
    <w:rsid w:val="00905876"/>
    <w:rsid w:val="00912209"/>
    <w:rsid w:val="00912536"/>
    <w:rsid w:val="00926916"/>
    <w:rsid w:val="00926D65"/>
    <w:rsid w:val="00932233"/>
    <w:rsid w:val="00944428"/>
    <w:rsid w:val="00945C15"/>
    <w:rsid w:val="0096782A"/>
    <w:rsid w:val="009741AD"/>
    <w:rsid w:val="00984B89"/>
    <w:rsid w:val="009A0BD8"/>
    <w:rsid w:val="009A259D"/>
    <w:rsid w:val="009C02D9"/>
    <w:rsid w:val="009C1E03"/>
    <w:rsid w:val="009D0FAE"/>
    <w:rsid w:val="009D521F"/>
    <w:rsid w:val="009F5832"/>
    <w:rsid w:val="00A028BF"/>
    <w:rsid w:val="00A125FE"/>
    <w:rsid w:val="00A23A57"/>
    <w:rsid w:val="00A346AB"/>
    <w:rsid w:val="00A36B9C"/>
    <w:rsid w:val="00A37E01"/>
    <w:rsid w:val="00A40EF5"/>
    <w:rsid w:val="00A55587"/>
    <w:rsid w:val="00A74614"/>
    <w:rsid w:val="00A74D12"/>
    <w:rsid w:val="00A82B8B"/>
    <w:rsid w:val="00A84AF8"/>
    <w:rsid w:val="00A87F07"/>
    <w:rsid w:val="00A92037"/>
    <w:rsid w:val="00A92D9B"/>
    <w:rsid w:val="00AA3334"/>
    <w:rsid w:val="00AB17BB"/>
    <w:rsid w:val="00AB680C"/>
    <w:rsid w:val="00AB6E66"/>
    <w:rsid w:val="00AC5849"/>
    <w:rsid w:val="00AC6CF8"/>
    <w:rsid w:val="00AD7CC9"/>
    <w:rsid w:val="00AF5102"/>
    <w:rsid w:val="00B13265"/>
    <w:rsid w:val="00B136B5"/>
    <w:rsid w:val="00B17CFE"/>
    <w:rsid w:val="00B2219A"/>
    <w:rsid w:val="00B25F79"/>
    <w:rsid w:val="00B35AAC"/>
    <w:rsid w:val="00B52238"/>
    <w:rsid w:val="00B62FAB"/>
    <w:rsid w:val="00B6645E"/>
    <w:rsid w:val="00B775A9"/>
    <w:rsid w:val="00B97B06"/>
    <w:rsid w:val="00BB3EA7"/>
    <w:rsid w:val="00BB58D4"/>
    <w:rsid w:val="00BB68BC"/>
    <w:rsid w:val="00BB6EEF"/>
    <w:rsid w:val="00BD1137"/>
    <w:rsid w:val="00BD3F2F"/>
    <w:rsid w:val="00BE40E0"/>
    <w:rsid w:val="00BE72D8"/>
    <w:rsid w:val="00BF0866"/>
    <w:rsid w:val="00BF276F"/>
    <w:rsid w:val="00C20FC9"/>
    <w:rsid w:val="00C241E8"/>
    <w:rsid w:val="00C427EA"/>
    <w:rsid w:val="00C561DE"/>
    <w:rsid w:val="00C72A0E"/>
    <w:rsid w:val="00C844C1"/>
    <w:rsid w:val="00C8683A"/>
    <w:rsid w:val="00C905AC"/>
    <w:rsid w:val="00C912F5"/>
    <w:rsid w:val="00CA3C21"/>
    <w:rsid w:val="00CB41FD"/>
    <w:rsid w:val="00CC43B9"/>
    <w:rsid w:val="00CD2118"/>
    <w:rsid w:val="00CE5F0D"/>
    <w:rsid w:val="00D00A03"/>
    <w:rsid w:val="00D07301"/>
    <w:rsid w:val="00D2265C"/>
    <w:rsid w:val="00D27E9B"/>
    <w:rsid w:val="00D33B8F"/>
    <w:rsid w:val="00D36022"/>
    <w:rsid w:val="00D540B1"/>
    <w:rsid w:val="00D63970"/>
    <w:rsid w:val="00D92BF0"/>
    <w:rsid w:val="00D93C4F"/>
    <w:rsid w:val="00DA3297"/>
    <w:rsid w:val="00DB221E"/>
    <w:rsid w:val="00DC1484"/>
    <w:rsid w:val="00DE6B65"/>
    <w:rsid w:val="00DE7A0F"/>
    <w:rsid w:val="00DF1C06"/>
    <w:rsid w:val="00DF6AEA"/>
    <w:rsid w:val="00E01E3C"/>
    <w:rsid w:val="00E03F66"/>
    <w:rsid w:val="00E208A9"/>
    <w:rsid w:val="00E3044C"/>
    <w:rsid w:val="00E359FC"/>
    <w:rsid w:val="00E36AAB"/>
    <w:rsid w:val="00E44104"/>
    <w:rsid w:val="00E516E9"/>
    <w:rsid w:val="00E60CCF"/>
    <w:rsid w:val="00E65800"/>
    <w:rsid w:val="00E75B02"/>
    <w:rsid w:val="00E816C9"/>
    <w:rsid w:val="00EA3B7B"/>
    <w:rsid w:val="00EB3690"/>
    <w:rsid w:val="00ED4CAA"/>
    <w:rsid w:val="00EE49EE"/>
    <w:rsid w:val="00EF56C2"/>
    <w:rsid w:val="00F27E61"/>
    <w:rsid w:val="00F357C3"/>
    <w:rsid w:val="00F3777F"/>
    <w:rsid w:val="00F42926"/>
    <w:rsid w:val="00F449B7"/>
    <w:rsid w:val="00F5053A"/>
    <w:rsid w:val="00F50841"/>
    <w:rsid w:val="00F56650"/>
    <w:rsid w:val="00FB3326"/>
    <w:rsid w:val="00FB5311"/>
    <w:rsid w:val="00FE45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121B0"/>
    <w:rPr>
      <w:color w:val="0000FF" w:themeColor="hyperlink"/>
      <w:u w:val="single"/>
    </w:rPr>
  </w:style>
  <w:style w:type="character" w:styleId="a4">
    <w:name w:val="Strong"/>
    <w:basedOn w:val="a0"/>
    <w:uiPriority w:val="22"/>
    <w:qFormat/>
    <w:rsid w:val="00984B89"/>
    <w:rPr>
      <w:b/>
      <w:bCs/>
    </w:rPr>
  </w:style>
  <w:style w:type="paragraph" w:styleId="a5">
    <w:name w:val="No Spacing"/>
    <w:uiPriority w:val="1"/>
    <w:qFormat/>
    <w:rsid w:val="00CD2118"/>
    <w:pPr>
      <w:spacing w:after="0" w:line="240" w:lineRule="auto"/>
    </w:pPr>
  </w:style>
  <w:style w:type="character" w:customStyle="1" w:styleId="a6">
    <w:name w:val="Обычный (веб) Знак"/>
    <w:aliases w:val="Знак Знак"/>
    <w:link w:val="a7"/>
    <w:uiPriority w:val="99"/>
    <w:semiHidden/>
    <w:locked/>
    <w:rsid w:val="00E65800"/>
    <w:rPr>
      <w:sz w:val="24"/>
      <w:szCs w:val="24"/>
      <w:lang w:val="ru-RU" w:eastAsia="ru-RU"/>
    </w:rPr>
  </w:style>
  <w:style w:type="paragraph" w:styleId="a7">
    <w:name w:val="Normal (Web)"/>
    <w:aliases w:val="Знак"/>
    <w:basedOn w:val="a"/>
    <w:link w:val="a6"/>
    <w:uiPriority w:val="99"/>
    <w:semiHidden/>
    <w:unhideWhenUsed/>
    <w:rsid w:val="00E65800"/>
    <w:pPr>
      <w:spacing w:before="100" w:beforeAutospacing="1" w:after="100" w:afterAutospacing="1" w:line="240" w:lineRule="auto"/>
    </w:pPr>
    <w:rPr>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121B0"/>
    <w:rPr>
      <w:color w:val="0000FF" w:themeColor="hyperlink"/>
      <w:u w:val="single"/>
    </w:rPr>
  </w:style>
  <w:style w:type="character" w:styleId="a4">
    <w:name w:val="Strong"/>
    <w:basedOn w:val="a0"/>
    <w:uiPriority w:val="22"/>
    <w:qFormat/>
    <w:rsid w:val="00984B89"/>
    <w:rPr>
      <w:b/>
      <w:bCs/>
    </w:rPr>
  </w:style>
  <w:style w:type="paragraph" w:styleId="a5">
    <w:name w:val="No Spacing"/>
    <w:uiPriority w:val="1"/>
    <w:qFormat/>
    <w:rsid w:val="00CD2118"/>
    <w:pPr>
      <w:spacing w:after="0" w:line="240" w:lineRule="auto"/>
    </w:pPr>
  </w:style>
  <w:style w:type="character" w:customStyle="1" w:styleId="a6">
    <w:name w:val="Обычный (веб) Знак"/>
    <w:aliases w:val="Знак Знак"/>
    <w:link w:val="a7"/>
    <w:uiPriority w:val="99"/>
    <w:semiHidden/>
    <w:locked/>
    <w:rsid w:val="00E65800"/>
    <w:rPr>
      <w:sz w:val="24"/>
      <w:szCs w:val="24"/>
      <w:lang w:val="ru-RU" w:eastAsia="ru-RU"/>
    </w:rPr>
  </w:style>
  <w:style w:type="paragraph" w:styleId="a7">
    <w:name w:val="Normal (Web)"/>
    <w:aliases w:val="Знак"/>
    <w:basedOn w:val="a"/>
    <w:link w:val="a6"/>
    <w:uiPriority w:val="99"/>
    <w:semiHidden/>
    <w:unhideWhenUsed/>
    <w:rsid w:val="00E65800"/>
    <w:pPr>
      <w:spacing w:before="100" w:beforeAutospacing="1" w:after="100" w:afterAutospacing="1" w:line="240" w:lineRule="auto"/>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7134">
      <w:bodyDiv w:val="1"/>
      <w:marLeft w:val="0"/>
      <w:marRight w:val="0"/>
      <w:marTop w:val="0"/>
      <w:marBottom w:val="0"/>
      <w:divBdr>
        <w:top w:val="none" w:sz="0" w:space="0" w:color="auto"/>
        <w:left w:val="none" w:sz="0" w:space="0" w:color="auto"/>
        <w:bottom w:val="none" w:sz="0" w:space="0" w:color="auto"/>
        <w:right w:val="none" w:sz="0" w:space="0" w:color="auto"/>
      </w:divBdr>
    </w:div>
    <w:div w:id="755590020">
      <w:bodyDiv w:val="1"/>
      <w:marLeft w:val="0"/>
      <w:marRight w:val="0"/>
      <w:marTop w:val="0"/>
      <w:marBottom w:val="0"/>
      <w:divBdr>
        <w:top w:val="none" w:sz="0" w:space="0" w:color="auto"/>
        <w:left w:val="none" w:sz="0" w:space="0" w:color="auto"/>
        <w:bottom w:val="none" w:sz="0" w:space="0" w:color="auto"/>
        <w:right w:val="none" w:sz="0" w:space="0" w:color="auto"/>
      </w:divBdr>
    </w:div>
    <w:div w:id="2076852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My%20Documents\STRATEGIE\realiz%20PA%202014\TEXT=HGHG2001012665" TargetMode="External"/><Relationship Id="rId13" Type="http://schemas.openxmlformats.org/officeDocument/2006/relationships/hyperlink" Target="http://www.stoppirateria.m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D:\My%20Documents\STRATEGIE\realiz%20PA%202014\TEXT=HGHG200711081209" TargetMode="External"/><Relationship Id="rId12" Type="http://schemas.openxmlformats.org/officeDocument/2006/relationships/hyperlink" Target="http://www.stoppirateria.md/md/guide.php" TargetMode="External"/><Relationship Id="rId17" Type="http://schemas.openxmlformats.org/officeDocument/2006/relationships/hyperlink" Target="http://maia.gov.md/doc.php?l=ro&amp;idc=52&amp;id=16563" TargetMode="External"/><Relationship Id="rId2" Type="http://schemas.openxmlformats.org/officeDocument/2006/relationships/numbering" Target="numbering.xml"/><Relationship Id="rId16" Type="http://schemas.openxmlformats.org/officeDocument/2006/relationships/hyperlink" Target="http://stoppirateria.md/md/news/news61.ph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opirateria.md" TargetMode="External"/><Relationship Id="rId5" Type="http://schemas.openxmlformats.org/officeDocument/2006/relationships/settings" Target="settings.xml"/><Relationship Id="rId15" Type="http://schemas.openxmlformats.org/officeDocument/2006/relationships/hyperlink" Target="http://stoppirateria.md/md/news/news77.php" TargetMode="External"/><Relationship Id="rId10" Type="http://schemas.openxmlformats.org/officeDocument/2006/relationships/hyperlink" Target="http://www.db.agepi.md/"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eur-lex.europa.eu/LexUriServ/LexUriServ.do?uri=CELEX:31985L0572:EN:NOT" TargetMode="External"/><Relationship Id="rId14" Type="http://schemas.openxmlformats.org/officeDocument/2006/relationships/hyperlink" Target="http://stoppirateria.md/pdf/raport_national_2013-ro.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3DC6F-4D67-457A-83EE-4C75778DF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24</Pages>
  <Words>9164</Words>
  <Characters>52237</Characters>
  <Application>Microsoft Office Word</Application>
  <DocSecurity>0</DocSecurity>
  <Lines>435</Lines>
  <Paragraphs>122</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SPecialiST RePack</Company>
  <LinksUpToDate>false</LinksUpToDate>
  <CharactersWithSpaces>61279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Rodica</dc:creator>
  <cp:lastModifiedBy>ZIT</cp:lastModifiedBy>
  <cp:revision>46</cp:revision>
  <cp:lastPrinted>2015-04-15T08:52:00Z</cp:lastPrinted>
  <dcterms:created xsi:type="dcterms:W3CDTF">2015-04-15T04:39:00Z</dcterms:created>
  <dcterms:modified xsi:type="dcterms:W3CDTF">2015-04-15T13:42:00Z</dcterms:modified>
</cp:coreProperties>
</file>