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40" w:rsidRDefault="00741A87" w:rsidP="00741A87">
      <w:pPr>
        <w:jc w:val="center"/>
        <w:rPr>
          <w:b/>
        </w:rPr>
      </w:pPr>
      <w:r>
        <w:rPr>
          <w:b/>
        </w:rPr>
        <w:t>PROIECTARE DE LUNGĂ DURATĂ</w:t>
      </w:r>
    </w:p>
    <w:p w:rsidR="004D1F40" w:rsidRDefault="00741A87" w:rsidP="00741A87">
      <w:pPr>
        <w:jc w:val="center"/>
        <w:rPr>
          <w:b/>
        </w:rPr>
      </w:pPr>
      <w:r>
        <w:rPr>
          <w:b/>
        </w:rPr>
        <w:t>LA DISCIPLINA EDUCAŢIE TEHNOLOGICĂ, clasa a VII-a,</w:t>
      </w:r>
    </w:p>
    <w:p w:rsidR="004D1F40" w:rsidRDefault="00741A87" w:rsidP="00741A87">
      <w:pPr>
        <w:jc w:val="center"/>
        <w:rPr>
          <w:b/>
        </w:rPr>
      </w:pPr>
      <w:r>
        <w:rPr>
          <w:b/>
        </w:rPr>
        <w:t>Anul de studii 2023-2024</w:t>
      </w:r>
    </w:p>
    <w:p w:rsidR="004D1F40" w:rsidRDefault="004D1F40" w:rsidP="00741A87">
      <w:pPr>
        <w:jc w:val="center"/>
        <w:rPr>
          <w:b/>
        </w:rPr>
      </w:pPr>
      <w:bookmarkStart w:id="0" w:name="_GoBack"/>
      <w:bookmarkEnd w:id="0"/>
    </w:p>
    <w:p w:rsidR="004D1F40" w:rsidRDefault="004D1F40" w:rsidP="00741A87">
      <w:pPr>
        <w:jc w:val="center"/>
        <w:rPr>
          <w:b/>
        </w:rPr>
      </w:pPr>
    </w:p>
    <w:p w:rsidR="004D1F40" w:rsidRDefault="00741A87" w:rsidP="00741A87">
      <w:pPr>
        <w:jc w:val="center"/>
        <w:rPr>
          <w:b/>
        </w:rPr>
      </w:pPr>
      <w:r>
        <w:rPr>
          <w:b/>
        </w:rPr>
        <w:t>COMPETENȚELE SPECIFICE DISCIPLINEI</w:t>
      </w:r>
    </w:p>
    <w:p w:rsidR="004D1F40" w:rsidRDefault="004D1F40" w:rsidP="00741A87">
      <w:pPr>
        <w:jc w:val="center"/>
        <w:rPr>
          <w:b/>
          <w:sz w:val="8"/>
          <w:szCs w:val="8"/>
        </w:rPr>
      </w:pPr>
    </w:p>
    <w:p w:rsidR="004D1F40" w:rsidRDefault="00741A87" w:rsidP="00741A87">
      <w:pPr>
        <w:numPr>
          <w:ilvl w:val="0"/>
          <w:numId w:val="5"/>
        </w:numPr>
        <w:ind w:left="0" w:hanging="270"/>
        <w:jc w:val="both"/>
        <w:rPr>
          <w:color w:val="000000"/>
        </w:rPr>
      </w:pPr>
      <w:r>
        <w:rPr>
          <w:color w:val="000000"/>
        </w:rPr>
        <w:t xml:space="preserve">Identificarea rolului și impactului istoric, cultural și social al tehnologiilor asupra mediului și societății, demonstrând respect pentru valorile dezvoltării durabile. </w:t>
      </w:r>
    </w:p>
    <w:p w:rsidR="004D1F40" w:rsidRDefault="00741A87" w:rsidP="00741A87">
      <w:pPr>
        <w:numPr>
          <w:ilvl w:val="0"/>
          <w:numId w:val="5"/>
        </w:numPr>
        <w:ind w:left="0" w:hanging="284"/>
        <w:jc w:val="both"/>
        <w:rPr>
          <w:color w:val="000000"/>
        </w:rPr>
      </w:pPr>
      <w:r>
        <w:rPr>
          <w:color w:val="000000"/>
        </w:rPr>
        <w:t xml:space="preserve">Realizarea proiectelor tehnologice pentru soluționarea unor probleme practice-utilitare, manifestând atitudine creativă, responsabilă și etică în utilizarea tehnologiilor. </w:t>
      </w:r>
    </w:p>
    <w:p w:rsidR="004D1F40" w:rsidRDefault="00741A87" w:rsidP="00741A87">
      <w:pPr>
        <w:numPr>
          <w:ilvl w:val="0"/>
          <w:numId w:val="5"/>
        </w:numPr>
        <w:ind w:left="0" w:hanging="284"/>
        <w:rPr>
          <w:color w:val="0070C0"/>
        </w:rPr>
      </w:pPr>
      <w:r>
        <w:rPr>
          <w:color w:val="000000"/>
        </w:rPr>
        <w:t>Crearea de produse digitale specifice situațiilor de învățare, dând dovadă de corectitudine, adecvare și respect pentru etica mediilor virtuale</w:t>
      </w:r>
      <w:r>
        <w:rPr>
          <w:color w:val="0070C0"/>
        </w:rPr>
        <w:t xml:space="preserve">. </w:t>
      </w:r>
    </w:p>
    <w:p w:rsidR="004D1F40" w:rsidRDefault="00741A87" w:rsidP="00741A87">
      <w:pPr>
        <w:numPr>
          <w:ilvl w:val="0"/>
          <w:numId w:val="5"/>
        </w:numPr>
        <w:ind w:left="0" w:hanging="270"/>
        <w:jc w:val="both"/>
      </w:pPr>
      <w:r>
        <w:t>Transpunerea</w:t>
      </w:r>
      <w:r>
        <w:rPr>
          <w:color w:val="FF0000"/>
        </w:rPr>
        <w:t xml:space="preserve"> </w:t>
      </w:r>
      <w:r>
        <w:t xml:space="preserve">achizițiilor tehnologice în contexte educaționale și cotidiene, demonstrând spirit de inițiativă și antreprenorial în vederea dezvoltării personale. </w:t>
      </w:r>
    </w:p>
    <w:p w:rsidR="004D1F40" w:rsidRDefault="004D1F40" w:rsidP="00741A87">
      <w:pPr>
        <w:jc w:val="center"/>
        <w:rPr>
          <w:b/>
        </w:rPr>
      </w:pPr>
    </w:p>
    <w:p w:rsidR="004D1F40" w:rsidRDefault="004D1F40" w:rsidP="00741A87">
      <w:pPr>
        <w:jc w:val="center"/>
        <w:rPr>
          <w:b/>
        </w:rPr>
      </w:pPr>
    </w:p>
    <w:p w:rsidR="004D1F40" w:rsidRDefault="00741A87" w:rsidP="00741A87">
      <w:pPr>
        <w:jc w:val="center"/>
        <w:rPr>
          <w:b/>
        </w:rPr>
      </w:pPr>
      <w:r>
        <w:rPr>
          <w:b/>
        </w:rPr>
        <w:t>BIBLIOGRAFIE</w:t>
      </w:r>
    </w:p>
    <w:p w:rsidR="004D1F40" w:rsidRDefault="00741A87" w:rsidP="00741A87">
      <w:pPr>
        <w:numPr>
          <w:ilvl w:val="0"/>
          <w:numId w:val="6"/>
        </w:numPr>
        <w:ind w:left="0"/>
      </w:pPr>
      <w:r>
        <w:t xml:space="preserve">Curriculum </w:t>
      </w:r>
      <w:proofErr w:type="spellStart"/>
      <w:r>
        <w:t>Naţional</w:t>
      </w:r>
      <w:proofErr w:type="spellEnd"/>
      <w:r>
        <w:t xml:space="preserve">. Aria curriculară Arte. Disciplina </w:t>
      </w:r>
      <w:proofErr w:type="spellStart"/>
      <w:r>
        <w:rPr>
          <w:i/>
        </w:rPr>
        <w:t>Educaţia</w:t>
      </w:r>
      <w:proofErr w:type="spellEnd"/>
      <w:r>
        <w:rPr>
          <w:i/>
        </w:rPr>
        <w:t xml:space="preserve"> tehnologică</w:t>
      </w:r>
      <w:r>
        <w:t xml:space="preserve">, clasele V-IX.  </w:t>
      </w:r>
      <w:r>
        <w:rPr>
          <w:rFonts w:ascii="Palatino Linotype" w:eastAsia="Palatino Linotype" w:hAnsi="Palatino Linotype" w:cs="Palatino Linotype"/>
        </w:rPr>
        <w:t xml:space="preserve">Ghid de implementare a curriculumului școlar. </w:t>
      </w:r>
      <w:proofErr w:type="spellStart"/>
      <w:r>
        <w:rPr>
          <w:rFonts w:ascii="Palatino Linotype" w:eastAsia="Palatino Linotype" w:hAnsi="Palatino Linotype" w:cs="Palatino Linotype"/>
        </w:rPr>
        <w:t>Chişinău</w:t>
      </w:r>
      <w:proofErr w:type="spellEnd"/>
      <w:r>
        <w:rPr>
          <w:rFonts w:ascii="Palatino Linotype" w:eastAsia="Palatino Linotype" w:hAnsi="Palatino Linotype" w:cs="Palatino Linotype"/>
        </w:rPr>
        <w:t xml:space="preserve"> 2018.</w:t>
      </w:r>
    </w:p>
    <w:p w:rsidR="004D1F40" w:rsidRDefault="00741A87" w:rsidP="00741A87">
      <w:pPr>
        <w:numPr>
          <w:ilvl w:val="0"/>
          <w:numId w:val="6"/>
        </w:numPr>
        <w:ind w:left="0"/>
      </w:pPr>
      <w:r>
        <w:t xml:space="preserve">Colac T., </w:t>
      </w:r>
      <w:proofErr w:type="spellStart"/>
      <w:r>
        <w:t>Gîscă</w:t>
      </w:r>
      <w:proofErr w:type="spellEnd"/>
      <w:r>
        <w:t xml:space="preserve"> A., </w:t>
      </w:r>
      <w:proofErr w:type="spellStart"/>
      <w:r>
        <w:t>Posternac</w:t>
      </w:r>
      <w:proofErr w:type="spellEnd"/>
      <w:r>
        <w:t xml:space="preserve"> Gr., </w:t>
      </w:r>
      <w:proofErr w:type="spellStart"/>
      <w:r>
        <w:t>Postolachi</w:t>
      </w:r>
      <w:proofErr w:type="spellEnd"/>
      <w:r>
        <w:t xml:space="preserve"> E., </w:t>
      </w:r>
      <w:proofErr w:type="spellStart"/>
      <w:r>
        <w:t>Procoavă</w:t>
      </w:r>
      <w:proofErr w:type="spellEnd"/>
      <w:r>
        <w:t xml:space="preserve"> V., </w:t>
      </w:r>
      <w:proofErr w:type="spellStart"/>
      <w:r>
        <w:t>Surcov</w:t>
      </w:r>
      <w:proofErr w:type="spellEnd"/>
      <w:r>
        <w:t xml:space="preserve"> E.  Educația tehnologică, manual pentru clasele a 7-a – a 8-a.</w:t>
      </w:r>
    </w:p>
    <w:p w:rsidR="004D1F40" w:rsidRDefault="00741A87" w:rsidP="00741A87">
      <w:pPr>
        <w:numPr>
          <w:ilvl w:val="0"/>
          <w:numId w:val="6"/>
        </w:numPr>
        <w:ind w:left="0"/>
      </w:pPr>
      <w:proofErr w:type="spellStart"/>
      <w:r>
        <w:t>Bocoș</w:t>
      </w:r>
      <w:proofErr w:type="spellEnd"/>
      <w:r>
        <w:t>, M. Instruirea interactivă. Iași: Polirom, 2013.</w:t>
      </w:r>
    </w:p>
    <w:p w:rsidR="004D1F40" w:rsidRDefault="00741A87" w:rsidP="00741A87">
      <w:pPr>
        <w:numPr>
          <w:ilvl w:val="0"/>
          <w:numId w:val="6"/>
        </w:numPr>
        <w:ind w:left="0"/>
      </w:pPr>
      <w:proofErr w:type="spellStart"/>
      <w:r>
        <w:t>Daghi</w:t>
      </w:r>
      <w:proofErr w:type="spellEnd"/>
      <w:r>
        <w:t xml:space="preserve"> I. </w:t>
      </w:r>
      <w:proofErr w:type="spellStart"/>
      <w:r>
        <w:t>Compoziţia</w:t>
      </w:r>
      <w:proofErr w:type="spellEnd"/>
      <w:r>
        <w:t xml:space="preserve"> decorativă frontală. </w:t>
      </w:r>
      <w:proofErr w:type="spellStart"/>
      <w:r>
        <w:t>Chişinău</w:t>
      </w:r>
      <w:proofErr w:type="spellEnd"/>
      <w:r>
        <w:t>: Editura-Prim, 2010.</w:t>
      </w:r>
    </w:p>
    <w:p w:rsidR="004D1F40" w:rsidRDefault="00741A87" w:rsidP="00741A87">
      <w:pPr>
        <w:numPr>
          <w:ilvl w:val="0"/>
          <w:numId w:val="6"/>
        </w:numPr>
        <w:ind w:left="0"/>
      </w:pPr>
      <w:r>
        <w:t xml:space="preserve">Stănescu- </w:t>
      </w:r>
      <w:proofErr w:type="spellStart"/>
      <w:r>
        <w:t>Bătrînescu</w:t>
      </w:r>
      <w:proofErr w:type="spellEnd"/>
      <w:r>
        <w:t xml:space="preserve"> E., Album decorativ floral, </w:t>
      </w:r>
      <w:proofErr w:type="spellStart"/>
      <w:r>
        <w:t>Ed.Tehnica</w:t>
      </w:r>
      <w:proofErr w:type="spellEnd"/>
      <w:r>
        <w:t>, București 1981</w:t>
      </w:r>
    </w:p>
    <w:p w:rsidR="004D1F40" w:rsidRDefault="00741A87" w:rsidP="00741A87">
      <w:pPr>
        <w:numPr>
          <w:ilvl w:val="0"/>
          <w:numId w:val="6"/>
        </w:numPr>
        <w:ind w:left="0"/>
      </w:pPr>
      <w:proofErr w:type="spellStart"/>
      <w:r>
        <w:t>Şuşală</w:t>
      </w:r>
      <w:proofErr w:type="spellEnd"/>
      <w:r>
        <w:t xml:space="preserve"> I., </w:t>
      </w:r>
      <w:proofErr w:type="spellStart"/>
      <w:r>
        <w:t>Petric</w:t>
      </w:r>
      <w:proofErr w:type="spellEnd"/>
      <w:r>
        <w:t xml:space="preserve"> G. </w:t>
      </w:r>
      <w:proofErr w:type="spellStart"/>
      <w:r>
        <w:t>Educaţia</w:t>
      </w:r>
      <w:proofErr w:type="spellEnd"/>
      <w:r>
        <w:t xml:space="preserve"> vizuală de bază. </w:t>
      </w:r>
      <w:proofErr w:type="spellStart"/>
      <w:r>
        <w:t>Bucureşti</w:t>
      </w:r>
      <w:proofErr w:type="spellEnd"/>
      <w:r>
        <w:t>: Humanitas, 2009.</w:t>
      </w:r>
    </w:p>
    <w:p w:rsidR="004D1F40" w:rsidRDefault="004B35AF" w:rsidP="00741A87">
      <w:pPr>
        <w:numPr>
          <w:ilvl w:val="0"/>
          <w:numId w:val="6"/>
        </w:numPr>
        <w:ind w:left="0"/>
      </w:pPr>
      <w:hyperlink r:id="rId6">
        <w:r w:rsidR="00741A87">
          <w:rPr>
            <w:color w:val="0000FF"/>
            <w:u w:val="single"/>
          </w:rPr>
          <w:t xml:space="preserve">http://bibliotecascolara.ro/Elena_Taralunga/Modalitati_de_dezvoltare_a_capacitatilor_creatoare.pdf </w:t>
        </w:r>
      </w:hyperlink>
    </w:p>
    <w:p w:rsidR="004D1F40" w:rsidRDefault="004D1F40" w:rsidP="00741A87">
      <w:pPr>
        <w:rPr>
          <w:b/>
        </w:rPr>
      </w:pPr>
    </w:p>
    <w:p w:rsidR="004D1F40" w:rsidRDefault="004D1F40" w:rsidP="00741A87">
      <w:pPr>
        <w:jc w:val="center"/>
        <w:rPr>
          <w:b/>
        </w:rPr>
      </w:pPr>
    </w:p>
    <w:p w:rsidR="004D1F40" w:rsidRDefault="004D1F40">
      <w:pPr>
        <w:spacing w:line="276" w:lineRule="auto"/>
        <w:jc w:val="center"/>
        <w:rPr>
          <w:b/>
          <w:color w:val="000000"/>
        </w:rPr>
      </w:pPr>
    </w:p>
    <w:p w:rsidR="004D1F40" w:rsidRDefault="004D1F40">
      <w:pPr>
        <w:spacing w:line="276" w:lineRule="auto"/>
        <w:jc w:val="center"/>
        <w:rPr>
          <w:b/>
          <w:color w:val="000000"/>
        </w:rPr>
      </w:pPr>
    </w:p>
    <w:p w:rsidR="004D1F40" w:rsidRDefault="004D1F40">
      <w:pPr>
        <w:spacing w:line="276" w:lineRule="auto"/>
        <w:jc w:val="center"/>
        <w:rPr>
          <w:b/>
          <w:color w:val="000000"/>
        </w:rPr>
      </w:pPr>
    </w:p>
    <w:p w:rsidR="004D1F40" w:rsidRDefault="004D1F40">
      <w:pPr>
        <w:spacing w:line="276" w:lineRule="auto"/>
        <w:jc w:val="center"/>
        <w:rPr>
          <w:b/>
          <w:color w:val="000000"/>
        </w:rPr>
      </w:pPr>
    </w:p>
    <w:p w:rsidR="004D1F40" w:rsidRDefault="004D1F40">
      <w:pPr>
        <w:spacing w:line="276" w:lineRule="auto"/>
        <w:jc w:val="center"/>
        <w:rPr>
          <w:b/>
          <w:color w:val="000000"/>
        </w:rPr>
      </w:pPr>
    </w:p>
    <w:p w:rsidR="004D1F40" w:rsidRDefault="004D1F40">
      <w:pPr>
        <w:spacing w:line="276" w:lineRule="auto"/>
        <w:jc w:val="center"/>
        <w:rPr>
          <w:b/>
          <w:color w:val="000000"/>
        </w:rPr>
      </w:pPr>
    </w:p>
    <w:p w:rsidR="004D1F40" w:rsidRDefault="004D1F40">
      <w:pPr>
        <w:spacing w:line="276" w:lineRule="auto"/>
        <w:jc w:val="center"/>
        <w:rPr>
          <w:b/>
          <w:color w:val="000000"/>
        </w:rPr>
      </w:pPr>
    </w:p>
    <w:p w:rsidR="004D1F40" w:rsidRDefault="00741A87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ADMINISTRAREA DISCIPLINEI</w:t>
      </w:r>
    </w:p>
    <w:tbl>
      <w:tblPr>
        <w:tblStyle w:val="a"/>
        <w:tblW w:w="1126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4506"/>
        <w:gridCol w:w="1554"/>
        <w:gridCol w:w="1209"/>
        <w:gridCol w:w="1210"/>
        <w:gridCol w:w="1231"/>
        <w:gridCol w:w="1555"/>
      </w:tblGrid>
      <w:tr w:rsidR="004D1F40">
        <w:trPr>
          <w:trHeight w:val="335"/>
          <w:jc w:val="center"/>
        </w:trPr>
        <w:tc>
          <w:tcPr>
            <w:tcW w:w="4506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AEEF3"/>
            <w:vAlign w:val="center"/>
          </w:tcPr>
          <w:p w:rsidR="004D1F40" w:rsidRDefault="00741A87">
            <w:pPr>
              <w:jc w:val="center"/>
            </w:pPr>
            <w:r>
              <w:t>Unitățile de învățare</w:t>
            </w:r>
          </w:p>
          <w:p w:rsidR="004D1F40" w:rsidRDefault="00741A87">
            <w:pPr>
              <w:jc w:val="center"/>
            </w:pPr>
            <w:r>
              <w:t>(module)</w:t>
            </w:r>
          </w:p>
        </w:tc>
        <w:tc>
          <w:tcPr>
            <w:tcW w:w="1554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AEEF3"/>
            <w:vAlign w:val="center"/>
          </w:tcPr>
          <w:p w:rsidR="004D1F40" w:rsidRDefault="00741A87">
            <w:pPr>
              <w:jc w:val="center"/>
            </w:pPr>
            <w:r>
              <w:t xml:space="preserve">Nr. </w:t>
            </w:r>
          </w:p>
          <w:p w:rsidR="004D1F40" w:rsidRDefault="00741A87">
            <w:pPr>
              <w:jc w:val="center"/>
            </w:pPr>
            <w:r>
              <w:t>ore</w:t>
            </w:r>
          </w:p>
          <w:p w:rsidR="004D1F40" w:rsidRDefault="004D1F40">
            <w:pPr>
              <w:jc w:val="center"/>
            </w:pPr>
          </w:p>
        </w:tc>
        <w:tc>
          <w:tcPr>
            <w:tcW w:w="365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AEEF3"/>
            <w:vAlign w:val="center"/>
          </w:tcPr>
          <w:p w:rsidR="004D1F40" w:rsidRDefault="00741A87">
            <w:pPr>
              <w:jc w:val="center"/>
            </w:pPr>
            <w:r>
              <w:t>Nr. evaluări</w:t>
            </w:r>
          </w:p>
        </w:tc>
        <w:tc>
          <w:tcPr>
            <w:tcW w:w="155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AEEF3"/>
            <w:vAlign w:val="center"/>
          </w:tcPr>
          <w:p w:rsidR="004D1F40" w:rsidRDefault="00741A87">
            <w:pPr>
              <w:jc w:val="center"/>
            </w:pPr>
            <w:r>
              <w:t>Observații</w:t>
            </w:r>
          </w:p>
        </w:tc>
      </w:tr>
      <w:tr w:rsidR="004D1F40">
        <w:trPr>
          <w:trHeight w:val="670"/>
          <w:jc w:val="center"/>
        </w:trPr>
        <w:tc>
          <w:tcPr>
            <w:tcW w:w="450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AEEF3"/>
            <w:vAlign w:val="center"/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4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AEEF3"/>
            <w:vAlign w:val="center"/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jc w:val="center"/>
            </w:pPr>
            <w:r>
              <w:t>EI</w:t>
            </w:r>
          </w:p>
        </w:tc>
        <w:tc>
          <w:tcPr>
            <w:tcW w:w="1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jc w:val="center"/>
            </w:pPr>
            <w:r>
              <w:t>EF</w:t>
            </w:r>
          </w:p>
        </w:tc>
        <w:tc>
          <w:tcPr>
            <w:tcW w:w="1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jc w:val="center"/>
            </w:pPr>
            <w:r>
              <w:t>ES</w:t>
            </w:r>
          </w:p>
        </w:tc>
        <w:tc>
          <w:tcPr>
            <w:tcW w:w="15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AEEF3"/>
            <w:vAlign w:val="center"/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D1F40">
        <w:trPr>
          <w:trHeight w:val="335"/>
          <w:jc w:val="center"/>
        </w:trPr>
        <w:tc>
          <w:tcPr>
            <w:tcW w:w="9710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r>
              <w:rPr>
                <w:b/>
              </w:rPr>
              <w:t xml:space="preserve">Semestrul 1 Modulul  </w:t>
            </w:r>
            <w:r>
              <w:rPr>
                <w:b/>
                <w:i/>
              </w:rPr>
              <w:t xml:space="preserve">Meșteșuguri populare și moderne </w:t>
            </w:r>
            <w:r>
              <w:rPr>
                <w:i/>
              </w:rPr>
              <w:t>(Prelucrarea artistică a metalului)</w:t>
            </w:r>
          </w:p>
        </w:tc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  <w:rPr>
                <w:b/>
              </w:rPr>
            </w:pPr>
          </w:p>
        </w:tc>
      </w:tr>
      <w:tr w:rsidR="004D1F40">
        <w:trPr>
          <w:trHeight w:val="641"/>
          <w:jc w:val="center"/>
        </w:trPr>
        <w:tc>
          <w:tcPr>
            <w:tcW w:w="45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numPr>
                <w:ilvl w:val="0"/>
                <w:numId w:val="7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Istoricul și dezvoltarea</w:t>
            </w:r>
          </w:p>
        </w:tc>
        <w:tc>
          <w:tcPr>
            <w:tcW w:w="15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3</w:t>
            </w:r>
          </w:p>
        </w:tc>
        <w:tc>
          <w:tcPr>
            <w:tcW w:w="120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-</w:t>
            </w:r>
          </w:p>
        </w:tc>
        <w:tc>
          <w:tcPr>
            <w:tcW w:w="1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</w:tr>
      <w:tr w:rsidR="004D1F40">
        <w:trPr>
          <w:trHeight w:val="320"/>
          <w:jc w:val="center"/>
        </w:trPr>
        <w:tc>
          <w:tcPr>
            <w:tcW w:w="45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numPr>
                <w:ilvl w:val="0"/>
                <w:numId w:val="7"/>
              </w:numPr>
              <w:jc w:val="both"/>
            </w:pPr>
            <w:r>
              <w:t>Tehnici de lucru</w:t>
            </w:r>
          </w:p>
        </w:tc>
        <w:tc>
          <w:tcPr>
            <w:tcW w:w="15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4</w:t>
            </w:r>
          </w:p>
        </w:tc>
        <w:tc>
          <w:tcPr>
            <w:tcW w:w="120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</w:tr>
      <w:tr w:rsidR="004D1F40">
        <w:trPr>
          <w:trHeight w:val="335"/>
          <w:jc w:val="center"/>
        </w:trPr>
        <w:tc>
          <w:tcPr>
            <w:tcW w:w="45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numPr>
                <w:ilvl w:val="0"/>
                <w:numId w:val="7"/>
              </w:numPr>
              <w:jc w:val="both"/>
            </w:pPr>
            <w:r>
              <w:t>Realizarea unui proiect de confecționare a unui articol</w:t>
            </w:r>
          </w:p>
        </w:tc>
        <w:tc>
          <w:tcPr>
            <w:tcW w:w="15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6</w:t>
            </w:r>
          </w:p>
        </w:tc>
        <w:tc>
          <w:tcPr>
            <w:tcW w:w="120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</w:tr>
      <w:tr w:rsidR="004D1F40">
        <w:trPr>
          <w:trHeight w:val="670"/>
          <w:jc w:val="center"/>
        </w:trPr>
        <w:tc>
          <w:tcPr>
            <w:tcW w:w="45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numPr>
                <w:ilvl w:val="0"/>
                <w:numId w:val="7"/>
              </w:numPr>
              <w:jc w:val="both"/>
            </w:pPr>
            <w:r>
              <w:t>Evaluarea și valorificarea articolului</w:t>
            </w:r>
          </w:p>
        </w:tc>
        <w:tc>
          <w:tcPr>
            <w:tcW w:w="15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2</w:t>
            </w:r>
          </w:p>
        </w:tc>
        <w:tc>
          <w:tcPr>
            <w:tcW w:w="120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-</w:t>
            </w:r>
          </w:p>
        </w:tc>
        <w:tc>
          <w:tcPr>
            <w:tcW w:w="1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</w:tr>
      <w:tr w:rsidR="004D1F40">
        <w:trPr>
          <w:trHeight w:val="335"/>
          <w:jc w:val="center"/>
        </w:trPr>
        <w:tc>
          <w:tcPr>
            <w:tcW w:w="45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i/>
              </w:rPr>
            </w:pPr>
            <w:r>
              <w:rPr>
                <w:i/>
              </w:rPr>
              <w:t>Total semestrul 1:         1 modul</w:t>
            </w:r>
          </w:p>
        </w:tc>
        <w:tc>
          <w:tcPr>
            <w:tcW w:w="15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20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</w:tr>
      <w:tr w:rsidR="004D1F40">
        <w:trPr>
          <w:trHeight w:val="335"/>
          <w:jc w:val="center"/>
        </w:trPr>
        <w:tc>
          <w:tcPr>
            <w:tcW w:w="9710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r>
              <w:rPr>
                <w:b/>
              </w:rPr>
              <w:t xml:space="preserve">Semestrul 2  Modulul  </w:t>
            </w:r>
            <w:r>
              <w:rPr>
                <w:b/>
                <w:i/>
              </w:rPr>
              <w:t>Designul spațiilor verzi</w:t>
            </w:r>
          </w:p>
        </w:tc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  <w:rPr>
                <w:b/>
              </w:rPr>
            </w:pPr>
          </w:p>
        </w:tc>
      </w:tr>
      <w:tr w:rsidR="004D1F40">
        <w:trPr>
          <w:trHeight w:val="335"/>
          <w:jc w:val="center"/>
        </w:trPr>
        <w:tc>
          <w:tcPr>
            <w:tcW w:w="45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Creșterea plantelor</w:t>
            </w:r>
          </w:p>
        </w:tc>
        <w:tc>
          <w:tcPr>
            <w:tcW w:w="15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4</w:t>
            </w:r>
          </w:p>
        </w:tc>
        <w:tc>
          <w:tcPr>
            <w:tcW w:w="120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</w:tr>
      <w:tr w:rsidR="004D1F40">
        <w:trPr>
          <w:trHeight w:val="656"/>
          <w:jc w:val="center"/>
        </w:trPr>
        <w:tc>
          <w:tcPr>
            <w:tcW w:w="45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numPr>
                <w:ilvl w:val="0"/>
                <w:numId w:val="7"/>
              </w:numPr>
            </w:pPr>
            <w:r>
              <w:t>Condiții de realizare a grădinii cu flori.</w:t>
            </w:r>
          </w:p>
        </w:tc>
        <w:tc>
          <w:tcPr>
            <w:tcW w:w="15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7</w:t>
            </w:r>
          </w:p>
        </w:tc>
        <w:tc>
          <w:tcPr>
            <w:tcW w:w="120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</w:tr>
      <w:tr w:rsidR="004D1F40">
        <w:trPr>
          <w:trHeight w:val="670"/>
          <w:jc w:val="center"/>
        </w:trPr>
        <w:tc>
          <w:tcPr>
            <w:tcW w:w="450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numPr>
                <w:ilvl w:val="0"/>
                <w:numId w:val="7"/>
              </w:numPr>
            </w:pPr>
            <w:r>
              <w:t>Evaluarea și valorificarea produselor.</w:t>
            </w:r>
          </w:p>
        </w:tc>
        <w:tc>
          <w:tcPr>
            <w:tcW w:w="15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4</w:t>
            </w:r>
          </w:p>
        </w:tc>
        <w:tc>
          <w:tcPr>
            <w:tcW w:w="120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-</w:t>
            </w:r>
          </w:p>
        </w:tc>
        <w:tc>
          <w:tcPr>
            <w:tcW w:w="1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</w:tr>
      <w:tr w:rsidR="004D1F40">
        <w:trPr>
          <w:trHeight w:val="335"/>
          <w:jc w:val="center"/>
        </w:trPr>
        <w:tc>
          <w:tcPr>
            <w:tcW w:w="4506" w:type="dxa"/>
            <w:tcBorders>
              <w:top w:val="single" w:sz="4" w:space="0" w:color="5B9BD5"/>
              <w:left w:val="single" w:sz="4" w:space="0" w:color="5B9BD5"/>
              <w:bottom w:val="single" w:sz="4" w:space="0" w:color="4F81BD"/>
              <w:right w:val="single" w:sz="4" w:space="0" w:color="5B9BD5"/>
            </w:tcBorders>
          </w:tcPr>
          <w:p w:rsidR="004D1F40" w:rsidRDefault="00741A87">
            <w:pPr>
              <w:rPr>
                <w:i/>
              </w:rPr>
            </w:pPr>
            <w:r>
              <w:rPr>
                <w:i/>
              </w:rPr>
              <w:t>Total semestrul 2:         1 modul</w:t>
            </w:r>
          </w:p>
        </w:tc>
        <w:tc>
          <w:tcPr>
            <w:tcW w:w="1554" w:type="dxa"/>
            <w:tcBorders>
              <w:top w:val="single" w:sz="4" w:space="0" w:color="5B9BD5"/>
              <w:left w:val="single" w:sz="4" w:space="0" w:color="5B9BD5"/>
              <w:bottom w:val="single" w:sz="4" w:space="0" w:color="4F81BD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209" w:type="dxa"/>
            <w:tcBorders>
              <w:top w:val="single" w:sz="4" w:space="0" w:color="5B9BD5"/>
              <w:left w:val="single" w:sz="4" w:space="0" w:color="5B9BD5"/>
              <w:bottom w:val="single" w:sz="4" w:space="0" w:color="4F81BD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10" w:type="dxa"/>
            <w:tcBorders>
              <w:top w:val="single" w:sz="4" w:space="0" w:color="5B9BD5"/>
              <w:left w:val="single" w:sz="4" w:space="0" w:color="5B9BD5"/>
              <w:bottom w:val="single" w:sz="4" w:space="0" w:color="4F81BD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31" w:type="dxa"/>
            <w:tcBorders>
              <w:top w:val="single" w:sz="4" w:space="0" w:color="5B9BD5"/>
              <w:left w:val="single" w:sz="4" w:space="0" w:color="5B9BD5"/>
              <w:bottom w:val="single" w:sz="4" w:space="0" w:color="4F81BD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55" w:type="dxa"/>
            <w:tcBorders>
              <w:top w:val="single" w:sz="4" w:space="0" w:color="5B9BD5"/>
              <w:left w:val="single" w:sz="4" w:space="0" w:color="5B9BD5"/>
              <w:bottom w:val="single" w:sz="4" w:space="0" w:color="4F81BD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</w:tr>
      <w:tr w:rsidR="004D1F40">
        <w:trPr>
          <w:trHeight w:val="335"/>
          <w:jc w:val="center"/>
        </w:trPr>
        <w:tc>
          <w:tcPr>
            <w:tcW w:w="4506" w:type="dxa"/>
            <w:tcBorders>
              <w:top w:val="single" w:sz="4" w:space="0" w:color="4F81BD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i/>
              </w:rPr>
            </w:pPr>
            <w:r>
              <w:rPr>
                <w:b/>
                <w:i/>
              </w:rPr>
              <w:t>Total an</w:t>
            </w:r>
            <w:r>
              <w:rPr>
                <w:i/>
              </w:rPr>
              <w:t>:                      2 module</w:t>
            </w:r>
          </w:p>
        </w:tc>
        <w:tc>
          <w:tcPr>
            <w:tcW w:w="1554" w:type="dxa"/>
            <w:tcBorders>
              <w:top w:val="single" w:sz="4" w:space="0" w:color="4F81BD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33*</w:t>
            </w:r>
          </w:p>
        </w:tc>
        <w:tc>
          <w:tcPr>
            <w:tcW w:w="1209" w:type="dxa"/>
            <w:tcBorders>
              <w:top w:val="single" w:sz="4" w:space="0" w:color="4F81BD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10" w:type="dxa"/>
            <w:tcBorders>
              <w:top w:val="single" w:sz="4" w:space="0" w:color="4F81BD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31" w:type="dxa"/>
            <w:tcBorders>
              <w:top w:val="single" w:sz="4" w:space="0" w:color="4F81BD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5" w:type="dxa"/>
            <w:tcBorders>
              <w:top w:val="single" w:sz="4" w:space="0" w:color="4F81BD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</w:tr>
    </w:tbl>
    <w:p w:rsidR="004D1F40" w:rsidRDefault="004D1F40">
      <w:pPr>
        <w:jc w:val="center"/>
        <w:rPr>
          <w:b/>
          <w:color w:val="000000"/>
        </w:rPr>
      </w:pPr>
    </w:p>
    <w:p w:rsidR="004D1F40" w:rsidRDefault="004D1F40">
      <w:pPr>
        <w:jc w:val="center"/>
        <w:rPr>
          <w:b/>
          <w:color w:val="000000"/>
        </w:rPr>
      </w:pPr>
    </w:p>
    <w:p w:rsidR="004D1F40" w:rsidRDefault="004D1F40">
      <w:pPr>
        <w:jc w:val="center"/>
        <w:rPr>
          <w:b/>
          <w:color w:val="000000"/>
        </w:rPr>
      </w:pPr>
    </w:p>
    <w:p w:rsidR="004D1F40" w:rsidRDefault="004D1F40">
      <w:pPr>
        <w:jc w:val="center"/>
        <w:rPr>
          <w:b/>
          <w:color w:val="000000"/>
        </w:rPr>
      </w:pPr>
    </w:p>
    <w:p w:rsidR="004D1F40" w:rsidRDefault="004D1F40">
      <w:pPr>
        <w:jc w:val="center"/>
        <w:rPr>
          <w:b/>
          <w:color w:val="000000"/>
        </w:rPr>
      </w:pPr>
    </w:p>
    <w:p w:rsidR="004D1F40" w:rsidRDefault="004D1F40">
      <w:pPr>
        <w:jc w:val="center"/>
        <w:rPr>
          <w:b/>
          <w:color w:val="000000"/>
        </w:rPr>
      </w:pPr>
    </w:p>
    <w:p w:rsidR="004D1F40" w:rsidRDefault="004D1F40">
      <w:pPr>
        <w:jc w:val="center"/>
        <w:rPr>
          <w:b/>
          <w:color w:val="000000"/>
        </w:rPr>
      </w:pPr>
    </w:p>
    <w:p w:rsidR="004D1F40" w:rsidRDefault="00741A87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PROIECTAREA DIDACTICĂ A UNITĂȚILOR DE ÎNVĂȚARE</w:t>
      </w:r>
    </w:p>
    <w:p w:rsidR="004D1F40" w:rsidRDefault="00741A87">
      <w:pPr>
        <w:jc w:val="center"/>
        <w:rPr>
          <w:b/>
          <w:color w:val="000000"/>
        </w:rPr>
      </w:pPr>
      <w:r>
        <w:rPr>
          <w:b/>
          <w:color w:val="000000"/>
        </w:rPr>
        <w:t>SEM. I</w:t>
      </w:r>
    </w:p>
    <w:p w:rsidR="004D1F40" w:rsidRDefault="004D1F40">
      <w:pPr>
        <w:jc w:val="center"/>
      </w:pPr>
    </w:p>
    <w:p w:rsidR="004D1F40" w:rsidRDefault="004D1F40">
      <w:pPr>
        <w:jc w:val="center"/>
      </w:pPr>
    </w:p>
    <w:tbl>
      <w:tblPr>
        <w:tblStyle w:val="a0"/>
        <w:tblW w:w="14610" w:type="dxa"/>
        <w:tblInd w:w="-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385"/>
        <w:gridCol w:w="855"/>
        <w:gridCol w:w="1040"/>
        <w:gridCol w:w="1404"/>
        <w:gridCol w:w="1665"/>
        <w:gridCol w:w="1005"/>
      </w:tblGrid>
      <w:tr w:rsidR="004D1F40">
        <w:tc>
          <w:tcPr>
            <w:tcW w:w="32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4D1F40" w:rsidRDefault="00741A87">
            <w:pPr>
              <w:jc w:val="center"/>
            </w:pPr>
            <w:r>
              <w:t>Unități de competență</w:t>
            </w: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4D1F40" w:rsidRDefault="00741A87">
            <w:pPr>
              <w:jc w:val="center"/>
            </w:pPr>
            <w:r>
              <w:t>Detalieri de conținut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4D1F40" w:rsidRDefault="00741A87">
            <w:pPr>
              <w:jc w:val="center"/>
            </w:pPr>
            <w:r>
              <w:t>Nr. ore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4D1F40" w:rsidRDefault="00741A87">
            <w:pPr>
              <w:jc w:val="center"/>
            </w:pPr>
            <w:r>
              <w:t>Data</w:t>
            </w:r>
          </w:p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4D1F40" w:rsidRDefault="00741A87">
            <w:pPr>
              <w:jc w:val="center"/>
            </w:pPr>
            <w:r>
              <w:t>Resurse</w:t>
            </w:r>
          </w:p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4D1F40" w:rsidRDefault="00741A87">
            <w:pPr>
              <w:jc w:val="center"/>
            </w:pPr>
            <w:r>
              <w:t>Evaluare</w:t>
            </w:r>
          </w:p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4D1F40" w:rsidRDefault="00741A87">
            <w:pPr>
              <w:jc w:val="center"/>
            </w:pPr>
            <w:r>
              <w:t>Obs.</w:t>
            </w:r>
          </w:p>
        </w:tc>
      </w:tr>
      <w:tr w:rsidR="004D1F40">
        <w:trPr>
          <w:trHeight w:val="280"/>
        </w:trPr>
        <w:tc>
          <w:tcPr>
            <w:tcW w:w="14609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Modulul </w:t>
            </w:r>
            <w:r>
              <w:rPr>
                <w:b/>
                <w:i/>
              </w:rPr>
              <w:t xml:space="preserve">Meșteșuguri populare și moderne </w:t>
            </w:r>
            <w:r>
              <w:rPr>
                <w:i/>
              </w:rPr>
              <w:t>(Prelucrarea artistică a metalului)</w:t>
            </w:r>
          </w:p>
        </w:tc>
      </w:tr>
      <w:tr w:rsidR="004D1F40">
        <w:trPr>
          <w:trHeight w:val="280"/>
        </w:trPr>
        <w:tc>
          <w:tcPr>
            <w:tcW w:w="14609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numPr>
                <w:ilvl w:val="0"/>
                <w:numId w:val="1"/>
              </w:numPr>
              <w:ind w:left="450" w:hanging="270"/>
              <w:jc w:val="center"/>
              <w:rPr>
                <w:b/>
              </w:rPr>
            </w:pPr>
            <w:r>
              <w:rPr>
                <w:b/>
              </w:rPr>
              <w:t>Istoricul și dezvoltarea - 3 ore</w:t>
            </w:r>
          </w:p>
        </w:tc>
      </w:tr>
      <w:tr w:rsidR="004D1F40">
        <w:trPr>
          <w:trHeight w:val="568"/>
        </w:trPr>
        <w:tc>
          <w:tcPr>
            <w:tcW w:w="325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 xml:space="preserve">1. 1. </w:t>
            </w:r>
            <w:r>
              <w:rPr>
                <w:color w:val="000000"/>
              </w:rPr>
              <w:t xml:space="preserve">Recunoașterea specificului meșteșugului </w:t>
            </w:r>
            <w:r>
              <w:rPr>
                <w:i/>
                <w:color w:val="000000"/>
              </w:rPr>
              <w:t>Prelucrarea artistică a metalului. </w:t>
            </w:r>
          </w:p>
          <w:p w:rsidR="004D1F40" w:rsidRDefault="00741A8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Identificarea materialelor și ustensilelor specifice meșteșugului. </w:t>
            </w:r>
          </w:p>
          <w:p w:rsidR="004D1F40" w:rsidRDefault="004D1F40">
            <w:pPr>
              <w:widowControl w:val="0"/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>Obiecte tradiționale confecționate din: sârmă, tablă subțire de metal.</w:t>
            </w:r>
          </w:p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>Evoluția obiectelor utilitare și artistice.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rPr>
          <w:trHeight w:val="568"/>
        </w:trPr>
        <w:tc>
          <w:tcPr>
            <w:tcW w:w="32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>Materiale și ustensile</w:t>
            </w:r>
          </w:p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>Evaluare inițială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EI</w:t>
            </w:r>
          </w:p>
          <w:p w:rsidR="004D1F40" w:rsidRDefault="004D1F40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rPr>
          <w:trHeight w:val="568"/>
        </w:trPr>
        <w:tc>
          <w:tcPr>
            <w:tcW w:w="32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 xml:space="preserve">Norme </w:t>
            </w:r>
            <w:proofErr w:type="spellStart"/>
            <w:r>
              <w:t>sanitaro</w:t>
            </w:r>
            <w:proofErr w:type="spellEnd"/>
            <w:r>
              <w:t>-igienice</w:t>
            </w:r>
            <w:r>
              <w:rPr>
                <w:color w:val="000000"/>
              </w:rPr>
              <w:t xml:space="preserve"> și reguli de protecție a muncii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c>
          <w:tcPr>
            <w:tcW w:w="14609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ind w:firstLine="180"/>
              <w:jc w:val="center"/>
              <w:rPr>
                <w:b/>
              </w:rPr>
            </w:pPr>
            <w:r>
              <w:rPr>
                <w:b/>
              </w:rPr>
              <w:t>2.Tehnici de lucru – 4 ore</w:t>
            </w:r>
          </w:p>
        </w:tc>
      </w:tr>
      <w:tr w:rsidR="004D1F40">
        <w:trPr>
          <w:trHeight w:val="264"/>
        </w:trPr>
        <w:tc>
          <w:tcPr>
            <w:tcW w:w="325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2. 1. </w:t>
            </w:r>
            <w:r>
              <w:rPr>
                <w:color w:val="000000"/>
              </w:rPr>
              <w:t>Realizarea tehnicilor de lucru cu sârmă și tablă subțire de metal, respectând normele sanitar-igienice și de protecție a muncii. </w:t>
            </w:r>
          </w:p>
          <w:p w:rsidR="004D1F40" w:rsidRDefault="004D1F40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>Tehnic</w:t>
            </w:r>
            <w:r>
              <w:t>a</w:t>
            </w:r>
            <w:r>
              <w:rPr>
                <w:color w:val="000000"/>
              </w:rPr>
              <w:t xml:space="preserve"> de lucru cu sârma: reprezentarea grafică și trasarea articolelor din sârmă; îndoirea; tăierea; îndreptarea; finisarea capetelor tăiate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rPr>
          <w:trHeight w:val="264"/>
        </w:trPr>
        <w:tc>
          <w:tcPr>
            <w:tcW w:w="32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 xml:space="preserve">Tehnica de lucru cu tabla subțire de metal: îndreptarea; trasarea după </w:t>
            </w:r>
            <w:proofErr w:type="spellStart"/>
            <w:r>
              <w:rPr>
                <w:color w:val="000000"/>
              </w:rPr>
              <w:t>șablon;trasarea</w:t>
            </w:r>
            <w:proofErr w:type="spellEnd"/>
            <w:r>
              <w:rPr>
                <w:color w:val="000000"/>
              </w:rPr>
              <w:t xml:space="preserve"> după desenul tehnic; tăierea; îndoirea; asamblarea detaliilor; finisarea 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c>
          <w:tcPr>
            <w:tcW w:w="32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>Ornamentica tradițională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c>
          <w:tcPr>
            <w:tcW w:w="32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>Terminologia specifică</w:t>
            </w:r>
          </w:p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>Lecție de sinteză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  <w:p w:rsidR="004D1F40" w:rsidRDefault="004D1F40"/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EF P6</w:t>
            </w:r>
          </w:p>
          <w:p w:rsidR="004D1F40" w:rsidRDefault="004D1F40"/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rPr>
          <w:trHeight w:val="273"/>
        </w:trPr>
        <w:tc>
          <w:tcPr>
            <w:tcW w:w="14609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</w:tcPr>
          <w:p w:rsidR="004D1F40" w:rsidRDefault="00741A87">
            <w:pPr>
              <w:jc w:val="center"/>
            </w:pPr>
            <w:r>
              <w:rPr>
                <w:b/>
              </w:rPr>
              <w:t>3. Realizarea unui proiect de confecționare a unui articol – 6 ore</w:t>
            </w:r>
          </w:p>
        </w:tc>
      </w:tr>
      <w:tr w:rsidR="004D1F40">
        <w:tc>
          <w:tcPr>
            <w:tcW w:w="325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  <w:rPr>
                <w:b/>
                <w:color w:val="000000"/>
              </w:rPr>
            </w:pPr>
          </w:p>
          <w:p w:rsidR="004D1F40" w:rsidRDefault="00741A87">
            <w:r>
              <w:rPr>
                <w:b/>
                <w:color w:val="000000"/>
              </w:rPr>
              <w:t xml:space="preserve">3. 1. </w:t>
            </w:r>
            <w:r>
              <w:rPr>
                <w:color w:val="000000"/>
              </w:rPr>
              <w:t xml:space="preserve">Realizarea unui proiect de confecționare a unui articol </w:t>
            </w:r>
            <w:proofErr w:type="spellStart"/>
            <w:r>
              <w:rPr>
                <w:color w:val="000000"/>
              </w:rPr>
              <w:t>dei</w:t>
            </w:r>
            <w:proofErr w:type="spellEnd"/>
            <w:r>
              <w:rPr>
                <w:color w:val="000000"/>
              </w:rPr>
              <w:t xml:space="preserve"> sârmă/tablă subțire de metal, </w:t>
            </w:r>
            <w:r>
              <w:rPr>
                <w:color w:val="000000"/>
              </w:rPr>
              <w:lastRenderedPageBreak/>
              <w:t>respectând succesiunea operațiilor tehnologice</w:t>
            </w: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r>
              <w:lastRenderedPageBreak/>
              <w:t>Elaborarea /proiectarea articolului din sârmă, din tablă subțire de metal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rPr>
          <w:trHeight w:val="298"/>
        </w:trPr>
        <w:tc>
          <w:tcPr>
            <w:tcW w:w="32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color w:val="000000"/>
              </w:rPr>
            </w:pPr>
            <w:r>
              <w:t>Selectarea resurselor materiale necesare realizării proiectului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r>
              <w:t xml:space="preserve">M. </w:t>
            </w:r>
            <w:proofErr w:type="spellStart"/>
            <w:r>
              <w:t>cl.VII</w:t>
            </w:r>
            <w:proofErr w:type="spellEnd"/>
            <w:r>
              <w:t>, p.</w:t>
            </w:r>
          </w:p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c>
          <w:tcPr>
            <w:tcW w:w="32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r>
              <w:t>Realizarea practică a articolului proiectat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roofErr w:type="spellStart"/>
            <w:r>
              <w:t>M.cl.VII</w:t>
            </w:r>
            <w:proofErr w:type="spellEnd"/>
            <w:r>
              <w:t>, p.</w:t>
            </w:r>
          </w:p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c>
          <w:tcPr>
            <w:tcW w:w="32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r>
              <w:t>Operații de finisare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c>
          <w:tcPr>
            <w:tcW w:w="32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r>
              <w:t>Lecție de sinteză. Prezentarea articolului confecționat.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EF P5</w:t>
            </w:r>
          </w:p>
          <w:p w:rsidR="004D1F40" w:rsidRDefault="004D1F40"/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c>
          <w:tcPr>
            <w:tcW w:w="32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 xml:space="preserve">Activități diferențiate de </w:t>
            </w:r>
            <w:r>
              <w:t>post evaluare</w:t>
            </w:r>
            <w:r>
              <w:rPr>
                <w:color w:val="000000"/>
              </w:rPr>
              <w:t>.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r>
              <w:t>Activități diferențiate</w:t>
            </w:r>
          </w:p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c>
          <w:tcPr>
            <w:tcW w:w="14609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  <w:vAlign w:val="center"/>
          </w:tcPr>
          <w:p w:rsidR="004D1F40" w:rsidRDefault="00741A87">
            <w:pPr>
              <w:jc w:val="center"/>
              <w:rPr>
                <w:b/>
              </w:rPr>
            </w:pPr>
            <w:r>
              <w:rPr>
                <w:b/>
              </w:rPr>
              <w:t>4. Evaluarea și valorificarea articolului – 2 ore</w:t>
            </w:r>
          </w:p>
        </w:tc>
      </w:tr>
      <w:tr w:rsidR="004D1F40">
        <w:tc>
          <w:tcPr>
            <w:tcW w:w="325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  <w:p w:rsidR="004D1F40" w:rsidRDefault="00741A87">
            <w:r>
              <w:rPr>
                <w:b/>
                <w:color w:val="000000"/>
              </w:rPr>
              <w:t xml:space="preserve">4. 1. </w:t>
            </w:r>
            <w:r>
              <w:rPr>
                <w:color w:val="000000"/>
              </w:rPr>
              <w:t xml:space="preserve">Autoevaluarea/evaluarea proiectelor personale și ale colegilor în baza criteriilor stabilite. </w:t>
            </w: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r>
              <w:t>Noi posibilități de utilizare și decorare a articolului.</w:t>
            </w:r>
          </w:p>
          <w:p w:rsidR="004D1F40" w:rsidRDefault="00741A87">
            <w:r>
              <w:t>Evaluare sumativă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r>
              <w:t>Probă de evaluare</w:t>
            </w:r>
          </w:p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 xml:space="preserve">ES </w:t>
            </w:r>
          </w:p>
          <w:p w:rsidR="004D1F40" w:rsidRDefault="00741A87">
            <w:pPr>
              <w:jc w:val="center"/>
            </w:pPr>
            <w:r>
              <w:t>Proiect STEAM</w:t>
            </w:r>
          </w:p>
          <w:p w:rsidR="004D1F40" w:rsidRDefault="004D1F40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  <w:tr w:rsidR="004D1F40">
        <w:tc>
          <w:tcPr>
            <w:tcW w:w="32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>Activități li meserii specifice realizării articolelor</w:t>
            </w:r>
          </w:p>
          <w:p w:rsidR="004D1F40" w:rsidRDefault="00741A87">
            <w:pPr>
              <w:rPr>
                <w:color w:val="000000"/>
              </w:rPr>
            </w:pPr>
            <w:r>
              <w:rPr>
                <w:color w:val="000000"/>
              </w:rPr>
              <w:t xml:space="preserve">Activități diferențiate de </w:t>
            </w:r>
            <w:r>
              <w:t>post evaluare</w:t>
            </w:r>
            <w:r>
              <w:rPr>
                <w:color w:val="000000"/>
              </w:rPr>
              <w:t>.</w:t>
            </w:r>
          </w:p>
        </w:tc>
        <w:tc>
          <w:tcPr>
            <w:tcW w:w="8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  <w:tc>
          <w:tcPr>
            <w:tcW w:w="14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741A87">
            <w:r>
              <w:t>Activități diferențiate</w:t>
            </w:r>
          </w:p>
        </w:tc>
        <w:tc>
          <w:tcPr>
            <w:tcW w:w="16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D1F40" w:rsidRDefault="004D1F40"/>
        </w:tc>
      </w:tr>
    </w:tbl>
    <w:p w:rsidR="004D1F40" w:rsidRDefault="004D1F40">
      <w:pPr>
        <w:jc w:val="center"/>
        <w:rPr>
          <w:b/>
          <w:color w:val="000000"/>
        </w:rPr>
      </w:pPr>
    </w:p>
    <w:p w:rsidR="004D1F40" w:rsidRDefault="004D1F40">
      <w:pPr>
        <w:jc w:val="center"/>
        <w:rPr>
          <w:b/>
          <w:color w:val="000000"/>
        </w:rPr>
      </w:pPr>
    </w:p>
    <w:p w:rsidR="004D1F40" w:rsidRDefault="004D1F40">
      <w:pPr>
        <w:jc w:val="center"/>
        <w:rPr>
          <w:b/>
          <w:color w:val="000000"/>
        </w:rPr>
      </w:pPr>
    </w:p>
    <w:p w:rsidR="004D1F40" w:rsidRDefault="00741A87">
      <w:pPr>
        <w:jc w:val="center"/>
        <w:rPr>
          <w:b/>
          <w:color w:val="000000"/>
        </w:rPr>
      </w:pPr>
      <w:r>
        <w:rPr>
          <w:b/>
          <w:color w:val="000000"/>
        </w:rPr>
        <w:t>SEM. II</w:t>
      </w:r>
    </w:p>
    <w:p w:rsidR="004D1F40" w:rsidRDefault="004D1F40">
      <w:pPr>
        <w:jc w:val="center"/>
      </w:pPr>
    </w:p>
    <w:tbl>
      <w:tblPr>
        <w:tblStyle w:val="a1"/>
        <w:tblW w:w="14560" w:type="dxa"/>
        <w:tblLayout w:type="fixed"/>
        <w:tblLook w:val="0400" w:firstRow="0" w:lastRow="0" w:firstColumn="0" w:lastColumn="0" w:noHBand="0" w:noVBand="1"/>
      </w:tblPr>
      <w:tblGrid>
        <w:gridCol w:w="3256"/>
        <w:gridCol w:w="5386"/>
        <w:gridCol w:w="851"/>
        <w:gridCol w:w="1134"/>
        <w:gridCol w:w="1417"/>
        <w:gridCol w:w="1276"/>
        <w:gridCol w:w="1240"/>
      </w:tblGrid>
      <w:tr w:rsidR="004D1F40">
        <w:tc>
          <w:tcPr>
            <w:tcW w:w="325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Unități de competență</w:t>
            </w: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Detalieri de conținut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Nr. ore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Resurse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Evaluare</w:t>
            </w:r>
          </w:p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Obs.</w:t>
            </w:r>
          </w:p>
        </w:tc>
      </w:tr>
      <w:tr w:rsidR="004D1F40">
        <w:trPr>
          <w:trHeight w:val="280"/>
        </w:trPr>
        <w:tc>
          <w:tcPr>
            <w:tcW w:w="1456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Modulul </w:t>
            </w:r>
            <w:r>
              <w:rPr>
                <w:b/>
                <w:i/>
                <w:color w:val="000000"/>
              </w:rPr>
              <w:t>Designul spațiilor verzi</w:t>
            </w:r>
          </w:p>
        </w:tc>
      </w:tr>
      <w:tr w:rsidR="004D1F40">
        <w:trPr>
          <w:trHeight w:val="280"/>
        </w:trPr>
        <w:tc>
          <w:tcPr>
            <w:tcW w:w="1456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Creșterea plantelor – 4 ore</w:t>
            </w:r>
          </w:p>
        </w:tc>
      </w:tr>
      <w:tr w:rsidR="004D1F40">
        <w:trPr>
          <w:trHeight w:val="568"/>
        </w:trPr>
        <w:tc>
          <w:tcPr>
            <w:tcW w:w="3256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>
              <w:rPr>
                <w:color w:val="000000"/>
              </w:rPr>
              <w:tab/>
              <w:t>Identificarea condițiilor, metodelor de cultivare și creștere a culturilor legumicol și a plantelor decorative.</w:t>
            </w:r>
          </w:p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>
              <w:rPr>
                <w:color w:val="000000"/>
              </w:rPr>
              <w:tab/>
              <w:t>Recunoașterea instrumentelor și utilajelor specifice prelucrării solului.</w:t>
            </w: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line="264" w:lineRule="auto"/>
              <w:rPr>
                <w:color w:val="231F20"/>
              </w:rPr>
            </w:pPr>
            <w:r>
              <w:rPr>
                <w:color w:val="231F20"/>
              </w:rPr>
              <w:t>Tipuri de plante, soluri, îngrășăminte</w:t>
            </w:r>
          </w:p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line="264" w:lineRule="auto"/>
              <w:rPr>
                <w:color w:val="000000"/>
              </w:rPr>
            </w:pPr>
            <w:r>
              <w:rPr>
                <w:color w:val="231F20"/>
              </w:rPr>
              <w:t>Evaluare inițială</w:t>
            </w:r>
          </w:p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EI</w:t>
            </w:r>
          </w:p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</w:tr>
      <w:tr w:rsidR="004D1F40">
        <w:trPr>
          <w:trHeight w:val="568"/>
        </w:trPr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before="2" w:line="235" w:lineRule="auto"/>
              <w:ind w:right="299"/>
              <w:rPr>
                <w:color w:val="000000"/>
              </w:rPr>
            </w:pPr>
            <w:r>
              <w:rPr>
                <w:color w:val="231F20"/>
              </w:rPr>
              <w:t>Ustensile de prelucrare a solului și plantelor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rPr>
                <w:color w:val="000000"/>
              </w:rPr>
            </w:pPr>
          </w:p>
        </w:tc>
      </w:tr>
      <w:tr w:rsidR="004D1F40">
        <w:trPr>
          <w:trHeight w:val="568"/>
        </w:trPr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line="264" w:lineRule="auto"/>
              <w:rPr>
                <w:color w:val="000000"/>
              </w:rPr>
            </w:pPr>
            <w:r>
              <w:rPr>
                <w:color w:val="231F20"/>
              </w:rPr>
              <w:t>Materialul săditor necesar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rPr>
                <w:color w:val="000000"/>
              </w:rPr>
            </w:pPr>
          </w:p>
        </w:tc>
      </w:tr>
      <w:tr w:rsidR="004D1F40"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231F20"/>
              </w:rPr>
              <w:t xml:space="preserve">Norme </w:t>
            </w:r>
            <w:proofErr w:type="spellStart"/>
            <w:r>
              <w:rPr>
                <w:color w:val="231F20"/>
              </w:rPr>
              <w:t>sanitaro</w:t>
            </w:r>
            <w:proofErr w:type="spellEnd"/>
            <w:r>
              <w:rPr>
                <w:color w:val="231F20"/>
              </w:rPr>
              <w:t>-igienice și reguli de protecție a muncii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jc w:val="center"/>
            </w:pPr>
            <w:r>
              <w:t>EF P11</w:t>
            </w:r>
          </w:p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</w:tr>
      <w:tr w:rsidR="004D1F40">
        <w:tc>
          <w:tcPr>
            <w:tcW w:w="1456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Condiții de realizare a grădinii cu flori – 7 ore</w:t>
            </w:r>
          </w:p>
        </w:tc>
      </w:tr>
      <w:tr w:rsidR="004D1F40">
        <w:trPr>
          <w:trHeight w:val="264"/>
        </w:trPr>
        <w:tc>
          <w:tcPr>
            <w:tcW w:w="3256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>
              <w:rPr>
                <w:color w:val="000000"/>
              </w:rPr>
              <w:tab/>
              <w:t>Recunoașterea specificului grădinilor decorative.</w:t>
            </w:r>
          </w:p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2.2.</w:t>
            </w:r>
            <w:r>
              <w:rPr>
                <w:color w:val="000000"/>
              </w:rPr>
              <w:tab/>
              <w:t>Explicarea preferințelor în alegerea plantelor, materialelor auxiliare, ustensilelor, pentru crearea unui răzor</w:t>
            </w:r>
          </w:p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before="2" w:line="235" w:lineRule="auto"/>
              <w:ind w:right="-121"/>
              <w:rPr>
                <w:color w:val="000000"/>
              </w:rPr>
            </w:pPr>
            <w:r>
              <w:rPr>
                <w:color w:val="231F20"/>
              </w:rPr>
              <w:t xml:space="preserve">Modele și forme de grădini. Modalități de combinare a </w:t>
            </w:r>
            <w:r>
              <w:rPr>
                <w:color w:val="231F20"/>
              </w:rPr>
              <w:lastRenderedPageBreak/>
              <w:t>plantelor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</w:tr>
      <w:tr w:rsidR="004D1F40">
        <w:trPr>
          <w:trHeight w:val="264"/>
        </w:trPr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before="1" w:line="235" w:lineRule="auto"/>
              <w:rPr>
                <w:color w:val="231F20"/>
              </w:rPr>
            </w:pPr>
            <w:r>
              <w:rPr>
                <w:color w:val="231F20"/>
              </w:rPr>
              <w:t xml:space="preserve">Tehnologia formării răzoarelor.  </w:t>
            </w:r>
          </w:p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before="1" w:line="235" w:lineRule="auto"/>
              <w:ind w:right="611"/>
              <w:rPr>
                <w:color w:val="000000"/>
              </w:rPr>
            </w:pPr>
            <w:r>
              <w:rPr>
                <w:color w:val="231F20"/>
              </w:rPr>
              <w:t>Varietatea stilurilor: clasice, moderne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</w:tr>
      <w:tr w:rsidR="004D1F40"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before="3" w:line="235" w:lineRule="auto"/>
              <w:ind w:right="292"/>
              <w:rPr>
                <w:color w:val="000000"/>
              </w:rPr>
            </w:pPr>
            <w:r>
              <w:rPr>
                <w:color w:val="231F20"/>
              </w:rPr>
              <w:t xml:space="preserve">Condiții de selectare a plantelor și                materialelor auxiliare. 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</w:tr>
      <w:tr w:rsidR="004D1F40"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before="3" w:line="235" w:lineRule="auto"/>
              <w:ind w:right="292"/>
              <w:rPr>
                <w:color w:val="000000"/>
              </w:rPr>
            </w:pPr>
            <w:r>
              <w:rPr>
                <w:color w:val="231F20"/>
              </w:rPr>
              <w:t>Plantarea de: arbori, arbuști, plante floricole perene, plante decorative de cameră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</w:tr>
      <w:tr w:rsidR="004D1F40"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before="2" w:line="235" w:lineRule="auto"/>
              <w:ind w:right="337"/>
              <w:rPr>
                <w:color w:val="000000"/>
              </w:rPr>
            </w:pPr>
            <w:r>
              <w:rPr>
                <w:color w:val="231F20"/>
              </w:rPr>
              <w:t xml:space="preserve">Activități practice de îngrijire a plantelor decorative. 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</w:tr>
      <w:tr w:rsidR="004D1F40"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before="2" w:line="235" w:lineRule="auto"/>
              <w:ind w:right="337"/>
              <w:rPr>
                <w:color w:val="000000"/>
              </w:rPr>
            </w:pPr>
            <w:r>
              <w:rPr>
                <w:color w:val="231F20"/>
              </w:rPr>
              <w:t>Combaterea dăunătorilor</w:t>
            </w:r>
          </w:p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before="2" w:line="235" w:lineRule="auto"/>
              <w:ind w:right="337"/>
              <w:rPr>
                <w:color w:val="000000"/>
              </w:rPr>
            </w:pPr>
            <w:r>
              <w:rPr>
                <w:color w:val="000000"/>
              </w:rPr>
              <w:t>Lecție de sinteză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Probă de evaluare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EF P12</w:t>
            </w:r>
          </w:p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D1F40" w:rsidRDefault="004D1F40"/>
        </w:tc>
      </w:tr>
      <w:tr w:rsidR="004D1F40">
        <w:trPr>
          <w:trHeight w:val="881"/>
        </w:trPr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Activități diferențiate de </w:t>
            </w:r>
            <w:r>
              <w:t>post evaluare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Activități</w:t>
            </w:r>
            <w:r>
              <w:rPr>
                <w:color w:val="000000"/>
              </w:rPr>
              <w:t xml:space="preserve"> diferențiate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</w:tr>
      <w:tr w:rsidR="004D1F40">
        <w:tc>
          <w:tcPr>
            <w:tcW w:w="1456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Evaluarea și </w:t>
            </w:r>
            <w:r>
              <w:rPr>
                <w:b/>
              </w:rPr>
              <w:t>valorificarea</w:t>
            </w:r>
            <w:r>
              <w:rPr>
                <w:b/>
                <w:color w:val="000000"/>
              </w:rPr>
              <w:t xml:space="preserve"> produselor – 4 ore</w:t>
            </w:r>
          </w:p>
        </w:tc>
      </w:tr>
      <w:tr w:rsidR="004D1F40">
        <w:tc>
          <w:tcPr>
            <w:tcW w:w="3256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spacing w:after="24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3.1.</w:t>
            </w:r>
            <w:r>
              <w:rPr>
                <w:color w:val="000000"/>
                <w:highlight w:val="white"/>
              </w:rPr>
              <w:tab/>
              <w:t>Aprecierea calității lucrărilor efectuate în funcție de aspectul plantelor cultivate.</w:t>
            </w:r>
          </w:p>
          <w:p w:rsidR="004D1F40" w:rsidRDefault="00741A87">
            <w:pPr>
              <w:spacing w:after="24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3.2.</w:t>
            </w:r>
            <w:r>
              <w:rPr>
                <w:color w:val="000000"/>
                <w:highlight w:val="white"/>
              </w:rPr>
              <w:tab/>
              <w:t xml:space="preserve">Stabilirea factorilor ce au favorizat obținerea plantelor sănătoase. </w:t>
            </w: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line="264" w:lineRule="auto"/>
              <w:rPr>
                <w:color w:val="000000"/>
              </w:rPr>
            </w:pPr>
            <w:r>
              <w:rPr>
                <w:color w:val="231F20"/>
              </w:rPr>
              <w:t>Calitatea culturilor decorative</w:t>
            </w:r>
          </w:p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Probă de evaluare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</w:tr>
      <w:tr w:rsidR="004D1F40"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before="2" w:line="235" w:lineRule="auto"/>
              <w:ind w:right="371"/>
              <w:rPr>
                <w:color w:val="231F20"/>
              </w:rPr>
            </w:pPr>
            <w:r>
              <w:rPr>
                <w:color w:val="231F20"/>
              </w:rPr>
              <w:t>Factori ce favorizează creșterea și dezvoltarea plantelor</w:t>
            </w:r>
          </w:p>
          <w:p w:rsidR="004D1F40" w:rsidRDefault="0074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before="2" w:line="235" w:lineRule="auto"/>
              <w:ind w:right="371"/>
              <w:rPr>
                <w:color w:val="000000"/>
              </w:rPr>
            </w:pPr>
            <w:r>
              <w:rPr>
                <w:color w:val="231F20"/>
              </w:rPr>
              <w:t>Lecție de sinteză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ES P8</w:t>
            </w:r>
          </w:p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1F40"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231F20"/>
              </w:rPr>
              <w:t xml:space="preserve">Relația dintre activitățile agricole și viața cotidiană, 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1F40">
        <w:tc>
          <w:tcPr>
            <w:tcW w:w="325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231F20"/>
              </w:rPr>
              <w:t>Meserii specifice. Activități diferențiate de post evaluare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741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Activități</w:t>
            </w:r>
            <w:r>
              <w:rPr>
                <w:color w:val="000000"/>
              </w:rPr>
              <w:t xml:space="preserve"> diferențiate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  <w:tc>
          <w:tcPr>
            <w:tcW w:w="12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F40" w:rsidRDefault="004D1F40"/>
        </w:tc>
      </w:tr>
    </w:tbl>
    <w:p w:rsidR="004D1F40" w:rsidRDefault="004D1F40"/>
    <w:sectPr w:rsidR="004D1F40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6F3"/>
    <w:multiLevelType w:val="multilevel"/>
    <w:tmpl w:val="71729BD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FA519E"/>
    <w:multiLevelType w:val="multilevel"/>
    <w:tmpl w:val="A7C23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A736B64"/>
    <w:multiLevelType w:val="multilevel"/>
    <w:tmpl w:val="6700F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828F9"/>
    <w:multiLevelType w:val="multilevel"/>
    <w:tmpl w:val="4B3CC7B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4" w15:restartNumberingAfterBreak="0">
    <w:nsid w:val="383345A5"/>
    <w:multiLevelType w:val="multilevel"/>
    <w:tmpl w:val="120A793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990" w:hanging="720"/>
      </w:pPr>
    </w:lvl>
    <w:lvl w:ilvl="3">
      <w:start w:val="1"/>
      <w:numFmt w:val="decimal"/>
      <w:lvlText w:val="%1.%2.%3.%4."/>
      <w:lvlJc w:val="left"/>
      <w:pPr>
        <w:ind w:left="990" w:hanging="720"/>
      </w:pPr>
    </w:lvl>
    <w:lvl w:ilvl="4">
      <w:start w:val="1"/>
      <w:numFmt w:val="decimal"/>
      <w:lvlText w:val="%1.%2.%3.%4.%5."/>
      <w:lvlJc w:val="left"/>
      <w:pPr>
        <w:ind w:left="1350" w:hanging="1080"/>
      </w:pPr>
    </w:lvl>
    <w:lvl w:ilvl="5">
      <w:start w:val="1"/>
      <w:numFmt w:val="decimal"/>
      <w:lvlText w:val="%1.%2.%3.%4.%5.%6."/>
      <w:lvlJc w:val="left"/>
      <w:pPr>
        <w:ind w:left="1350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10" w:hanging="1440"/>
      </w:pPr>
    </w:lvl>
    <w:lvl w:ilvl="8">
      <w:start w:val="1"/>
      <w:numFmt w:val="decimal"/>
      <w:lvlText w:val="%1.%2.%3.%4.%5.%6.%7.%8.%9."/>
      <w:lvlJc w:val="left"/>
      <w:pPr>
        <w:ind w:left="2070" w:hanging="1800"/>
      </w:pPr>
    </w:lvl>
  </w:abstractNum>
  <w:abstractNum w:abstractNumId="5" w15:restartNumberingAfterBreak="0">
    <w:nsid w:val="4CD55611"/>
    <w:multiLevelType w:val="multilevel"/>
    <w:tmpl w:val="0DFE2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76C3111"/>
    <w:multiLevelType w:val="multilevel"/>
    <w:tmpl w:val="32822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40"/>
    <w:rsid w:val="004B35AF"/>
    <w:rsid w:val="004D1F40"/>
    <w:rsid w:val="0074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80587-8173-4954-A513-DD1B0AC4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tecascolara.ro/Elena_Taralunga/Modalitati_de_dezvoltare_a_capacitatilor_creatoar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Mft2qdjW0mmFaw8RHAp2JdqCQ==">CgMxLjA4AHIhMXR1Rjc4X3BWazBxTGJVWk1JTndiSE1sMmw2LXgzemlm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2023-12-29T08:10:00Z</dcterms:created>
  <dcterms:modified xsi:type="dcterms:W3CDTF">2024-01-04T13:35:00Z</dcterms:modified>
</cp:coreProperties>
</file>