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CC" w:rsidRDefault="006274C1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Limba franceză X (LS II)</w:t>
      </w:r>
    </w:p>
    <w:p w:rsidR="005A4FCC" w:rsidRDefault="006274C1">
      <w:pPr>
        <w:tabs>
          <w:tab w:val="left" w:pos="284"/>
        </w:tabs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Competenţe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specifice disciplinei</w:t>
      </w:r>
    </w:p>
    <w:p w:rsidR="005A4FCC" w:rsidRDefault="005A4FCC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:rsidR="005A4FCC" w:rsidRDefault="006274C1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CS 1. Competența lingvistică: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discriminarea elementelor lingvistice prin formulare de mesaje simple, scurte și corecte, manifestând curiozitate pentru valorizarea limbii ca sistem.</w:t>
      </w:r>
    </w:p>
    <w:p w:rsidR="005A4FCC" w:rsidRDefault="006274C1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CS 2. Competența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socio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-lingvistică: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utilizarea elementelor lingvistice, demonstrând creativitate pentru </w:t>
      </w:r>
      <w:r>
        <w:rPr>
          <w:rFonts w:ascii="Times New Roman" w:eastAsia="Times New Roman" w:hAnsi="Times New Roman" w:cs="Times New Roman"/>
          <w:sz w:val="24"/>
          <w:szCs w:val="24"/>
        </w:rPr>
        <w:t>funcționarea limbii în cadrul unui contact social.</w:t>
      </w:r>
    </w:p>
    <w:p w:rsidR="005A4FCC" w:rsidRDefault="006274C1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CS 3. Competența pragmatică: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adaptarea elementelor lingvistice la contexte uzuale/ familiare, dovedind corectitudine și coerență în structurarea mesajului.</w:t>
      </w:r>
    </w:p>
    <w:p w:rsidR="005A4FCC" w:rsidRDefault="006274C1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CS 4.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Competenţa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pluri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/inter) culturală: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aprecie</w:t>
      </w:r>
      <w:r>
        <w:rPr>
          <w:rFonts w:ascii="Times New Roman" w:eastAsia="Times New Roman" w:hAnsi="Times New Roman" w:cs="Times New Roman"/>
          <w:sz w:val="24"/>
          <w:szCs w:val="24"/>
        </w:rPr>
        <w:t>rea elementelor specifice culturii limbii străine studiate, exprimând interes și respect pentru valorile altei culturi.</w:t>
      </w:r>
    </w:p>
    <w:p w:rsidR="005A4FCC" w:rsidRDefault="006274C1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Bibliografie</w:t>
      </w:r>
    </w:p>
    <w:p w:rsidR="005A4FCC" w:rsidRDefault="006274C1">
      <w:pPr>
        <w:spacing w:after="0" w:line="240" w:lineRule="auto"/>
        <w:ind w:left="1170" w:hanging="81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Curriculum Național la Limba Străină I, Învățământul primar, an. 2018</w:t>
      </w:r>
    </w:p>
    <w:p w:rsidR="005A4FCC" w:rsidRDefault="006274C1">
      <w:pPr>
        <w:spacing w:after="0" w:line="240" w:lineRule="auto"/>
        <w:ind w:left="1170" w:hanging="81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Manuel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Onufrei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Vîrlan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, an. 2020, Editura Arc</w:t>
      </w:r>
    </w:p>
    <w:p w:rsidR="005A4FCC" w:rsidRDefault="006274C1">
      <w:pPr>
        <w:spacing w:after="0" w:line="240" w:lineRule="auto"/>
        <w:ind w:left="1170" w:hanging="81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Ghidul de implementare a curriculumului disciplinar la Limba Străină, Învățământul primar, an. 2018</w:t>
      </w:r>
    </w:p>
    <w:p w:rsidR="005A4FCC" w:rsidRDefault="006274C1">
      <w:pPr>
        <w:spacing w:after="200" w:line="240" w:lineRule="auto"/>
        <w:ind w:left="1170" w:hanging="81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Repere metodologice privind organizarea procesului </w:t>
      </w:r>
      <w:r>
        <w:rPr>
          <w:rFonts w:ascii="Times New Roman" w:eastAsia="Times New Roman" w:hAnsi="Times New Roman" w:cs="Times New Roman"/>
          <w:sz w:val="24"/>
          <w:szCs w:val="24"/>
        </w:rPr>
        <w:t>educațional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limba străină</w:t>
      </w:r>
    </w:p>
    <w:p w:rsidR="005A4FCC" w:rsidRDefault="006274C1">
      <w:pPr>
        <w:spacing w:before="100" w:after="12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Administrarea disciplinei Limba France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ză</w:t>
      </w:r>
    </w:p>
    <w:tbl>
      <w:tblPr>
        <w:tblStyle w:val="a"/>
        <w:tblW w:w="14766" w:type="dxa"/>
        <w:tblInd w:w="50" w:type="dxa"/>
        <w:tblLayout w:type="fixed"/>
        <w:tblLook w:val="0400" w:firstRow="0" w:lastRow="0" w:firstColumn="0" w:lastColumn="0" w:noHBand="0" w:noVBand="1"/>
      </w:tblPr>
      <w:tblGrid>
        <w:gridCol w:w="7020"/>
        <w:gridCol w:w="7746"/>
      </w:tblGrid>
      <w:tr w:rsidR="005A4FCC">
        <w:tc>
          <w:tcPr>
            <w:tcW w:w="7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BF6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 pe săptămână</w:t>
            </w:r>
          </w:p>
        </w:tc>
        <w:tc>
          <w:tcPr>
            <w:tcW w:w="77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BF6"/>
          </w:tcPr>
          <w:p w:rsidR="005A4FCC" w:rsidRDefault="006274C1">
            <w:pPr>
              <w:spacing w:before="100" w:after="0" w:line="240" w:lineRule="auto"/>
              <w:ind w:right="8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 pe an</w:t>
            </w:r>
          </w:p>
        </w:tc>
      </w:tr>
      <w:tr w:rsidR="005A4FCC">
        <w:tc>
          <w:tcPr>
            <w:tcW w:w="7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5A4FCC" w:rsidRDefault="005A4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14669" w:type="dxa"/>
        <w:tblInd w:w="139" w:type="dxa"/>
        <w:tblLayout w:type="fixed"/>
        <w:tblLook w:val="0400" w:firstRow="0" w:lastRow="0" w:firstColumn="0" w:lastColumn="0" w:noHBand="0" w:noVBand="1"/>
      </w:tblPr>
      <w:tblGrid>
        <w:gridCol w:w="3240"/>
        <w:gridCol w:w="2699"/>
        <w:gridCol w:w="3666"/>
        <w:gridCol w:w="5064"/>
      </w:tblGrid>
      <w:tr w:rsidR="005A4FCC">
        <w:tc>
          <w:tcPr>
            <w:tcW w:w="32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BF6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învățare/ Module</w:t>
            </w:r>
          </w:p>
        </w:tc>
        <w:tc>
          <w:tcPr>
            <w:tcW w:w="2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BF6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36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DEEBF6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Evaluări sumative</w:t>
            </w:r>
          </w:p>
        </w:tc>
        <w:tc>
          <w:tcPr>
            <w:tcW w:w="5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BF6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5A4FCC">
        <w:tc>
          <w:tcPr>
            <w:tcW w:w="32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 la discreția profesorului</w:t>
            </w:r>
          </w:p>
        </w:tc>
        <w:tc>
          <w:tcPr>
            <w:tcW w:w="2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</w:tcPr>
          <w:p w:rsidR="005A4FCC" w:rsidRDefault="005A4FC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5A4FC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FCC" w:rsidRDefault="005A4FC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c>
          <w:tcPr>
            <w:tcW w:w="32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2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h</w:t>
            </w:r>
          </w:p>
        </w:tc>
        <w:tc>
          <w:tcPr>
            <w:tcW w:w="36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</w:tcPr>
          <w:p w:rsidR="005A4FCC" w:rsidRDefault="005A4FC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5A4FC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c>
          <w:tcPr>
            <w:tcW w:w="32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11h</w:t>
            </w:r>
          </w:p>
        </w:tc>
        <w:tc>
          <w:tcPr>
            <w:tcW w:w="36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5A4FC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c>
          <w:tcPr>
            <w:tcW w:w="32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2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h</w:t>
            </w:r>
          </w:p>
        </w:tc>
        <w:tc>
          <w:tcPr>
            <w:tcW w:w="36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5A4FC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c>
          <w:tcPr>
            <w:tcW w:w="32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2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h</w:t>
            </w:r>
          </w:p>
        </w:tc>
        <w:tc>
          <w:tcPr>
            <w:tcW w:w="36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5A4FC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c>
          <w:tcPr>
            <w:tcW w:w="32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</w:t>
            </w:r>
          </w:p>
        </w:tc>
        <w:tc>
          <w:tcPr>
            <w:tcW w:w="2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h</w:t>
            </w:r>
          </w:p>
        </w:tc>
        <w:tc>
          <w:tcPr>
            <w:tcW w:w="36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+1</w:t>
            </w:r>
          </w:p>
        </w:tc>
        <w:tc>
          <w:tcPr>
            <w:tcW w:w="5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5A4FC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c>
          <w:tcPr>
            <w:tcW w:w="32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</w:tc>
        <w:tc>
          <w:tcPr>
            <w:tcW w:w="2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12h</w:t>
            </w:r>
          </w:p>
        </w:tc>
        <w:tc>
          <w:tcPr>
            <w:tcW w:w="36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</w:tcPr>
          <w:p w:rsidR="005A4FCC" w:rsidRDefault="006274C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5A4FCC" w:rsidRDefault="005A4FC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4FCC" w:rsidRDefault="006274C1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Unități de competență pentru clasa a X-a (LS 2 )</w:t>
      </w:r>
    </w:p>
    <w:tbl>
      <w:tblPr>
        <w:tblStyle w:val="a1"/>
        <w:tblW w:w="14670" w:type="dxa"/>
        <w:tblInd w:w="140" w:type="dxa"/>
        <w:tblLayout w:type="fixed"/>
        <w:tblLook w:val="0400" w:firstRow="0" w:lastRow="0" w:firstColumn="0" w:lastColumn="0" w:noHBand="0" w:noVBand="1"/>
      </w:tblPr>
      <w:tblGrid>
        <w:gridCol w:w="1709"/>
        <w:gridCol w:w="2160"/>
        <w:gridCol w:w="10801"/>
      </w:tblGrid>
      <w:tr w:rsidR="005A4FCC">
        <w:tc>
          <w:tcPr>
            <w:tcW w:w="1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A4FCC" w:rsidRDefault="006274C1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Competențalingvistică</w:t>
            </w:r>
            <w:proofErr w:type="spellEnd"/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</w:t>
            </w:r>
          </w:p>
          <w:p w:rsidR="005A4FCC" w:rsidRDefault="005A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Recunoașterea prin audiere a sunetelor și grupurilor de sunete specifice limbii străine, rostite izolat și în cuvinte.</w:t>
            </w:r>
          </w:p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Distingerea cuvintelor care conțin sunete și grupuri de sunete specifice limbii străine în contexte simple și familiare, emise lent, clar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repetat.</w:t>
            </w:r>
          </w:p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Identificarea prin audiere a sensului cuvintelor în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enunţuri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simple.</w:t>
            </w:r>
          </w:p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 structurilor gra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maticale specifice limbii străine în enunțuri scurte și simple.</w:t>
            </w:r>
          </w:p>
        </w:tc>
      </w:tr>
      <w:tr w:rsidR="005A4FCC">
        <w:tc>
          <w:tcPr>
            <w:tcW w:w="1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A4FCC" w:rsidRDefault="005A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 Medierea</w:t>
            </w:r>
          </w:p>
          <w:p w:rsidR="005A4FCC" w:rsidRDefault="005A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Reproducerea unor sunete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grupurilor de sunete specifice limbii străine, izolat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 cuvinte.</w:t>
            </w:r>
          </w:p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Aplicarea unor modele de intonație și fenomene specifice limbii străine în contexte de comunicare simple și familiare.</w:t>
            </w:r>
          </w:p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Citirea cu voce tare a unor enunțuri simple și scurte, în baza regulilor de fonologie.</w:t>
            </w:r>
          </w:p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Utilizarea de cuvinte și enunțuri simple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și scurte, care conțin sunete specifice limbii străine în contexte de comunicare simple și familiare, prin imitarea de modele.</w:t>
            </w:r>
          </w:p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Utilizarea corectă a structurilor gramaticale specifice limbii străine, în bază de modele, de enunțuri scurte și simple în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contexte familiare.</w:t>
            </w:r>
          </w:p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Aplicarea normelor lingvistice în cadrul citirii cu voce tare.</w:t>
            </w:r>
          </w:p>
        </w:tc>
      </w:tr>
      <w:tr w:rsidR="005A4FCC">
        <w:tc>
          <w:tcPr>
            <w:tcW w:w="1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A4FCC" w:rsidRDefault="005A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scrise/ audiovizuale</w:t>
            </w:r>
          </w:p>
        </w:tc>
        <w:tc>
          <w:tcPr>
            <w:tcW w:w="10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Recunoașterea prin citire a literelor, grupurilor de litere, silabelor, izolat și în cuvinte, în textul tipărit și scris de mână.</w:t>
            </w:r>
          </w:p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Recunoașterea prin citire a cuvintelor/enunțurilor simple în textul tipărit și scris de mână.</w:t>
            </w:r>
          </w:p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Identificarea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ificaţiei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contextuale ale semnelor de punctuație.</w:t>
            </w:r>
          </w:p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Deducerea prin citire a sensului unor cuvinte și enunțuri simple și scurte, care descriu persoane, obiecte, locuri familiare</w:t>
            </w:r>
          </w:p>
        </w:tc>
      </w:tr>
      <w:tr w:rsidR="005A4FCC">
        <w:tc>
          <w:tcPr>
            <w:tcW w:w="1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A4FCC" w:rsidRDefault="005A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scrise/ online</w:t>
            </w:r>
          </w:p>
        </w:tc>
        <w:tc>
          <w:tcPr>
            <w:tcW w:w="10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Scrierea unor semne de punctuație (punctul, virgula, semnul întrebării, semnul exclamării) în enunțuri simple și scurte.</w:t>
            </w:r>
          </w:p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Scrierea lizibilă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îngrijită, cu respectarea formei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mărimii literelor, înclinației uniforme,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spaţiului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dintre cuvinte.</w:t>
            </w:r>
          </w:p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producerea semnelor diacritice, simbolurilor fonetice (a grupurilor de litere și a grafemelor) specifice limbii străine.</w:t>
            </w:r>
          </w:p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Completarea unui formular simplu, cu respectarea normelor ortografice specifice limbii străine</w:t>
            </w:r>
          </w:p>
        </w:tc>
      </w:tr>
      <w:tr w:rsidR="005A4FCC">
        <w:tc>
          <w:tcPr>
            <w:tcW w:w="1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A4FCC" w:rsidRDefault="006274C1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Competența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-lingvistică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 scrise/ audiovizuale</w:t>
            </w:r>
          </w:p>
          <w:p w:rsidR="005A4FCC" w:rsidRDefault="005A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Identificarea sensului formulelor elementare de adresare, de salut și de politețe în mesaje simple si scurte pentru a stabili un contact social.</w:t>
            </w:r>
          </w:p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Recunoașterea sensulu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unor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scurte și simple, orale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scrise, în cadrul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învăţare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4FCC" w:rsidRDefault="006274C1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Receptarea limbajului nonverbal în contexte sociale simple, prin formule de salut și rămas bun, prin confirmare sau negare a unei informații.</w:t>
            </w:r>
          </w:p>
        </w:tc>
      </w:tr>
      <w:tr w:rsidR="005A4FCC">
        <w:tc>
          <w:tcPr>
            <w:tcW w:w="1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A4FCC" w:rsidRDefault="005A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orale/ scrise/</w:t>
            </w:r>
          </w:p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Medierea</w:t>
            </w:r>
          </w:p>
        </w:tc>
        <w:tc>
          <w:tcPr>
            <w:tcW w:w="10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tabs>
                <w:tab w:val="left" w:pos="1057"/>
              </w:tabs>
              <w:spacing w:after="0" w:line="240" w:lineRule="auto"/>
              <w:ind w:left="461" w:hanging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Reproducerea unor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enunţuri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simple, a unor formule de adresare, de salut și de politețe elementare pentru a stabili un contact social în situații de comunicare simple.</w:t>
            </w:r>
          </w:p>
          <w:p w:rsidR="005A4FCC" w:rsidRDefault="006274C1">
            <w:pPr>
              <w:tabs>
                <w:tab w:val="left" w:pos="1057"/>
              </w:tabs>
              <w:spacing w:after="0" w:line="240" w:lineRule="auto"/>
              <w:ind w:left="461" w:hanging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Aplicarea actelor de vorbire si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limbajului nonverbal în contexte sociale simple de manifestare a gratitudinii, dezacordului, regretului.</w:t>
            </w:r>
          </w:p>
        </w:tc>
      </w:tr>
      <w:tr w:rsidR="005A4FCC">
        <w:tc>
          <w:tcPr>
            <w:tcW w:w="1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A4FCC" w:rsidRDefault="005A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Interacțiunea orală/scrisă/ online</w:t>
            </w:r>
          </w:p>
        </w:tc>
        <w:tc>
          <w:tcPr>
            <w:tcW w:w="10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76" w:lineRule="auto"/>
              <w:ind w:left="572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Discriminarea formulelor de salut și de adresare elementare corespunzător situației de comunicare.</w:t>
            </w:r>
          </w:p>
          <w:p w:rsidR="005A4FCC" w:rsidRDefault="006274C1">
            <w:pPr>
              <w:spacing w:after="0" w:line="240" w:lineRule="auto"/>
              <w:ind w:left="572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Exprimarea interesului, gratitudinii, afecțiunii față de interlocutor.</w:t>
            </w:r>
          </w:p>
          <w:p w:rsidR="005A4FCC" w:rsidRDefault="006274C1">
            <w:pPr>
              <w:spacing w:after="0" w:line="240" w:lineRule="auto"/>
              <w:ind w:left="572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Aplicarea limbajului nonverbal în cadrul interacțiunii în contexte sociale simple.</w:t>
            </w:r>
          </w:p>
        </w:tc>
      </w:tr>
      <w:tr w:rsidR="005A4FCC">
        <w:tc>
          <w:tcPr>
            <w:tcW w:w="1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A4FCC" w:rsidRDefault="006274C1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Pragmatică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orale/scrise</w:t>
            </w:r>
          </w:p>
        </w:tc>
        <w:tc>
          <w:tcPr>
            <w:tcW w:w="10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ind w:left="31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Identificarea sensului global 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mesajelor orale și scrise simple referitoare la informații de ordin personal și obiecte familiare.</w:t>
            </w:r>
          </w:p>
          <w:p w:rsidR="005A4FCC" w:rsidRDefault="006274C1">
            <w:pPr>
              <w:tabs>
                <w:tab w:val="left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FCC">
        <w:tc>
          <w:tcPr>
            <w:tcW w:w="1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A4FCC" w:rsidRDefault="005A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 și scrise/ Medierea</w:t>
            </w:r>
          </w:p>
        </w:tc>
        <w:tc>
          <w:tcPr>
            <w:tcW w:w="10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ind w:left="460" w:hanging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Realizarea funcțiilor comunicative și a actelor de vorbire simple, prin scheme sau descriptori 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interacţiunii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orale/scrise.</w:t>
            </w:r>
          </w:p>
          <w:p w:rsidR="005A4FCC" w:rsidRDefault="005A4FCC">
            <w:pPr>
              <w:spacing w:after="0" w:line="240" w:lineRule="auto"/>
              <w:ind w:left="460" w:hanging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c>
          <w:tcPr>
            <w:tcW w:w="1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A4FCC" w:rsidRDefault="005A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Interacțiunea/ medierea orală/ scrisă/ online</w:t>
            </w:r>
          </w:p>
        </w:tc>
        <w:tc>
          <w:tcPr>
            <w:tcW w:w="10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Integrarea structurilor lingvistice cunoscute în conversații scurte și simple în mediul real sau online.</w:t>
            </w:r>
          </w:p>
          <w:p w:rsidR="005A4FCC" w:rsidRDefault="005A4FCC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c>
          <w:tcPr>
            <w:tcW w:w="1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A4FCC" w:rsidRDefault="006274C1">
            <w:pPr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Culturală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 scrise/ audiovizuale</w:t>
            </w:r>
          </w:p>
        </w:tc>
        <w:tc>
          <w:tcPr>
            <w:tcW w:w="10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numPr>
                <w:ilvl w:val="1"/>
                <w:numId w:val="1"/>
              </w:numPr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Identificarea prin audiere/ citire a unor elemente specifice culturii țării alofone (nume și prenume tipice, țara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alofonă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capitala, orașe principale, sărbători tradiționale), în cadrul activităților de învățare.</w:t>
            </w:r>
          </w:p>
          <w:p w:rsidR="005A4FCC" w:rsidRDefault="006274C1">
            <w:pPr>
              <w:numPr>
                <w:ilvl w:val="1"/>
                <w:numId w:val="1"/>
              </w:numPr>
              <w:spacing w:after="0" w:line="240" w:lineRule="auto"/>
              <w:ind w:left="2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Discriminarea unor norme de comportament 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rbal și nonverbal, specifice culturii alofone, în situații de comunicare simple.</w:t>
            </w:r>
          </w:p>
        </w:tc>
      </w:tr>
      <w:tr w:rsidR="005A4FCC">
        <w:tc>
          <w:tcPr>
            <w:tcW w:w="1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A4FCC" w:rsidRDefault="005A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 și scrise/ Medierea</w:t>
            </w:r>
          </w:p>
        </w:tc>
        <w:tc>
          <w:tcPr>
            <w:tcW w:w="10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Reproducerea unor poezii, cântece, rime simple, dialoguri scurte, care aparțin patrimoniului cultural al țării alofone, în situații de comunicare simple și în cadrul activităților de învățare.</w:t>
            </w:r>
          </w:p>
          <w:p w:rsidR="005A4FCC" w:rsidRDefault="00627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Descrierea unor elemente specifice culturii alofone (țara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alofonă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capitala, sărbători tradiționale) în situații de comunicare simple.</w:t>
            </w:r>
          </w:p>
          <w:p w:rsidR="005A4FCC" w:rsidRDefault="006274C1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Compararea unor elemente specifice culturii alofone și culturii de origine.</w:t>
            </w:r>
          </w:p>
        </w:tc>
      </w:tr>
      <w:tr w:rsidR="005A4FCC">
        <w:tc>
          <w:tcPr>
            <w:tcW w:w="1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A4FCC" w:rsidRDefault="005A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Interacțiunea orală/ scrisă/ online</w:t>
            </w:r>
          </w:p>
        </w:tc>
        <w:tc>
          <w:tcPr>
            <w:tcW w:w="10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Aplicarea unor norme de comportament verbal și nonverbal,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pecifice culturii alofone, în contexte socioculturale simple și familiare.</w:t>
            </w:r>
          </w:p>
          <w:p w:rsidR="005A4FCC" w:rsidRDefault="005A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4FCC" w:rsidRDefault="006274C1">
      <w:pPr>
        <w:tabs>
          <w:tab w:val="left" w:pos="6540"/>
        </w:tabs>
        <w:spacing w:after="0" w:line="240" w:lineRule="auto"/>
        <w:ind w:right="-615"/>
        <w:rPr>
          <w:rFonts w:ascii="Nimbus Roman No9 L" w:eastAsia="Nimbus Roman No9 L" w:hAnsi="Nimbus Roman No9 L" w:cs="Nimbus Roman No9 L"/>
          <w:b/>
          <w:sz w:val="32"/>
          <w:szCs w:val="32"/>
        </w:rPr>
      </w:pPr>
      <w:r>
        <w:rPr>
          <w:rFonts w:ascii="Nimbus Roman No9 L" w:eastAsia="Nimbus Roman No9 L" w:hAnsi="Nimbus Roman No9 L" w:cs="Nimbus Roman No9 L"/>
          <w:b/>
          <w:sz w:val="32"/>
          <w:szCs w:val="32"/>
        </w:rPr>
        <w:tab/>
      </w:r>
    </w:p>
    <w:p w:rsidR="005A4FCC" w:rsidRDefault="005A4FCC">
      <w:pPr>
        <w:tabs>
          <w:tab w:val="left" w:pos="6540"/>
        </w:tabs>
        <w:spacing w:after="0" w:line="240" w:lineRule="auto"/>
        <w:ind w:right="-615"/>
        <w:rPr>
          <w:rFonts w:ascii="Nimbus Roman No9 L" w:eastAsia="Nimbus Roman No9 L" w:hAnsi="Nimbus Roman No9 L" w:cs="Nimbus Roman No9 L"/>
          <w:b/>
          <w:sz w:val="32"/>
          <w:szCs w:val="32"/>
        </w:rPr>
      </w:pPr>
    </w:p>
    <w:p w:rsidR="005A4FCC" w:rsidRDefault="005A4FCC">
      <w:pPr>
        <w:tabs>
          <w:tab w:val="left" w:pos="6540"/>
        </w:tabs>
        <w:spacing w:after="0" w:line="240" w:lineRule="auto"/>
        <w:ind w:right="-615"/>
        <w:rPr>
          <w:rFonts w:ascii="Nimbus Roman No9 L" w:eastAsia="Nimbus Roman No9 L" w:hAnsi="Nimbus Roman No9 L" w:cs="Nimbus Roman No9 L"/>
          <w:b/>
          <w:sz w:val="32"/>
          <w:szCs w:val="32"/>
        </w:rPr>
      </w:pPr>
    </w:p>
    <w:p w:rsidR="005A4FCC" w:rsidRDefault="005A4FCC">
      <w:pPr>
        <w:tabs>
          <w:tab w:val="left" w:pos="6540"/>
        </w:tabs>
        <w:spacing w:after="0" w:line="240" w:lineRule="auto"/>
        <w:ind w:right="-615"/>
        <w:rPr>
          <w:rFonts w:ascii="Nimbus Roman No9 L" w:eastAsia="Nimbus Roman No9 L" w:hAnsi="Nimbus Roman No9 L" w:cs="Nimbus Roman No9 L"/>
          <w:b/>
          <w:sz w:val="32"/>
          <w:szCs w:val="32"/>
        </w:rPr>
      </w:pPr>
    </w:p>
    <w:p w:rsidR="005A4FCC" w:rsidRDefault="005A4FCC">
      <w:pPr>
        <w:tabs>
          <w:tab w:val="left" w:pos="6540"/>
        </w:tabs>
        <w:spacing w:after="0" w:line="240" w:lineRule="auto"/>
        <w:ind w:right="-615"/>
        <w:rPr>
          <w:rFonts w:ascii="Nimbus Roman No9 L" w:eastAsia="Nimbus Roman No9 L" w:hAnsi="Nimbus Roman No9 L" w:cs="Nimbus Roman No9 L"/>
          <w:b/>
          <w:sz w:val="32"/>
          <w:szCs w:val="32"/>
        </w:rPr>
      </w:pPr>
    </w:p>
    <w:p w:rsidR="005A4FCC" w:rsidRDefault="005A4FCC">
      <w:pPr>
        <w:tabs>
          <w:tab w:val="left" w:pos="6540"/>
        </w:tabs>
        <w:spacing w:after="0" w:line="240" w:lineRule="auto"/>
        <w:ind w:right="-615"/>
        <w:rPr>
          <w:rFonts w:ascii="Nimbus Roman No9 L" w:eastAsia="Nimbus Roman No9 L" w:hAnsi="Nimbus Roman No9 L" w:cs="Nimbus Roman No9 L"/>
          <w:b/>
          <w:sz w:val="32"/>
          <w:szCs w:val="32"/>
        </w:rPr>
      </w:pPr>
    </w:p>
    <w:p w:rsidR="005A4FCC" w:rsidRDefault="005A4FCC">
      <w:pPr>
        <w:spacing w:after="0" w:line="240" w:lineRule="auto"/>
        <w:ind w:right="-6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FCC" w:rsidRDefault="005A4FCC">
      <w:pPr>
        <w:spacing w:after="0" w:line="240" w:lineRule="auto"/>
        <w:ind w:right="-6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FCC" w:rsidRDefault="006274C1">
      <w:pPr>
        <w:spacing w:after="0" w:line="240" w:lineRule="auto"/>
        <w:ind w:right="-6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X-e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classe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(II)</w:t>
      </w:r>
    </w:p>
    <w:tbl>
      <w:tblPr>
        <w:tblStyle w:val="a2"/>
        <w:tblW w:w="16201" w:type="dxa"/>
        <w:tblInd w:w="-1117" w:type="dxa"/>
        <w:tblLayout w:type="fixed"/>
        <w:tblLook w:val="0400" w:firstRow="0" w:lastRow="0" w:firstColumn="0" w:lastColumn="0" w:noHBand="0" w:noVBand="1"/>
      </w:tblPr>
      <w:tblGrid>
        <w:gridCol w:w="1705"/>
        <w:gridCol w:w="1795"/>
        <w:gridCol w:w="899"/>
        <w:gridCol w:w="4310"/>
        <w:gridCol w:w="808"/>
        <w:gridCol w:w="1391"/>
        <w:gridCol w:w="3817"/>
        <w:gridCol w:w="1436"/>
        <w:gridCol w:w="40"/>
      </w:tblGrid>
      <w:tr w:rsidR="005A4FCC">
        <w:trPr>
          <w:gridAfter w:val="1"/>
          <w:wAfter w:w="1" w:type="dxa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specifiques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compétences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vises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heures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Strategies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techniques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CS3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3.3;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4.5; 4.6;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</w:t>
            </w:r>
            <w:proofErr w:type="spellEnd"/>
          </w:p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Unite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Interrogation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Dialogue</w:t>
            </w:r>
            <w:proofErr w:type="spellEnd"/>
          </w:p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Repetition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Exercices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CS2;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2.8;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L`alphabet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salue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L`alphabet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“y”,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CS2;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1.11; 2.1;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Convers./Dial./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role/ Problem.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  <w:trHeight w:val="677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1.8; 2.3;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3.3; 4.6;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s`appeler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-ros/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chiffres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Saluer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Manuel/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Posters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1.3;1.11;2.6;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Décris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–toi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corps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Exercices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2.8;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 verbe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avoir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articles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défini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indéfini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 /Des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Images</w:t>
            </w:r>
            <w:proofErr w:type="spellEnd"/>
          </w:p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Exercices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CS1</w:t>
            </w:r>
          </w:p>
          <w:p w:rsidR="005A4FCC" w:rsidRDefault="006274C1">
            <w:pPr>
              <w:spacing w:after="0" w:line="252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CS2 CS3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4FCC" w:rsidRDefault="006274C1">
            <w:pPr>
              <w:spacing w:after="0" w:line="252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1.3; 1.11;</w:t>
            </w:r>
          </w:p>
          <w:p w:rsidR="005A4FCC" w:rsidRDefault="006274C1">
            <w:pPr>
              <w:spacing w:after="0" w:line="252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2.6; 3.3;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4FCC" w:rsidRDefault="005A4FCC">
            <w:pPr>
              <w:spacing w:after="0" w:line="240" w:lineRule="auto"/>
              <w:ind w:left="67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visage</w:t>
            </w:r>
            <w:proofErr w:type="spellEnd"/>
          </w:p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Apprendre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11-50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4FCC" w:rsidRDefault="005A4FCC">
            <w:pPr>
              <w:spacing w:after="0" w:line="240" w:lineRule="auto"/>
              <w:ind w:left="2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4FCC" w:rsidRDefault="005A4FCC">
            <w:pPr>
              <w:spacing w:after="0" w:line="240" w:lineRule="auto"/>
              <w:ind w:left="15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4FCC" w:rsidRDefault="006274C1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Repetition</w:t>
            </w:r>
            <w:proofErr w:type="spellEnd"/>
          </w:p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Questionnaire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4FCC" w:rsidRDefault="005A4FCC"/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1.11; 2.4;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3.1; 4.4; 4.6;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Decouvre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–toi</w:t>
            </w:r>
          </w:p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Apprendre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carctériser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personnages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groupe</w:t>
            </w:r>
            <w:proofErr w:type="spellEnd"/>
          </w:p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1.8; 2.5;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qualités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défauts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en gr./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Exercices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  <w:trHeight w:val="684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1.8;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L’Impératif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Tableaux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articles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gram./Transform./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1.9;1.11;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écrite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remédiation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erreurs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compétences</w:t>
            </w:r>
            <w:proofErr w:type="spellEnd"/>
          </w:p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formées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CS2;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2.8; 3.2;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Unite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L’environnement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l’élève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scolaires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Exercice</w:t>
            </w:r>
            <w:proofErr w:type="spellEnd"/>
          </w:p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D’audition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https://www.youtube.com/watch?v=VxO-CKoG8Os</w:t>
              </w:r>
            </w:hyperlink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CS2;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1.8; 2.8;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prépositions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localiser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Deduct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Prod. orale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CS1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1.7;1.10;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français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adjectifs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possessifs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voix</w:t>
            </w:r>
            <w:proofErr w:type="spellEnd"/>
          </w:p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CS2/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2.8;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lycée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grammatical</w:t>
            </w:r>
            <w:proofErr w:type="spellEnd"/>
          </w:p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 1.11; 2.2; 2.6; 3.3; 4.2; 4.5;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études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très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important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Lect.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Thémat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Écriture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1.8; 2.6;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abréviations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Audit./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1.8;1.11;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2.1; 3.3; 4.5;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Qu’elle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heures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 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système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éducatif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français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moldave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prépositions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1.11; 2.4;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3.3; 4.2;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Ier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groupe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Exercices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3.6; 4.6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lycéens</w:t>
            </w:r>
            <w:proofErr w:type="spellEnd"/>
          </w:p>
          <w:p w:rsidR="005A4FCC" w:rsidRDefault="005A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Exercices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1.11; 2.6;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3.3; 4.6;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phrase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affirmative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phrase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négative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L`emploi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Compar./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Creation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 1.10; 2.5;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3.1; 4.1; 4.6;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écrite</w:t>
            </w:r>
            <w:proofErr w:type="spellEnd"/>
          </w:p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remédiation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erreurs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Compréhension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d’un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inconnu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CS3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 3.3; 4.6;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gr.-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passions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copains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cl.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Poster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  <w:trHeight w:val="677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2.6; 2.8; 3.2;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et moi</w:t>
            </w:r>
          </w:p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J’adore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informative</w:t>
            </w:r>
          </w:p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/Comp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CS2;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1.8; 1.11;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./Explic./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1.11;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2.7; 3.2;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pluriel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adjectifs</w:t>
            </w:r>
            <w:proofErr w:type="spellEnd"/>
          </w:p>
          <w:p w:rsidR="005A4FCC" w:rsidRDefault="005A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Association/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hyperlink r:id="rId9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Quiz</w:t>
              </w:r>
              <w:proofErr w:type="spellEnd"/>
            </w:hyperlink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1.8; 1.11;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L’arbre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généalogique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</w:t>
            </w:r>
            <w:proofErr w:type="spellEnd"/>
          </w:p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role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 1.11; 2.4;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4.4;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occupations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roles</w:t>
            </w:r>
            <w:proofErr w:type="spellEnd"/>
          </w:p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CS1 CS2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 1.11; 2.2; 2.6; 3.3; 4.6;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travaille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Association/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Problematisation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2.8;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pronominaux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individuel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 1.11; 2.2; 2.6; 3.3; 4.2; 4.6;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nous </w:t>
            </w:r>
          </w:p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maison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l’appartement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Conversation</w:t>
            </w:r>
            <w:proofErr w:type="spellEnd"/>
          </w:p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CS2;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pluriel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1.8; 1.11;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2.1; 3.3; 4.5;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Ecrire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maison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Exercices</w:t>
            </w:r>
            <w:proofErr w:type="spellEnd"/>
          </w:p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1.11; 2.4;</w:t>
            </w:r>
          </w:p>
          <w:p w:rsidR="005A4FCC" w:rsidRDefault="006274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3.3; 4.2;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écrite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Compréhension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d’un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inconnu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Création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maison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CS1CS2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 1.11; 2.2; 2.6; 3.3; 4.2; 4.6;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Unite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L’environnement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naturel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Conversation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CS2;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propos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saisons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1.8; 1.11;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2.1; 3.3; 4.5;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II-e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groupe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Problematisation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Exercices</w:t>
            </w:r>
            <w:proofErr w:type="spellEnd"/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1.11; 2.4;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3.3; 4.2;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II-e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groupe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silencieuse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Exercices</w:t>
            </w:r>
            <w:proofErr w:type="spellEnd"/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Problematisation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1.11; 2.6;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3.3; 4.6;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Fruits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legumes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fleurs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Association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 1.10; 2.5;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3.1;  4.1; 4.6;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EO, EE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CS2;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2.6; 2.8; 3.2;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animaux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compagnie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Schema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Exercices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1.8; 1.11; 2.8;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 verbe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voir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Dial. / Lect. par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Problem.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CS1 CS3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 3.2; 3.6;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écrite</w:t>
            </w:r>
            <w:proofErr w:type="spellEnd"/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remédiation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l’epreuve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écrite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Lect.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Silenc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Problem./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Question.Creativite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1.11; 2.2; 2.7; 3.2;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Unite 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Entre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nous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copains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role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1.8; 1.11;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Voilà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copains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Lect.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Exercices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 1.11; 2.4;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4.4;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adjectifs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gram.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Creativite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Dialogue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CS2;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 2.6; 2.8; 3.2;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passions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Dial.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1.8; 1.11;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 verbe –lire 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l’agence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voyage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/ Compar.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1.11;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2.7; 3.2;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L’amitié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précieux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Lect.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Comment.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Ind.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1.8; 1.11;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Apprendre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 verbe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écrire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gram. / Schema/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Conjug./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Creativite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CS2;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2.8;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écrite</w:t>
            </w:r>
            <w:proofErr w:type="spellEnd"/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remediation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erreurs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Comparaison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 1.11; 2.2; 2.6; 3.3; 4.2; 4.6;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Unite 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Bienvenue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en France</w:t>
            </w:r>
          </w:p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/ Point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Exercices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découvre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France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Lect.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./ Ex.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Problemat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  <w:trHeight w:val="640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1.11; 2.4;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3.3; 4.2;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Apprendre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 verbe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vouloir</w:t>
            </w:r>
            <w:proofErr w:type="spellEnd"/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 Blog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Convers.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/Dial./ Schema gr./ Ex.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Creativite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CS3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 3.2; 3.6; 4.6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.Paris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capitale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./Compar./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 1.11;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2.6; 3.3; 3.6;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Apprendre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 verbe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pouvoir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CE-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EO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conseils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,/ EE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dialogue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CS2; CS3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1.10;  2.5; 2.6; 3.1; 4.1; 4.6;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Assimilation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CS1 CS2;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1.8;1.11; 2.8;3.3;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orale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traditions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coutumes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fêtes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fr.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role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2.6; 2.8; 3.2;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chanteuse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Anastasia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Lazariuc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Ex. 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Problematistion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CS2;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1.8; 1.11;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EO et EE sur le texte lu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Conversat./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Video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1.11;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2.7; 3.2;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Gabrielle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Chanel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Vocabul.themat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Decouverte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Ex./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Creativite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1.8; 1.11;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Exrercices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EO et EE sur le texte lu</w:t>
            </w:r>
          </w:p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/ Lect. Inform./Problem.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Reperage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Ex.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2.8;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Alfred Nobel-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bienfaiteur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l’humanité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gram./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orale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Ex. gram.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 CS2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CS3; CS4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1.5; 1.11; 2.2; 2.6; 3.3; 4.2; 4.6;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Exrercices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EO et EE sur le texte lu</w:t>
            </w:r>
          </w:p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Audit.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Sondage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Point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Carte concept.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CS2;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1.11;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2,5; 3.9;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</w:rPr>
              <w:t>65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mbus Roman No9 L" w:eastAsia="Nimbus Roman No9 L" w:hAnsi="Nimbus Roman No9 L" w:cs="Nimbus Roman No9 L"/>
                <w:color w:val="000000"/>
              </w:rPr>
            </w:pP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Evaluation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sommative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pratique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</w:rPr>
              <w:t>CE -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lecture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 / EE-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grammaire</w:t>
            </w:r>
            <w:proofErr w:type="spellEnd"/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Dialogue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 a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compl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. /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Creativite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1.8;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2.6;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</w:rPr>
              <w:t>66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La Tour Eiffel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Audition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 /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Lecture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/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Images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 /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Vocabul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.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Themat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./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Commun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>. /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Exerc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1.5;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2.2; 2.8;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</w:rPr>
              <w:t>67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Exrercices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EO et EE sur le texte lu</w:t>
            </w:r>
          </w:p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Lect. Informative/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Vocab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.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themat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. /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Exercices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/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Question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. /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Conseils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</w:tr>
      <w:tr w:rsidR="005A4FCC">
        <w:trPr>
          <w:gridAfter w:val="1"/>
          <w:wAfter w:w="1" w:type="dxa"/>
          <w:trHeight w:val="664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CS1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CS2 CS3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1.1; 1.8;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2.2; 3.3;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</w:rPr>
              <w:t>68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mbus Roman No9 L" w:eastAsia="Nimbus Roman No9 L" w:hAnsi="Nimbus Roman No9 L" w:cs="Nimbus Roman No9 L"/>
                <w:b/>
                <w:color w:val="000000"/>
              </w:rPr>
            </w:pPr>
            <w:proofErr w:type="spellStart"/>
            <w:r>
              <w:rPr>
                <w:rFonts w:ascii="Nimbus Roman No9 L" w:eastAsia="Nimbus Roman No9 L" w:hAnsi="Nimbus Roman No9 L" w:cs="Nimbus Roman No9 L"/>
                <w:b/>
                <w:color w:val="000000"/>
              </w:rPr>
              <w:t>Evaluation</w:t>
            </w:r>
            <w:proofErr w:type="spellEnd"/>
            <w:r>
              <w:rPr>
                <w:rFonts w:ascii="Nimbus Roman No9 L" w:eastAsia="Nimbus Roman No9 L" w:hAnsi="Nimbus Roman No9 L" w:cs="Nimbus Roman No9 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Nimbus Roman No9 L" w:eastAsia="Nimbus Roman No9 L" w:hAnsi="Nimbus Roman No9 L" w:cs="Nimbus Roman No9 L"/>
                <w:b/>
                <w:color w:val="000000"/>
              </w:rPr>
              <w:t>summative</w:t>
            </w:r>
            <w:proofErr w:type="spellEnd"/>
            <w:r>
              <w:rPr>
                <w:rFonts w:ascii="Nimbus Roman No9 L" w:eastAsia="Nimbus Roman No9 L" w:hAnsi="Nimbus Roman No9 L" w:cs="Nimbus Roman No9 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Nimbus Roman No9 L" w:eastAsia="Nimbus Roman No9 L" w:hAnsi="Nimbus Roman No9 L" w:cs="Nimbus Roman No9 L"/>
                <w:b/>
                <w:color w:val="000000"/>
              </w:rPr>
              <w:t>écrite</w:t>
            </w:r>
            <w:proofErr w:type="spellEnd"/>
            <w:r>
              <w:rPr>
                <w:rFonts w:ascii="Nimbus Roman No9 L" w:eastAsia="Nimbus Roman No9 L" w:hAnsi="Nimbus Roman No9 L" w:cs="Nimbus Roman No9 L"/>
                <w:b/>
                <w:color w:val="000000"/>
              </w:rPr>
              <w:t xml:space="preserve"> finale </w:t>
            </w:r>
          </w:p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mbus Roman No9 L" w:eastAsia="Nimbus Roman No9 L" w:hAnsi="Nimbus Roman No9 L" w:cs="Nimbus Roman No9 L"/>
                <w:b/>
                <w:color w:val="000000"/>
              </w:rPr>
            </w:pP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Analyse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 et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remédiation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 des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erreurs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</w:rPr>
              <w:t>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6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Discussion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 / 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Descript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>./ Explicat./ Conjug./Ex. gram./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Fiches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 xml:space="preserve"> gr./</w:t>
            </w:r>
            <w:proofErr w:type="spellStart"/>
            <w:r>
              <w:rPr>
                <w:rFonts w:ascii="Nimbus Roman No9 L" w:eastAsia="Nimbus Roman No9 L" w:hAnsi="Nimbus Roman No9 L" w:cs="Nimbus Roman No9 L"/>
                <w:color w:val="000000"/>
              </w:rPr>
              <w:t>Quest</w:t>
            </w:r>
            <w:proofErr w:type="spellEnd"/>
            <w:r>
              <w:rPr>
                <w:rFonts w:ascii="Nimbus Roman No9 L" w:eastAsia="Nimbus Roman No9 L" w:hAnsi="Nimbus Roman No9 L" w:cs="Nimbus Roman No9 L"/>
                <w:color w:val="000000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</w:tr>
      <w:tr w:rsidR="005A4FCC">
        <w:trPr>
          <w:gridAfter w:val="1"/>
          <w:wAfter w:w="1" w:type="dxa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C" w:rsidRDefault="005A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</w:p>
        </w:tc>
      </w:tr>
    </w:tbl>
    <w:p w:rsidR="005A4FCC" w:rsidRDefault="005A4FCC"/>
    <w:sectPr w:rsidR="005A4F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8" w:right="1417" w:bottom="1268" w:left="1417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4C1" w:rsidRDefault="006274C1">
      <w:pPr>
        <w:spacing w:after="0" w:line="240" w:lineRule="auto"/>
      </w:pPr>
      <w:r>
        <w:separator/>
      </w:r>
    </w:p>
  </w:endnote>
  <w:endnote w:type="continuationSeparator" w:id="0">
    <w:p w:rsidR="006274C1" w:rsidRDefault="0062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imbus Roman No9 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1D" w:rsidRDefault="00004B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FCC" w:rsidRDefault="005A4F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Liberation Serif" w:eastAsia="Liberation Serif" w:hAnsi="Liberation Serif" w:cs="Liberation Serif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1D" w:rsidRDefault="00004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4C1" w:rsidRDefault="006274C1">
      <w:pPr>
        <w:spacing w:after="0" w:line="240" w:lineRule="auto"/>
      </w:pPr>
      <w:r>
        <w:separator/>
      </w:r>
    </w:p>
  </w:footnote>
  <w:footnote w:type="continuationSeparator" w:id="0">
    <w:p w:rsidR="006274C1" w:rsidRDefault="0062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1D" w:rsidRDefault="00004B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7911584"/>
      <w:docPartObj>
        <w:docPartGallery w:val="Watermarks"/>
        <w:docPartUnique/>
      </w:docPartObj>
    </w:sdtPr>
    <w:sdtContent>
      <w:p w:rsidR="00004B1D" w:rsidRDefault="00004B1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1D" w:rsidRDefault="00004B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1363"/>
    <w:multiLevelType w:val="multilevel"/>
    <w:tmpl w:val="CF268B2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45B53F0"/>
    <w:multiLevelType w:val="multilevel"/>
    <w:tmpl w:val="DBA0176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8880" w:hanging="108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360" w:hanging="144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CC"/>
    <w:rsid w:val="00004B1D"/>
    <w:rsid w:val="005A4FCC"/>
    <w:rsid w:val="0062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8A06ECC-1729-41E5-8EEF-6595DE19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4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B1D"/>
  </w:style>
  <w:style w:type="paragraph" w:styleId="Footer">
    <w:name w:val="footer"/>
    <w:basedOn w:val="Normal"/>
    <w:link w:val="FooterChar"/>
    <w:uiPriority w:val="99"/>
    <w:unhideWhenUsed/>
    <w:rsid w:val="00004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xO-CKoG8O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./Quiz%20:%20Capitales%20europ%C3%A9ennes%20-%2015%20Question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K7WqcaeZM/uO4GSchOXXagnB0g==">CgMxLjAyCGguZ2pkZ3hzOAByITFybUhxM2NkSUFTOFQ3cXpqSHZMaWZmNHh4TXZaa1NaTQ==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2437</Words>
  <Characters>13891</Characters>
  <Application>Microsoft Office Word</Application>
  <DocSecurity>0</DocSecurity>
  <Lines>115</Lines>
  <Paragraphs>32</Paragraphs>
  <ScaleCrop>false</ScaleCrop>
  <Company/>
  <LinksUpToDate>false</LinksUpToDate>
  <CharactersWithSpaces>16296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2024-01-04T13:04:00Z</dcterms:created>
  <dcterms:modified xsi:type="dcterms:W3CDTF">2024-01-04T13:04:00Z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