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9.0" w:type="dxa"/>
        <w:jc w:val="center"/>
        <w:tblBorders>
          <w:top w:color="000000" w:space="0" w:sz="0" w:val="nil"/>
          <w:left w:color="000000" w:space="0" w:sz="0" w:val="nil"/>
          <w:bottom w:color="000000" w:space="0" w:sz="2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3"/>
        <w:gridCol w:w="1191"/>
        <w:gridCol w:w="4205"/>
        <w:tblGridChange w:id="0">
          <w:tblGrid>
            <w:gridCol w:w="4213"/>
            <w:gridCol w:w="1191"/>
            <w:gridCol w:w="4205"/>
          </w:tblGrid>
        </w:tblGridChange>
      </w:tblGrid>
      <w:tr>
        <w:trPr>
          <w:cantSplit w:val="0"/>
          <w:trHeight w:val="13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Agenția Națională pentru Dezvoltarea Programelor și Activității de Tineret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din Republica Moldova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MD-2004, mun. Chișinău, Bd. Ștefan cel Mare și Sfânt, 169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633256" cy="797158"/>
                  <wp:effectExtent b="0" l="0" r="0" t="0"/>
                  <wp:docPr descr="upload.wikimedia.org/wikipedia/commons/thumb/a/..." id="5" name="image1.png"/>
                  <a:graphic>
                    <a:graphicData uri="http://schemas.openxmlformats.org/drawingml/2006/picture">
                      <pic:pic>
                        <pic:nvPicPr>
                          <pic:cNvPr descr="upload.wikimedia.org/wikipedia/commons/thumb/a/...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256" cy="797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National    Agency    for    Programs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Development and Youth Work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from the Republic of Moldova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MD-2004, Chișinău, 169, Bd. Ștefan cel Mare și Sfânt</w:t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firstLine="8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Comisia de evaluare și selecție a proiectelor înaintate în cadrul </w:t>
      </w:r>
    </w:p>
    <w:p w:rsidR="00000000" w:rsidDel="00000000" w:rsidP="00000000" w:rsidRDefault="00000000" w:rsidRPr="00000000" w14:paraId="0000000E">
      <w:pPr>
        <w:spacing w:after="0" w:before="0" w:line="240" w:lineRule="auto"/>
        <w:ind w:firstLine="8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Programului de Granturi pentru organizațiile de tineret, ediția 2023,</w:t>
      </w:r>
    </w:p>
    <w:p w:rsidR="00000000" w:rsidDel="00000000" w:rsidP="00000000" w:rsidRDefault="00000000" w:rsidRPr="00000000" w14:paraId="0000000F">
      <w:pPr>
        <w:spacing w:after="0" w:before="0" w:line="240" w:lineRule="auto"/>
        <w:ind w:firstLine="8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organizat de către Agenția Națională pentru Dezvoltarea Programelor și Activității de Tineret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În urma procedurii de evaluare a fost stabilită lista proiectelor câștigătoare în cadrul Programului de Granturi 2023 pentru organizațiile de tineret, după cum urmează: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96"/>
      </w:sdtPr>
      <w:sdtContent>
        <w:tbl>
          <w:tblPr>
            <w:tblStyle w:val="Table2"/>
            <w:tblW w:w="9570.0" w:type="dxa"/>
            <w:jc w:val="left"/>
            <w:tblInd w:w="-240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615"/>
            <w:gridCol w:w="3765"/>
            <w:gridCol w:w="5190"/>
            <w:tblGridChange w:id="0">
              <w:tblGrid>
                <w:gridCol w:w="615"/>
                <w:gridCol w:w="3765"/>
                <w:gridCol w:w="5190"/>
              </w:tblGrid>
            </w:tblGridChange>
          </w:tblGrid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d9d9d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2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rtl w:val="0"/>
                      </w:rPr>
                      <w:t xml:space="preserve">Nr.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d9d9d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3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rtl w:val="0"/>
                      </w:rPr>
                      <w:t xml:space="preserve">Aplicant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d9d9d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4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rtl w:val="0"/>
                      </w:rPr>
                      <w:t xml:space="preserve">Proiect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85" w:hRule="atLeast"/>
              <w:tblHeader w:val="0"/>
            </w:trPr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5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6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Institutul de Instruire în Dezvoltare „MilleniuM”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7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Promovarea educației non-formale de calitate în domeniul tineret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8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9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Centrul de Informare și Resurse „Pro Bono”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A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Centrul de Management și Cercetare în Domeniul de Tineret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600" w:hRule="atLeast"/>
              <w:tblHeader w:val="0"/>
            </w:trPr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B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C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Centrul Cultural Evreiesc „KEDEM”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D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Ciclul Voluntarului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600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E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F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MentorMe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0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Programul de ghidare profesională MentorMe JobAccelerator 3.0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615" w:hRule="atLeast"/>
              <w:tblHeader w:val="0"/>
            </w:trPr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2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Centrul Media pentru Tineri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3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Diversificarea instrumentelor de promovare a educație media în rândul tinerilor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4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5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Laboratorul de Inițiative pentru Dezvoltare LID Moldova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6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LIDevelopment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7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8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Rețeaua Națională a Consiliilor Locale ale Tinerilor din Moldova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9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Valorificarea Consiliilor Locale ale Tinerilor în vederea promovării participării tinerilor în R.Moldova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615" w:hRule="atLeast"/>
              <w:tblHeader w:val="0"/>
            </w:trPr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B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Asociația Muzical-Corală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C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Youth are Rock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630" w:hRule="atLeast"/>
              <w:tblHeader w:val="0"/>
            </w:trPr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D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E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FINEDU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F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Școala de vară ”FINEDU Camp 2023”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3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1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Centrul de Instruire și Dezvoltare Personală ANIMA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2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TagYouthWorker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3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3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4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Asociația pentru Inovare, Educația și Dezvoltarea Tineretului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5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ACT (activiști comunitari tineri), ediția II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85" w:hRule="atLeast"/>
              <w:tblHeader w:val="0"/>
            </w:trPr>
            <w:sdt>
              <w:sdtPr>
                <w:lock w:val="contentLocked"/>
                <w:tag w:val="goog_rdk_3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6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12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7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Institutul pentru Initiative Rurale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8">
                    <w:pPr>
                      <w:widowControl w:val="0"/>
                      <w:spacing w:after="0" w:line="276" w:lineRule="auto"/>
                      <w:jc w:val="both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IntegrAct GO: tineri din mediu rural</w:t>
                    </w:r>
                  </w:p>
                  <w:p w:rsidR="00000000" w:rsidDel="00000000" w:rsidP="00000000" w:rsidRDefault="00000000" w:rsidRPr="00000000" w14:paraId="00000039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diseminează istorii de succes din sectorul tineret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3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13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B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Consiliului Național al Tineretului din Moldova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C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Dialog4Youth: Cooperare eficientă pentru promovarea participării tinerilor în procesele decizionale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70" w:hRule="atLeast"/>
              <w:tblHeader w:val="0"/>
            </w:trPr>
            <w:sdt>
              <w:sdtPr>
                <w:lock w:val="contentLocked"/>
                <w:tag w:val="goog_rdk_4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D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14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E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Alfa Beta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F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EcoExplorers: Construind Generația Verde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4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15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1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Acceleratorul de Inovații și Antreprenoriat „Dreamups”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2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Dreamable: Formăm Tineri Antreprenori Tehnologici pentru Viitor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600" w:hRule="atLeast"/>
              <w:tblHeader w:val="0"/>
            </w:trPr>
            <w:sdt>
              <w:sdtPr>
                <w:lock w:val="contentLocked"/>
                <w:tag w:val="goog_rdk_4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3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16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4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SUPERLIKE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5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Youth Skills Factory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600" w:hRule="atLeast"/>
              <w:tblHeader w:val="0"/>
            </w:trPr>
            <w:sdt>
              <w:sdtPr>
                <w:lock w:val="contentLocked"/>
                <w:tag w:val="goog_rdk_5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6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17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Centrului de Dezvoltare Persesueseefesessvdsvdfbfdbxsdascasascsacascaală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8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Tinerii A.L.E.G. – Acțiune Locală Eficientă Generatoare!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tag w:val="goog_rdk_5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18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Centrul de Resurse „TOHATEEN HUB”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B">
                    <w:pPr>
                      <w:widowControl w:val="0"/>
                      <w:spacing w:after="0" w:line="276" w:lineRule="auto"/>
                      <w:jc w:val="both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Consolidarea participării tinerilor din zonele rurale ale municipiului Chișinău prin</w:t>
                    </w:r>
                  </w:p>
                  <w:p w:rsidR="00000000" w:rsidDel="00000000" w:rsidP="00000000" w:rsidRDefault="00000000" w:rsidRPr="00000000" w14:paraId="0000004C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promovarea implicării în procesele decizionale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5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D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19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E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Centrul pentru Dezvoltare Educațională și Comunitară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F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Școala locală pentru cetățenie activă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600" w:hRule="atLeast"/>
              <w:tblHeader w:val="0"/>
            </w:trPr>
            <w:sdt>
              <w:sdtPr>
                <w:lock w:val="contentLocked"/>
                <w:tag w:val="goog_rdk_6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20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1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Caritas Cehia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2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Cluburile inter-generaționale – instrument de implicare a tinerilor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85" w:hRule="atLeast"/>
              <w:tblHeader w:val="0"/>
            </w:trPr>
            <w:sdt>
              <w:sdtPr>
                <w:lock w:val="contentLocked"/>
                <w:tag w:val="goog_rdk_6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3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21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4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DIALOG ALTERNATIV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5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Participare pentru soluționarea problemelor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85" w:hRule="atLeast"/>
              <w:tblHeader w:val="0"/>
            </w:trPr>
            <w:sdt>
              <w:sdtPr>
                <w:lock w:val="contentLocked"/>
                <w:tag w:val="goog_rdk_6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6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22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7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Caroma Nord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8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Youth in self-control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70" w:hRule="atLeast"/>
              <w:tblHeader w:val="0"/>
            </w:trPr>
            <w:sdt>
              <w:sdtPr>
                <w:lock w:val="contentLocked"/>
                <w:tag w:val="goog_rdk_6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9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23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A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STUDEM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B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Autoguvernanță pentru tineri - Consilii de Elevi active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365" w:hRule="atLeast"/>
              <w:tblHeader w:val="0"/>
            </w:trPr>
            <w:sdt>
              <w:sdtPr>
                <w:lock w:val="contentLocked"/>
                <w:tag w:val="goog_rdk_7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C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24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D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Asociația de jocuri intelectuale din Republica Moldova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E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A V-a ediție a Campionatului Național de jocuri intelectuale „Sub cușma lui Guguță”: capacitarea și stimularea tinerilor și lucrătorilor de tineret în promovarea opiniei proprii, a valorilor naționale și europene.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7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F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25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0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Centrul de Informare și Susținere a Tinerilor Economiști „Certitudine”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1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Promovarea implicării civice a tinerilor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7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2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26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3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Asociația pentru Drepturile Omului Lex XXI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4">
                    <w:pPr>
                      <w:widowControl w:val="0"/>
                      <w:spacing w:after="0" w:line="276" w:lineRule="auto"/>
                      <w:jc w:val="both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Generația Europeană: Tinerii Împotriva Corupției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8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5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27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6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Asociația pentru Formare Antreprenorială și Dezvoltare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7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Oportunități de carieră pentru tineri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70" w:hRule="atLeast"/>
              <w:tblHeader w:val="0"/>
            </w:trPr>
            <w:sdt>
              <w:sdtPr>
                <w:lock w:val="contentLocked"/>
                <w:tag w:val="goog_rdk_8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8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28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9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AZI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A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Tinerii din raionul Cahul PENTRU implicare civică și decizională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tag w:val="goog_rdk_8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B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29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C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Centrul de Resurse „Căușeni HUB”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D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Dezvoltarea abilităților antreprenoriale ale tinerilor din Căușeni, Anenii Noi, Ștefan-Vodă, Cimișlia și Basarabeasca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85" w:hRule="atLeast"/>
              <w:tblHeader w:val="0"/>
            </w:trPr>
            <w:sdt>
              <w:sdtPr>
                <w:lock w:val="contentLocked"/>
                <w:tag w:val="goog_rdk_9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E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30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F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Generația Altfel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0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EduHUB pentru tineri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9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1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31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2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Asociația Tinerilor Diplomați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3">
                    <w:pPr>
                      <w:widowControl w:val="0"/>
                      <w:spacing w:after="0" w:line="276" w:lineRule="auto"/>
                      <w:jc w:val="both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Academia Tinerilor Diplomați și Rețeua Cluburilor Diplomatice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74">
      <w:pPr>
        <w:spacing w:after="0" w:line="240" w:lineRule="auto"/>
        <w:ind w:left="-285" w:right="-285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.73228346456693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21C9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21C9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4V0Sf8DedfzLED01T73AalbOBw==">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2023-04-27T05:29:00Z</dcterms:created>
  <dc:creator>User</dc:creator>
</cp:coreProperties>
</file>