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99B9" w14:textId="051C23C7" w:rsidR="00370E29" w:rsidRDefault="00370E29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0"/>
      </w:tblGrid>
      <w:tr w:rsidR="006704C4" w14:paraId="165BC594" w14:textId="77777777" w:rsidTr="006704C4">
        <w:tc>
          <w:tcPr>
            <w:tcW w:w="14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4EB1B0" w14:textId="77777777" w:rsidR="000D3E28" w:rsidRDefault="000D3E28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2D979A33" w14:textId="14FD7A6F" w:rsidR="006704C4" w:rsidRPr="001053AF" w:rsidRDefault="006704C4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053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Ministerul Educației și Cercetării al Republicii Moldova</w:t>
            </w:r>
          </w:p>
          <w:p w14:paraId="5A474C2E" w14:textId="77777777" w:rsidR="006704C4" w:rsidRDefault="006704C4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4267E2" w14:textId="77777777" w:rsidR="006704C4" w:rsidRDefault="006704C4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B8A076" w14:textId="4798FA6E" w:rsidR="000D3E28" w:rsidRDefault="000D3E28" w:rsidP="000D3E28">
            <w:pPr>
              <w:tabs>
                <w:tab w:val="left" w:pos="396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Discutat la Ședința Comisiei Metodice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D3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APROBAT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2BF08A23" w14:textId="44437EFE" w:rsidR="000D3E28" w:rsidRDefault="000D3E28" w:rsidP="000D3E28">
            <w:pPr>
              <w:tabs>
                <w:tab w:val="left" w:pos="39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Șeful Comisiei metodice</w:t>
            </w:r>
          </w:p>
          <w:p w14:paraId="1A984DE1" w14:textId="77777777" w:rsidR="006704C4" w:rsidRDefault="006704C4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F05F1E" w14:textId="77777777" w:rsidR="006704C4" w:rsidRDefault="006704C4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7DEC73" w14:textId="77777777" w:rsidR="006704C4" w:rsidRDefault="006704C4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8F0B82" w14:textId="77777777" w:rsidR="006704C4" w:rsidRDefault="006704C4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177063" w14:textId="77777777" w:rsidR="0009766E" w:rsidRPr="00370E29" w:rsidRDefault="0009766E" w:rsidP="00097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Proiect didactic de lungă durată la disciplina școlară </w:t>
            </w:r>
            <w:r w:rsidRPr="00370E2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Istoria românilor și universală</w:t>
            </w:r>
          </w:p>
          <w:p w14:paraId="653F8232" w14:textId="77777777" w:rsidR="0009766E" w:rsidRDefault="0009766E" w:rsidP="00097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A0D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elaborat </w:t>
            </w:r>
            <w:r w:rsidRPr="000A0BB9">
              <w:rPr>
                <w:rFonts w:ascii="Times New Roman" w:eastAsia="Times New Roman" w:hAnsi="Times New Roman"/>
                <w:bCs/>
                <w:sz w:val="28"/>
                <w:szCs w:val="28"/>
              </w:rPr>
              <w:t>de Grupul de lucru conform ordinului MEC nr.1544/2023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în baza </w:t>
            </w:r>
            <w:r w:rsidRPr="005F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curriculumului la disciplină </w:t>
            </w:r>
          </w:p>
          <w:p w14:paraId="5072984C" w14:textId="77777777" w:rsidR="0009766E" w:rsidRPr="005F6CA9" w:rsidRDefault="0009766E" w:rsidP="000976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CA9">
              <w:rPr>
                <w:rFonts w:ascii="Times New Roman" w:eastAsia="Times New Roman" w:hAnsi="Times New Roman" w:cs="Times New Roman"/>
                <w:sz w:val="28"/>
                <w:szCs w:val="28"/>
              </w:rPr>
              <w:t>aprobat prin ordinul MEC nr. 906/2019)</w:t>
            </w:r>
          </w:p>
          <w:p w14:paraId="61EB7025" w14:textId="1563B149" w:rsidR="006704C4" w:rsidRDefault="006704C4" w:rsidP="006704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Clasa a X-a</w:t>
            </w:r>
            <w:r w:rsidR="00CC1E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profil real</w:t>
            </w:r>
            <w:r w:rsidRPr="00370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14:paraId="2F16453A" w14:textId="046A8596" w:rsidR="000D3E28" w:rsidRPr="00370E29" w:rsidRDefault="000D3E28" w:rsidP="000D3E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studii:_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</w:t>
            </w:r>
          </w:p>
          <w:p w14:paraId="27BA3F66" w14:textId="77777777" w:rsidR="000D3E28" w:rsidRDefault="000D3E28" w:rsidP="006704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3A9B33" w14:textId="7973CD65" w:rsidR="006704C4" w:rsidRDefault="006704C4" w:rsidP="006704C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Instituția de învățământ 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 Localitatea  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</w:t>
            </w:r>
          </w:p>
          <w:p w14:paraId="1BC95ACE" w14:textId="77777777" w:rsidR="006704C4" w:rsidRDefault="006704C4" w:rsidP="006704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9EA1DF" w14:textId="63CAD469" w:rsidR="00A25AC8" w:rsidRDefault="006704C4" w:rsidP="00A25AC8">
            <w:pPr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Numele, prenumele cadrului didactic__________________________</w:t>
            </w:r>
            <w:r w:rsidR="00A25A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Grad didactic </w:t>
            </w:r>
            <w:r w:rsidR="00A25AC8"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0FD4E63B" w14:textId="77777777" w:rsidR="006704C4" w:rsidRPr="00370E29" w:rsidRDefault="006704C4" w:rsidP="006704C4">
            <w:pPr>
              <w:tabs>
                <w:tab w:val="left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9114A3" w14:textId="77777777" w:rsidR="006704C4" w:rsidRDefault="006704C4" w:rsidP="006704C4">
            <w:pPr>
              <w:tabs>
                <w:tab w:val="left" w:pos="39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1A8F6" w14:textId="77777777" w:rsidR="006704C4" w:rsidRDefault="006704C4" w:rsidP="000D3E28">
            <w:pPr>
              <w:tabs>
                <w:tab w:val="left" w:pos="39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954D68" w14:textId="31C74687" w:rsidR="00370E29" w:rsidRDefault="00370E29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A5C7C6" w14:textId="3A5A31FB" w:rsidR="000D3E28" w:rsidRDefault="000D3E28" w:rsidP="001053AF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98847" w14:textId="6FF08D03" w:rsidR="00370E29" w:rsidRPr="007E73C4" w:rsidRDefault="001053AF" w:rsidP="00636DC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3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Administrarea disciplinei</w:t>
      </w:r>
    </w:p>
    <w:p w14:paraId="6B38F272" w14:textId="02B9E89E" w:rsidR="00370E29" w:rsidRPr="007E73C4" w:rsidRDefault="00370E29" w:rsidP="00AB47E2">
      <w:pPr>
        <w:tabs>
          <w:tab w:val="left" w:pos="3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Style12"/>
        <w:tblW w:w="1386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182"/>
        <w:gridCol w:w="2465"/>
        <w:gridCol w:w="2970"/>
        <w:gridCol w:w="2790"/>
      </w:tblGrid>
      <w:tr w:rsidR="00DF7031" w14:paraId="5C4BC7CA" w14:textId="77777777" w:rsidTr="007E73C4">
        <w:tc>
          <w:tcPr>
            <w:tcW w:w="2453" w:type="dxa"/>
            <w:shd w:val="clear" w:color="auto" w:fill="DEEBF6"/>
            <w:vAlign w:val="center"/>
          </w:tcPr>
          <w:p w14:paraId="6935C226" w14:textId="77777777" w:rsidR="00DF7031" w:rsidRDefault="00D06215" w:rsidP="00AB47E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Statutul disciplinei</w:t>
            </w:r>
          </w:p>
        </w:tc>
        <w:tc>
          <w:tcPr>
            <w:tcW w:w="3182" w:type="dxa"/>
            <w:shd w:val="clear" w:color="auto" w:fill="DEEBF6"/>
            <w:vAlign w:val="center"/>
          </w:tcPr>
          <w:p w14:paraId="4E660EDC" w14:textId="76FC7410" w:rsidR="00DF7031" w:rsidRDefault="00D06215" w:rsidP="00AB47E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Aria </w:t>
            </w:r>
            <w:r w:rsidR="00B20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urriculară</w:t>
            </w:r>
          </w:p>
        </w:tc>
        <w:tc>
          <w:tcPr>
            <w:tcW w:w="2465" w:type="dxa"/>
            <w:shd w:val="clear" w:color="auto" w:fill="DEEBF6"/>
            <w:vAlign w:val="center"/>
          </w:tcPr>
          <w:p w14:paraId="3C54ECB5" w14:textId="77777777" w:rsidR="00DF7031" w:rsidRDefault="00D06215" w:rsidP="00AB47E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970" w:type="dxa"/>
            <w:shd w:val="clear" w:color="auto" w:fill="DEEBF6"/>
            <w:vAlign w:val="center"/>
          </w:tcPr>
          <w:p w14:paraId="2109ACFA" w14:textId="77777777" w:rsidR="00DF7031" w:rsidRDefault="00D06215" w:rsidP="00AB47E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unități de învățare</w:t>
            </w:r>
          </w:p>
        </w:tc>
        <w:tc>
          <w:tcPr>
            <w:tcW w:w="2790" w:type="dxa"/>
            <w:shd w:val="clear" w:color="auto" w:fill="DEEBF6"/>
            <w:vAlign w:val="center"/>
          </w:tcPr>
          <w:p w14:paraId="0B3DC8C4" w14:textId="77777777" w:rsidR="00DF7031" w:rsidRDefault="00D06215" w:rsidP="00AB47E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 pe an</w:t>
            </w:r>
          </w:p>
        </w:tc>
      </w:tr>
      <w:tr w:rsidR="00DF7031" w14:paraId="7E7AFE57" w14:textId="77777777" w:rsidTr="007E73C4">
        <w:trPr>
          <w:trHeight w:val="370"/>
        </w:trPr>
        <w:tc>
          <w:tcPr>
            <w:tcW w:w="2453" w:type="dxa"/>
            <w:vAlign w:val="center"/>
          </w:tcPr>
          <w:p w14:paraId="623C8040" w14:textId="77777777" w:rsidR="00DF7031" w:rsidRPr="00B2011D" w:rsidRDefault="00D06215" w:rsidP="00AB47E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Disciplină obligatorie</w:t>
            </w:r>
          </w:p>
        </w:tc>
        <w:tc>
          <w:tcPr>
            <w:tcW w:w="3182" w:type="dxa"/>
            <w:vAlign w:val="center"/>
          </w:tcPr>
          <w:p w14:paraId="4610F85B" w14:textId="77777777" w:rsidR="00DF7031" w:rsidRPr="00B2011D" w:rsidRDefault="00D06215" w:rsidP="00AB47E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Educație </w:t>
            </w:r>
            <w:proofErr w:type="spellStart"/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socioumanistică</w:t>
            </w:r>
            <w:proofErr w:type="spellEnd"/>
          </w:p>
        </w:tc>
        <w:tc>
          <w:tcPr>
            <w:tcW w:w="2465" w:type="dxa"/>
            <w:vAlign w:val="center"/>
          </w:tcPr>
          <w:p w14:paraId="1414A47C" w14:textId="2C94E96E" w:rsidR="00DF7031" w:rsidRPr="00B2011D" w:rsidRDefault="00D06215" w:rsidP="00AB47E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0" w:type="dxa"/>
            <w:vAlign w:val="center"/>
          </w:tcPr>
          <w:p w14:paraId="76F6F253" w14:textId="1F94A458" w:rsidR="00DF7031" w:rsidRPr="00B2011D" w:rsidRDefault="00336378" w:rsidP="00AB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90" w:type="dxa"/>
            <w:vAlign w:val="center"/>
          </w:tcPr>
          <w:p w14:paraId="7ABB4CB7" w14:textId="142B4122" w:rsidR="00DF7031" w:rsidRPr="00B2011D" w:rsidRDefault="00D06215" w:rsidP="00AB47E2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C1E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14:paraId="673FA12D" w14:textId="77777777" w:rsidR="00B2011D" w:rsidRPr="007E73C4" w:rsidRDefault="00B2011D" w:rsidP="00AB4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13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9638"/>
        <w:gridCol w:w="2126"/>
      </w:tblGrid>
      <w:tr w:rsidR="00336378" w:rsidRPr="00336378" w14:paraId="56CFA2CB" w14:textId="77777777" w:rsidTr="00336378">
        <w:trPr>
          <w:jc w:val="center"/>
        </w:trPr>
        <w:tc>
          <w:tcPr>
            <w:tcW w:w="143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3D52C03" w14:textId="77777777" w:rsidR="00336378" w:rsidRPr="00336378" w:rsidRDefault="00336378" w:rsidP="00AB47E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Clasa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06548A" w14:textId="77777777" w:rsidR="00336378" w:rsidRPr="00336378" w:rsidRDefault="00336378" w:rsidP="00AB47E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Repartizarea unităților de învățare/de conținut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1E63016" w14:textId="77777777" w:rsidR="00336378" w:rsidRPr="00336378" w:rsidRDefault="00336378" w:rsidP="00AB47E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Nr. de ore</w:t>
            </w:r>
          </w:p>
        </w:tc>
      </w:tr>
      <w:tr w:rsidR="00336378" w:rsidRPr="00336378" w14:paraId="16A48839" w14:textId="77777777" w:rsidTr="00336378">
        <w:trPr>
          <w:cantSplit/>
          <w:trHeight w:val="216"/>
          <w:jc w:val="center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6A527AD" w14:textId="77777777" w:rsidR="00336378" w:rsidRPr="00336378" w:rsidRDefault="00336378" w:rsidP="00AB47E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a X-a</w:t>
            </w:r>
          </w:p>
          <w:p w14:paraId="38F00133" w14:textId="77777777" w:rsidR="00336378" w:rsidRPr="00336378" w:rsidRDefault="00336378" w:rsidP="00AB47E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A6AC3FD" w14:textId="77777777" w:rsidR="00336378" w:rsidRPr="00336378" w:rsidRDefault="00336378" w:rsidP="00AB47E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1CED9F2C" w14:textId="77777777" w:rsidR="00336378" w:rsidRPr="00336378" w:rsidRDefault="00336378" w:rsidP="00AB47E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30021CA" w14:textId="77777777" w:rsidR="00336378" w:rsidRPr="00336378" w:rsidRDefault="00336378" w:rsidP="00AB47E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71D352D" w14:textId="77777777" w:rsidR="00336378" w:rsidRPr="00336378" w:rsidRDefault="00336378" w:rsidP="00AB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Lecția introductivă.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568DBD50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1</w:t>
            </w:r>
          </w:p>
        </w:tc>
      </w:tr>
      <w:tr w:rsidR="00336378" w:rsidRPr="00336378" w14:paraId="44340D3F" w14:textId="77777777" w:rsidTr="00336378">
        <w:trPr>
          <w:cantSplit/>
          <w:trHeight w:val="8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10AA43C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4B6E1C" w14:textId="77777777" w:rsidR="00336378" w:rsidRPr="00336378" w:rsidRDefault="00336378" w:rsidP="00AB4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bidi="en-US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bidi="en-US"/>
              </w:rPr>
              <w:t xml:space="preserve">Unitatea de învățare </w:t>
            </w:r>
            <w:r w:rsidRPr="003363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o-MD" w:bidi="en-US"/>
              </w:rPr>
              <w:t>1</w:t>
            </w:r>
            <w:r w:rsidRPr="003363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MD" w:bidi="en-US"/>
              </w:rPr>
              <w:t>.</w:t>
            </w: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bidi="en-US"/>
              </w:rPr>
              <w:t xml:space="preserve"> </w:t>
            </w: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 w:bidi="en-US"/>
              </w:rPr>
              <w:t>Civilizațiile antichității</w:t>
            </w: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bidi="en-US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8CBF99E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6</w:t>
            </w:r>
          </w:p>
        </w:tc>
      </w:tr>
      <w:tr w:rsidR="00336378" w:rsidRPr="00336378" w14:paraId="7E9960BD" w14:textId="77777777" w:rsidTr="00336378">
        <w:trPr>
          <w:cantSplit/>
          <w:trHeight w:val="216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1BED04A1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D746B0" w14:textId="77777777" w:rsidR="00336378" w:rsidRPr="00336378" w:rsidRDefault="00336378" w:rsidP="00AB4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bidi="en-US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bidi="en-US"/>
              </w:rPr>
              <w:t>Unitatea de învățare 2</w:t>
            </w:r>
            <w:r w:rsidRPr="00336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bidi="en-US"/>
              </w:rPr>
              <w:t xml:space="preserve">. </w:t>
            </w: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 w:bidi="en-US"/>
              </w:rPr>
              <w:t>Forme de organizare politică în lumea antică</w:t>
            </w: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bidi="en-US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3BFC29A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13</w:t>
            </w:r>
          </w:p>
        </w:tc>
      </w:tr>
      <w:tr w:rsidR="00336378" w:rsidRPr="00336378" w14:paraId="7AE4D41B" w14:textId="77777777" w:rsidTr="00336378">
        <w:trPr>
          <w:cantSplit/>
          <w:trHeight w:val="216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5D2127D9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028CF7" w14:textId="77777777" w:rsidR="00336378" w:rsidRPr="00336378" w:rsidRDefault="00336378" w:rsidP="00AB4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bidi="en-US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bidi="en-US"/>
              </w:rPr>
              <w:t xml:space="preserve">Unitatea de învățare 3. </w:t>
            </w: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 w:bidi="en-US"/>
              </w:rPr>
              <w:t>Economie și societate în lumea antică</w:t>
            </w: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bidi="en-US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68E6D777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3</w:t>
            </w:r>
          </w:p>
        </w:tc>
      </w:tr>
      <w:tr w:rsidR="00336378" w:rsidRPr="00336378" w14:paraId="75DB40D6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37AA14E2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EFEC5C" w14:textId="7AC38257" w:rsidR="00336378" w:rsidRPr="00336378" w:rsidRDefault="00336378" w:rsidP="00AB4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bidi="en-US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bidi="en-US"/>
              </w:rPr>
              <w:t>Unitatea de învățare 4</w:t>
            </w:r>
            <w:r w:rsidRPr="00336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bidi="en-US"/>
              </w:rPr>
              <w:t xml:space="preserve">. </w:t>
            </w: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 w:bidi="en-US"/>
              </w:rPr>
              <w:t>Cultura popoarelor antice</w:t>
            </w: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 w:bidi="en-US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94B3920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3</w:t>
            </w:r>
          </w:p>
        </w:tc>
      </w:tr>
      <w:tr w:rsidR="00336378" w:rsidRPr="00336378" w14:paraId="71523286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7534521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8FF8B3" w14:textId="77777777" w:rsidR="00336378" w:rsidRPr="00336378" w:rsidRDefault="00336378" w:rsidP="00AB4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MD" w:bidi="en-US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 w:bidi="en-US"/>
              </w:rPr>
              <w:t>Unitatea de învățare 5</w:t>
            </w:r>
            <w:r w:rsidRPr="003363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bidi="en-US"/>
              </w:rPr>
              <w:t xml:space="preserve">. </w:t>
            </w: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 w:bidi="en-US"/>
              </w:rPr>
              <w:t xml:space="preserve">Marea migrație a popoarelor și declinul lumii antice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E44D2A7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5</w:t>
            </w:r>
          </w:p>
        </w:tc>
      </w:tr>
      <w:tr w:rsidR="00336378" w:rsidRPr="00336378" w14:paraId="400C05C8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969210F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17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1262952" w14:textId="43D5A81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EPOCA  MEDIEVALĂ</w:t>
            </w:r>
          </w:p>
        </w:tc>
      </w:tr>
      <w:tr w:rsidR="00336378" w:rsidRPr="00336378" w14:paraId="4260291E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8469F14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517871" w14:textId="2E8698EA" w:rsidR="00336378" w:rsidRPr="00336378" w:rsidRDefault="00336378" w:rsidP="00AB4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6. </w:t>
            </w:r>
            <w:r w:rsidRPr="0033637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Formarea popoarelor și statelor medievale</w:t>
            </w: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86470B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11</w:t>
            </w:r>
          </w:p>
        </w:tc>
      </w:tr>
      <w:tr w:rsidR="00336378" w:rsidRPr="00336378" w14:paraId="3E15CD3B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E163F9B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36932A1A" w14:textId="77777777" w:rsidR="00336378" w:rsidRPr="00336378" w:rsidRDefault="00336378" w:rsidP="00AB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7. </w:t>
            </w:r>
            <w:r w:rsidRPr="0033637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Economie, societate și organizare politică în evul mediu</w:t>
            </w: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C2E69C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</w:t>
            </w:r>
          </w:p>
        </w:tc>
      </w:tr>
      <w:tr w:rsidR="00336378" w:rsidRPr="00336378" w14:paraId="4F3EB6F8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56F331D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608C1D7" w14:textId="77777777" w:rsidR="00336378" w:rsidRPr="00336378" w:rsidRDefault="00336378" w:rsidP="00AB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8. </w:t>
            </w:r>
            <w:r w:rsidRPr="0033637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Evoluția statelor medievale românești</w:t>
            </w: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013AEF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10</w:t>
            </w:r>
          </w:p>
        </w:tc>
      </w:tr>
      <w:tr w:rsidR="00336378" w:rsidRPr="00336378" w14:paraId="72F4CB71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33FE2142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374EC0A9" w14:textId="77777777" w:rsidR="00336378" w:rsidRPr="00336378" w:rsidRDefault="00336378" w:rsidP="00AB4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9. </w:t>
            </w:r>
            <w:r w:rsidRPr="0033637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Cultura și religia în evul mediu</w:t>
            </w: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1EB82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</w:tr>
      <w:tr w:rsidR="00336378" w:rsidRPr="00336378" w14:paraId="01C1767D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342D9980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54668942" w14:textId="305B9DE2" w:rsidR="00336378" w:rsidRPr="00336378" w:rsidRDefault="00336378" w:rsidP="00AB47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10. </w:t>
            </w:r>
            <w:r w:rsidRPr="0033637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Civilizația Europei în perioada trecerii de la medieval la modern</w:t>
            </w: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AC86EF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</w:t>
            </w:r>
          </w:p>
        </w:tc>
      </w:tr>
      <w:tr w:rsidR="00336378" w:rsidRPr="00336378" w14:paraId="08EA94B9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5EB5008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6A2CB5" w14:textId="77777777" w:rsidR="00336378" w:rsidRPr="00336378" w:rsidRDefault="00336378" w:rsidP="00AB4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bidi="en-US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bidi="en-US"/>
              </w:rPr>
              <w:t>Activități de învățare în bază pe proiect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F898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4</w:t>
            </w:r>
          </w:p>
        </w:tc>
      </w:tr>
      <w:tr w:rsidR="00336378" w:rsidRPr="00336378" w14:paraId="5B1266FB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A5824D9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8A4FAF" w14:textId="77777777" w:rsidR="00336378" w:rsidRPr="00336378" w:rsidRDefault="00336378" w:rsidP="00AB4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bidi="en-US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bidi="en-US"/>
              </w:rPr>
              <w:t>Lecții de sinteză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1F9E8D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5</w:t>
            </w:r>
          </w:p>
        </w:tc>
      </w:tr>
      <w:tr w:rsidR="00336378" w:rsidRPr="00336378" w14:paraId="150572EA" w14:textId="77777777" w:rsidTr="00336378">
        <w:trPr>
          <w:cantSplit/>
          <w:trHeight w:val="204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6C058A44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963FCD" w14:textId="77777777" w:rsidR="00336378" w:rsidRPr="00336378" w:rsidRDefault="00336378" w:rsidP="00AB47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bidi="en-US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MD" w:bidi="en-US"/>
              </w:rPr>
              <w:t>Ateliere de exersare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1A60EE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4</w:t>
            </w:r>
          </w:p>
        </w:tc>
      </w:tr>
      <w:tr w:rsidR="00336378" w:rsidRPr="00336378" w14:paraId="2832CF03" w14:textId="77777777" w:rsidTr="00336378">
        <w:trPr>
          <w:cantSplit/>
          <w:trHeight w:val="36"/>
          <w:jc w:val="center"/>
        </w:trPr>
        <w:tc>
          <w:tcPr>
            <w:tcW w:w="13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EEBF6"/>
            <w:vAlign w:val="center"/>
          </w:tcPr>
          <w:p w14:paraId="0D16366E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Repartizarea evaluărilor</w:t>
            </w:r>
          </w:p>
        </w:tc>
      </w:tr>
      <w:tr w:rsidR="00336378" w:rsidRPr="00336378" w14:paraId="65C5E2BA" w14:textId="77777777" w:rsidTr="00336378">
        <w:trPr>
          <w:cantSplit/>
          <w:trHeight w:val="36"/>
          <w:jc w:val="center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03C70A5" w14:textId="77777777" w:rsidR="00336378" w:rsidRPr="00336378" w:rsidRDefault="00336378" w:rsidP="00AB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ab/>
            </w:r>
          </w:p>
          <w:p w14:paraId="69BA3983" w14:textId="77777777" w:rsidR="00336378" w:rsidRPr="00336378" w:rsidRDefault="00336378" w:rsidP="00AB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3D530C" w14:textId="77777777" w:rsidR="00336378" w:rsidRPr="00336378" w:rsidRDefault="00336378" w:rsidP="00AB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>Evaluare inițială</w:t>
            </w:r>
            <w:r w:rsidRPr="003363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MD"/>
              </w:rPr>
              <w:tab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A7C1E2" w14:textId="77777777" w:rsidR="00336378" w:rsidRPr="00336378" w:rsidRDefault="00336378" w:rsidP="00AB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1</w:t>
            </w:r>
          </w:p>
        </w:tc>
      </w:tr>
      <w:tr w:rsidR="00336378" w:rsidRPr="00336378" w14:paraId="41C1CA38" w14:textId="77777777" w:rsidTr="00336378">
        <w:trPr>
          <w:cantSplit/>
          <w:trHeight w:val="298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7397DB6D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9C6FB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MD"/>
              </w:rPr>
              <w:t>Evaluări sumative  (</w:t>
            </w:r>
            <w:r w:rsidRPr="003363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MD"/>
              </w:rPr>
              <w:t>inclusiv evaluarea produsului realizat în cadrul învățării în bază de proiect)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351B2" w14:textId="77777777" w:rsidR="00336378" w:rsidRPr="00336378" w:rsidRDefault="00336378" w:rsidP="00AB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6</w:t>
            </w:r>
          </w:p>
        </w:tc>
      </w:tr>
      <w:tr w:rsidR="00336378" w:rsidRPr="00336378" w14:paraId="00941068" w14:textId="77777777" w:rsidTr="00336378">
        <w:trPr>
          <w:cantSplit/>
          <w:trHeight w:val="298"/>
          <w:jc w:val="center"/>
        </w:trPr>
        <w:tc>
          <w:tcPr>
            <w:tcW w:w="1320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BF6"/>
            <w:vAlign w:val="center"/>
          </w:tcPr>
          <w:p w14:paraId="427794CB" w14:textId="77777777" w:rsidR="00336378" w:rsidRPr="00336378" w:rsidRDefault="00336378" w:rsidP="00AB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Repartizarea procentuală orientativă a unităților de conținut</w:t>
            </w:r>
          </w:p>
        </w:tc>
      </w:tr>
      <w:tr w:rsidR="00336378" w:rsidRPr="00336378" w14:paraId="13AFD6F4" w14:textId="77777777" w:rsidTr="00336378">
        <w:trPr>
          <w:cantSplit/>
          <w:trHeight w:val="241"/>
          <w:jc w:val="center"/>
        </w:trPr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4B462565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575B3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Spațiul local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12973" w14:textId="77777777" w:rsidR="00336378" w:rsidRPr="00336378" w:rsidRDefault="00336378" w:rsidP="00AB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4</w:t>
            </w:r>
          </w:p>
        </w:tc>
      </w:tr>
      <w:tr w:rsidR="00336378" w:rsidRPr="00336378" w14:paraId="2085080D" w14:textId="77777777" w:rsidTr="00336378">
        <w:trPr>
          <w:cantSplit/>
          <w:trHeight w:val="241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5BD60EA1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C14F9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Spațiul național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BD702C" w14:textId="77777777" w:rsidR="00336378" w:rsidRPr="00336378" w:rsidRDefault="00336378" w:rsidP="00AB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34</w:t>
            </w:r>
          </w:p>
        </w:tc>
      </w:tr>
      <w:tr w:rsidR="00336378" w:rsidRPr="00336378" w14:paraId="415F6A06" w14:textId="77777777" w:rsidTr="00336378">
        <w:trPr>
          <w:cantSplit/>
          <w:trHeight w:val="60"/>
          <w:jc w:val="center"/>
        </w:trPr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2A9299D0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o-MD"/>
              </w:rPr>
            </w:pPr>
          </w:p>
        </w:tc>
        <w:tc>
          <w:tcPr>
            <w:tcW w:w="9638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39827" w14:textId="77777777" w:rsidR="00336378" w:rsidRPr="00336378" w:rsidRDefault="00336378" w:rsidP="00AB4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Spațiul universal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0F6F8" w14:textId="77777777" w:rsidR="00336378" w:rsidRPr="00336378" w:rsidRDefault="00336378" w:rsidP="00AB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</w:pPr>
            <w:r w:rsidRPr="00336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30</w:t>
            </w:r>
          </w:p>
        </w:tc>
      </w:tr>
    </w:tbl>
    <w:p w14:paraId="7DA1F18B" w14:textId="58F6FD2E" w:rsidR="00B2011D" w:rsidRPr="007E73C4" w:rsidRDefault="00B2011D" w:rsidP="00AB47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FFFF" w:themeColor="background1"/>
          <w:sz w:val="10"/>
          <w:szCs w:val="10"/>
        </w:rPr>
      </w:pPr>
    </w:p>
    <w:p w14:paraId="70B28396" w14:textId="20B0DD34" w:rsidR="00E20D22" w:rsidRPr="000C62EE" w:rsidRDefault="00B2011D" w:rsidP="00AB47E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MD"/>
        </w:rPr>
      </w:pPr>
      <w:r w:rsidRPr="000C62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Notă: </w:t>
      </w:r>
      <w:r w:rsidR="00E20D22" w:rsidRPr="000C62EE">
        <w:rPr>
          <w:rFonts w:ascii="Times New Roman" w:hAnsi="Times New Roman" w:cs="Times New Roman"/>
          <w:b/>
          <w:bCs/>
          <w:i/>
          <w:iCs/>
          <w:sz w:val="24"/>
          <w:szCs w:val="24"/>
          <w:lang w:val="ro-MD"/>
        </w:rPr>
        <w:t>Cadrul didactic la disciplină</w:t>
      </w:r>
      <w:r w:rsidR="00E20D22" w:rsidRPr="000C62EE">
        <w:rPr>
          <w:rFonts w:ascii="Times New Roman" w:hAnsi="Times New Roman" w:cs="Times New Roman"/>
          <w:bCs/>
          <w:iCs/>
          <w:sz w:val="24"/>
          <w:szCs w:val="24"/>
          <w:lang w:val="ro-MD"/>
        </w:rPr>
        <w:t xml:space="preserve"> are libertatea</w:t>
      </w:r>
      <w:r w:rsidR="00E20D22" w:rsidRPr="000C62EE">
        <w:rPr>
          <w:rFonts w:ascii="Times New Roman" w:hAnsi="Times New Roman" w:cs="Times New Roman"/>
          <w:sz w:val="24"/>
          <w:szCs w:val="24"/>
          <w:lang w:val="ro-MD"/>
        </w:rPr>
        <w:t xml:space="preserve">: </w:t>
      </w:r>
    </w:p>
    <w:p w14:paraId="0BD94627" w14:textId="0A343B90" w:rsidR="00E20D22" w:rsidRPr="00F13A86" w:rsidRDefault="00E20D22" w:rsidP="00AB47E2">
      <w:pPr>
        <w:pStyle w:val="TableParagraph"/>
        <w:rPr>
          <w:bCs/>
          <w:iCs/>
          <w:sz w:val="24"/>
          <w:szCs w:val="24"/>
          <w:lang w:val="ro-MD"/>
        </w:rPr>
      </w:pPr>
      <w:r w:rsidRPr="00F13A86">
        <w:rPr>
          <w:i/>
          <w:iCs/>
          <w:sz w:val="24"/>
          <w:szCs w:val="24"/>
          <w:lang w:val="ro-MD"/>
        </w:rPr>
        <w:t>-</w:t>
      </w:r>
      <w:r w:rsidRPr="00F13A86">
        <w:rPr>
          <w:bCs/>
          <w:iCs/>
          <w:sz w:val="24"/>
          <w:szCs w:val="24"/>
          <w:lang w:val="ro-MD"/>
        </w:rPr>
        <w:t xml:space="preserve"> de a personaliza proiectarea de lungă durată la disciplină, în funcție de potențialul și particularitățile de învățare ale clasei; </w:t>
      </w:r>
    </w:p>
    <w:p w14:paraId="00055209" w14:textId="49F8287E" w:rsidR="00F13A86" w:rsidRDefault="00E20D22" w:rsidP="00AB47E2">
      <w:pPr>
        <w:pStyle w:val="TableParagraph"/>
        <w:ind w:left="142" w:hanging="142"/>
        <w:rPr>
          <w:sz w:val="24"/>
          <w:szCs w:val="24"/>
          <w:lang w:val="ro-MD"/>
        </w:rPr>
      </w:pPr>
      <w:r w:rsidRPr="00F13A86">
        <w:rPr>
          <w:bCs/>
          <w:iCs/>
          <w:sz w:val="24"/>
          <w:szCs w:val="24"/>
          <w:lang w:val="ro-MD"/>
        </w:rPr>
        <w:t xml:space="preserve">- </w:t>
      </w:r>
      <w:r w:rsidR="00F13A86" w:rsidRPr="00F13A86">
        <w:rPr>
          <w:bCs/>
          <w:iCs/>
          <w:sz w:val="24"/>
          <w:szCs w:val="24"/>
          <w:lang w:val="ro-MD"/>
        </w:rPr>
        <w:t xml:space="preserve">de a proiecta </w:t>
      </w:r>
      <w:r w:rsidR="00836F2B">
        <w:rPr>
          <w:bCs/>
          <w:i/>
          <w:sz w:val="24"/>
          <w:szCs w:val="24"/>
          <w:lang w:val="ro-MD"/>
        </w:rPr>
        <w:t>activități</w:t>
      </w:r>
      <w:r w:rsidR="000C62EE">
        <w:rPr>
          <w:bCs/>
          <w:i/>
          <w:sz w:val="24"/>
          <w:szCs w:val="24"/>
          <w:lang w:val="ro-RO"/>
        </w:rPr>
        <w:t>le</w:t>
      </w:r>
      <w:r w:rsidR="00836F2B">
        <w:rPr>
          <w:bCs/>
          <w:i/>
          <w:sz w:val="24"/>
          <w:szCs w:val="24"/>
          <w:lang w:val="ro-MD"/>
        </w:rPr>
        <w:t xml:space="preserve"> </w:t>
      </w:r>
      <w:r w:rsidR="00F13A86" w:rsidRPr="00836F2B">
        <w:rPr>
          <w:bCs/>
          <w:i/>
          <w:sz w:val="24"/>
          <w:szCs w:val="24"/>
          <w:lang w:val="ro-MD"/>
        </w:rPr>
        <w:t>de sinteză</w:t>
      </w:r>
      <w:r w:rsidR="00F13A86" w:rsidRPr="00F13A86">
        <w:rPr>
          <w:bCs/>
          <w:iCs/>
          <w:sz w:val="24"/>
          <w:szCs w:val="24"/>
          <w:lang w:val="ro-MD"/>
        </w:rPr>
        <w:t xml:space="preserve"> </w:t>
      </w:r>
      <w:r w:rsidR="00A25AC8">
        <w:rPr>
          <w:bCs/>
          <w:iCs/>
          <w:sz w:val="24"/>
          <w:szCs w:val="24"/>
          <w:lang w:val="ro-MD"/>
        </w:rPr>
        <w:t>(a</w:t>
      </w:r>
      <w:r w:rsidR="00A25AC8" w:rsidRPr="00F13A86">
        <w:rPr>
          <w:bCs/>
          <w:sz w:val="24"/>
          <w:szCs w:val="24"/>
          <w:lang w:val="ro-MD"/>
        </w:rPr>
        <w:t>ctivități de învățare</w:t>
      </w:r>
      <w:r w:rsidR="00A25AC8" w:rsidRPr="00F13A86">
        <w:rPr>
          <w:b/>
          <w:sz w:val="24"/>
          <w:szCs w:val="24"/>
          <w:lang w:val="ro-MD"/>
        </w:rPr>
        <w:t xml:space="preserve"> </w:t>
      </w:r>
      <w:r w:rsidR="00A25AC8" w:rsidRPr="00836F2B">
        <w:rPr>
          <w:bCs/>
          <w:sz w:val="24"/>
          <w:szCs w:val="24"/>
          <w:lang w:val="ro-MD"/>
        </w:rPr>
        <w:t>bazate pe</w:t>
      </w:r>
      <w:r w:rsidR="00A25AC8">
        <w:rPr>
          <w:b/>
          <w:sz w:val="24"/>
          <w:szCs w:val="24"/>
          <w:lang w:val="ro-MD"/>
        </w:rPr>
        <w:t xml:space="preserve"> </w:t>
      </w:r>
      <w:r w:rsidR="00A25AC8" w:rsidRPr="00F13A86">
        <w:rPr>
          <w:color w:val="111111"/>
          <w:sz w:val="24"/>
          <w:szCs w:val="24"/>
          <w:lang w:val="ro-MD"/>
        </w:rPr>
        <w:t>sintetiz</w:t>
      </w:r>
      <w:r w:rsidR="00A25AC8">
        <w:rPr>
          <w:color w:val="111111"/>
          <w:sz w:val="24"/>
          <w:szCs w:val="24"/>
          <w:lang w:val="ro-MD"/>
        </w:rPr>
        <w:t>a</w:t>
      </w:r>
      <w:r w:rsidR="00A25AC8" w:rsidRPr="00F13A86">
        <w:rPr>
          <w:color w:val="111111"/>
          <w:sz w:val="24"/>
          <w:szCs w:val="24"/>
          <w:lang w:val="ro-MD"/>
        </w:rPr>
        <w:t xml:space="preserve"> și analiza informațiilor din diverse surse, bazate pe abordarea inter/trans- disciplinară</w:t>
      </w:r>
      <w:r w:rsidR="00A25AC8">
        <w:rPr>
          <w:color w:val="111111"/>
          <w:sz w:val="24"/>
          <w:szCs w:val="24"/>
          <w:lang w:val="ro-MD"/>
        </w:rPr>
        <w:t xml:space="preserve">) </w:t>
      </w:r>
      <w:r w:rsidR="00F13A86" w:rsidRPr="00F13A86">
        <w:rPr>
          <w:bCs/>
          <w:iCs/>
          <w:sz w:val="24"/>
          <w:szCs w:val="24"/>
          <w:lang w:val="ro-MD"/>
        </w:rPr>
        <w:t xml:space="preserve">la </w:t>
      </w:r>
      <w:r w:rsidR="00F13A86" w:rsidRPr="00F13A86">
        <w:rPr>
          <w:sz w:val="24"/>
          <w:szCs w:val="24"/>
          <w:lang w:val="ro-MD"/>
        </w:rPr>
        <w:t xml:space="preserve">rubrica </w:t>
      </w:r>
      <w:r w:rsidR="00F13A86" w:rsidRPr="00F13A86">
        <w:rPr>
          <w:i/>
          <w:sz w:val="24"/>
          <w:szCs w:val="24"/>
          <w:lang w:val="ro-MD"/>
        </w:rPr>
        <w:t>Activități de învățare</w:t>
      </w:r>
      <w:r w:rsidR="00F13A86" w:rsidRPr="00F13A86">
        <w:rPr>
          <w:sz w:val="24"/>
          <w:szCs w:val="24"/>
          <w:lang w:val="ro-MD"/>
        </w:rPr>
        <w:t xml:space="preserve"> sau păstrarea acestora ca lecții separate; </w:t>
      </w:r>
    </w:p>
    <w:p w14:paraId="683BC95D" w14:textId="0CAADFA2" w:rsidR="00A25AC8" w:rsidRPr="00F13A86" w:rsidRDefault="00A25AC8" w:rsidP="00AB47E2">
      <w:pPr>
        <w:pStyle w:val="TableParagraph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- de a </w:t>
      </w:r>
      <w:r w:rsidRPr="00F13A86">
        <w:rPr>
          <w:bCs/>
          <w:iCs/>
          <w:sz w:val="24"/>
          <w:szCs w:val="24"/>
          <w:lang w:val="ro-MD"/>
        </w:rPr>
        <w:t xml:space="preserve">proiecta </w:t>
      </w:r>
      <w:r w:rsidRPr="00836F2B">
        <w:rPr>
          <w:bCs/>
          <w:i/>
          <w:sz w:val="24"/>
          <w:szCs w:val="24"/>
          <w:lang w:val="ro-MD"/>
        </w:rPr>
        <w:t>ateliere</w:t>
      </w:r>
      <w:r w:rsidR="000C62EE">
        <w:rPr>
          <w:bCs/>
          <w:i/>
          <w:sz w:val="24"/>
          <w:szCs w:val="24"/>
          <w:lang w:val="ro-MD"/>
        </w:rPr>
        <w:t>le</w:t>
      </w:r>
      <w:r w:rsidRPr="00836F2B">
        <w:rPr>
          <w:bCs/>
          <w:i/>
          <w:sz w:val="24"/>
          <w:szCs w:val="24"/>
          <w:lang w:val="ro-MD"/>
        </w:rPr>
        <w:t xml:space="preserve"> de exersare</w:t>
      </w:r>
      <w:r>
        <w:rPr>
          <w:bCs/>
          <w:iCs/>
          <w:sz w:val="24"/>
          <w:szCs w:val="24"/>
          <w:lang w:val="ro-MD"/>
        </w:rPr>
        <w:t xml:space="preserve"> </w:t>
      </w:r>
      <w:r w:rsidR="00836F2B">
        <w:rPr>
          <w:bCs/>
          <w:iCs/>
          <w:sz w:val="24"/>
          <w:szCs w:val="24"/>
          <w:lang w:val="ro-MD"/>
        </w:rPr>
        <w:t>(</w:t>
      </w:r>
      <w:r w:rsidRPr="00F13A86">
        <w:rPr>
          <w:bCs/>
          <w:iCs/>
          <w:sz w:val="24"/>
          <w:szCs w:val="24"/>
          <w:lang w:val="ro-MD"/>
        </w:rPr>
        <w:t xml:space="preserve">activitățile de </w:t>
      </w:r>
      <w:r w:rsidR="000C62EE">
        <w:rPr>
          <w:bCs/>
          <w:iCs/>
          <w:sz w:val="24"/>
          <w:szCs w:val="24"/>
          <w:lang w:val="ro-MD"/>
        </w:rPr>
        <w:t xml:space="preserve">învățare ce bazate pe </w:t>
      </w:r>
      <w:r w:rsidR="00836F2B" w:rsidRPr="00F13A86">
        <w:rPr>
          <w:sz w:val="24"/>
          <w:szCs w:val="24"/>
          <w:lang w:val="ro-MD"/>
        </w:rPr>
        <w:t xml:space="preserve">exersarea unităților de competență la disciplină (de </w:t>
      </w:r>
      <w:proofErr w:type="spellStart"/>
      <w:r w:rsidR="00836F2B" w:rsidRPr="00F13A86">
        <w:rPr>
          <w:sz w:val="24"/>
          <w:szCs w:val="24"/>
          <w:lang w:val="ro-MD"/>
        </w:rPr>
        <w:t>exem</w:t>
      </w:r>
      <w:proofErr w:type="spellEnd"/>
      <w:r w:rsidR="00836F2B" w:rsidRPr="00F13A86">
        <w:rPr>
          <w:sz w:val="24"/>
          <w:szCs w:val="24"/>
          <w:lang w:val="ro-MD"/>
        </w:rPr>
        <w:t>.: de explicare a noțiunilor istorice, de identificare și descriere a contextului istoric, analiză a cauzelor și consecințelor evenimentelor/proceselor</w:t>
      </w:r>
      <w:r w:rsidR="000C62EE">
        <w:rPr>
          <w:sz w:val="24"/>
          <w:szCs w:val="24"/>
          <w:lang w:val="ro-MD"/>
        </w:rPr>
        <w:t>/</w:t>
      </w:r>
      <w:r w:rsidR="00836F2B" w:rsidRPr="00F13A86">
        <w:rPr>
          <w:sz w:val="24"/>
          <w:szCs w:val="24"/>
          <w:lang w:val="ro-MD"/>
        </w:rPr>
        <w:t xml:space="preserve">fenomenelor istorice, de </w:t>
      </w:r>
      <w:r w:rsidR="00836F2B" w:rsidRPr="00F13A86">
        <w:rPr>
          <w:sz w:val="24"/>
          <w:szCs w:val="24"/>
          <w:lang w:val="ro-MD"/>
        </w:rPr>
        <w:lastRenderedPageBreak/>
        <w:t>comparație a opiniilor autorilor surselor istorice, de apreciere și argumentarea rolului unei personalități, a opiniei sau a concluziei formulate, etc).</w:t>
      </w:r>
    </w:p>
    <w:p w14:paraId="32F8BFC7" w14:textId="6728DC4A" w:rsidR="00F13A86" w:rsidRPr="00F13A86" w:rsidRDefault="00F13A86" w:rsidP="00AB47E2">
      <w:pPr>
        <w:pStyle w:val="TableParagraph"/>
        <w:rPr>
          <w:i/>
          <w:iCs/>
          <w:sz w:val="24"/>
          <w:szCs w:val="24"/>
          <w:lang w:val="ro-MD"/>
        </w:rPr>
      </w:pPr>
      <w:r>
        <w:rPr>
          <w:sz w:val="24"/>
          <w:szCs w:val="24"/>
        </w:rPr>
        <w:t>-</w:t>
      </w:r>
      <w:r w:rsidRPr="00F13A86">
        <w:rPr>
          <w:bCs/>
          <w:iCs/>
          <w:sz w:val="24"/>
          <w:szCs w:val="24"/>
          <w:lang w:val="ro-MD"/>
        </w:rPr>
        <w:t xml:space="preserve"> </w:t>
      </w:r>
      <w:r w:rsidR="00E20D22" w:rsidRPr="00F13A86">
        <w:rPr>
          <w:bCs/>
          <w:iCs/>
          <w:sz w:val="24"/>
          <w:szCs w:val="24"/>
          <w:lang w:val="ro-MD"/>
        </w:rPr>
        <w:t xml:space="preserve">de a decide </w:t>
      </w:r>
      <w:r w:rsidR="00E20D22" w:rsidRPr="00F13A86">
        <w:rPr>
          <w:i/>
          <w:iCs/>
          <w:sz w:val="24"/>
          <w:szCs w:val="24"/>
          <w:lang w:val="ro-MD"/>
        </w:rPr>
        <w:t>Tematica lecțiilor de sinteză</w:t>
      </w:r>
      <w:r w:rsidR="00E20D22" w:rsidRPr="00F13A86">
        <w:rPr>
          <w:color w:val="111111"/>
          <w:sz w:val="24"/>
          <w:szCs w:val="24"/>
          <w:lang w:val="ro-MD"/>
        </w:rPr>
        <w:t xml:space="preserve"> și </w:t>
      </w:r>
      <w:r w:rsidR="00E20D22" w:rsidRPr="00F13A86">
        <w:rPr>
          <w:i/>
          <w:iCs/>
          <w:sz w:val="24"/>
          <w:szCs w:val="24"/>
          <w:lang w:val="ro-MD"/>
        </w:rPr>
        <w:t>Tematica atelierelor de exersare</w:t>
      </w:r>
      <w:r w:rsidRPr="00F13A86">
        <w:rPr>
          <w:i/>
          <w:iCs/>
          <w:sz w:val="24"/>
          <w:szCs w:val="24"/>
          <w:lang w:val="ro-MD"/>
        </w:rPr>
        <w:t>;</w:t>
      </w:r>
    </w:p>
    <w:p w14:paraId="06B2D2D2" w14:textId="5C2A59CD" w:rsidR="00F13A86" w:rsidRDefault="00F13A86" w:rsidP="00AB47E2">
      <w:pPr>
        <w:pStyle w:val="TableParagraph"/>
        <w:rPr>
          <w:i/>
          <w:iCs/>
          <w:sz w:val="24"/>
          <w:szCs w:val="24"/>
          <w:lang w:val="ro-MD"/>
        </w:rPr>
      </w:pPr>
      <w:r w:rsidRPr="00F13A86">
        <w:rPr>
          <w:i/>
          <w:iCs/>
          <w:sz w:val="24"/>
          <w:szCs w:val="24"/>
          <w:lang w:val="ro-MD"/>
        </w:rPr>
        <w:t xml:space="preserve">- </w:t>
      </w:r>
      <w:r w:rsidRPr="00F13A86">
        <w:rPr>
          <w:sz w:val="24"/>
          <w:szCs w:val="24"/>
          <w:lang w:val="ro-MD"/>
        </w:rPr>
        <w:t>de a stabili</w:t>
      </w:r>
      <w:r w:rsidRPr="00F13A86">
        <w:rPr>
          <w:i/>
          <w:iCs/>
          <w:sz w:val="24"/>
          <w:szCs w:val="24"/>
          <w:lang w:val="ro-MD"/>
        </w:rPr>
        <w:t xml:space="preserve"> Tipul activităților în bază de proiect</w:t>
      </w:r>
      <w:r>
        <w:rPr>
          <w:i/>
          <w:iCs/>
          <w:sz w:val="24"/>
          <w:szCs w:val="24"/>
          <w:lang w:val="ro-MD"/>
        </w:rPr>
        <w:t xml:space="preserve">; </w:t>
      </w:r>
    </w:p>
    <w:p w14:paraId="356E0F98" w14:textId="0F0FD6AD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6DAB6570" w14:textId="635F7B89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61132EBA" w14:textId="37F48E5B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3C060B68" w14:textId="4EF06029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6A5D464" w14:textId="52D1F5D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BD02592" w14:textId="5B3E394A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D28B142" w14:textId="1D2527F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357AF34A" w14:textId="48D43F70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1929890" w14:textId="3FF37CDE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B0A1F18" w14:textId="4E57E2BD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CA252CA" w14:textId="1A4ED8F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DE63D71" w14:textId="64CFFD5A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A3755B7" w14:textId="57E01629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ABF0414" w14:textId="1D0C3D4C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99851C4" w14:textId="6385BF24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D02BA7F" w14:textId="0CB95BA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3DFCD986" w14:textId="2831BFB3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793FD96" w14:textId="237428E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3A50FADB" w14:textId="4FB48976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C0A4EE7" w14:textId="1281E85C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CBBCF3D" w14:textId="6C0A2B6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D2F085F" w14:textId="70610025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44F9143" w14:textId="0B84A11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A23C7F6" w14:textId="49BB30D0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2D4C6C90" w14:textId="67ED9159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FEDF6A6" w14:textId="071C06B0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939533F" w14:textId="073B726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EA09D15" w14:textId="42B6E2EE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D2C960E" w14:textId="32858FDF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8ED305C" w14:textId="4E6504CD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475FBF9" w14:textId="0D504E96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CE37CC6" w14:textId="1E369F2F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30858D17" w14:textId="0E827BFB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3EDB10BE" w14:textId="751E2A94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21545CA3" w14:textId="3C72B035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6DEB6AD" w14:textId="7912C105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F83C32B" w14:textId="5CE3274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165D244" w14:textId="0A40328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BDF24E1" w14:textId="1A96C2A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24B63E43" w14:textId="7E7F4FA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51FA629" w14:textId="5A3673B2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60156CB" w14:textId="2C6B8F80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356CEEC1" w14:textId="2F10200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8A8A18E" w14:textId="184A7A3D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C402BBB" w14:textId="44DAA044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124329F2" w14:textId="35ACE934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57B43E3" w14:textId="24E826B2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9213C39" w14:textId="0B10547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C841EBD" w14:textId="439BE82A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F26733E" w14:textId="111FDF2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EC0958A" w14:textId="0D3595B8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BBD6B5D" w14:textId="0CCCBF7B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25DA8C5B" w14:textId="4C473B2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63B51491" w14:textId="34E2F0DE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13F4799" w14:textId="73AA6EFA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6C706813" w14:textId="2F55A50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03A7D3D6" w14:textId="58765C42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FBE2D90" w14:textId="4DE6C221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28B25D82" w14:textId="5DB9FED2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37199C7" w14:textId="782538D0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7017561" w14:textId="1E00E0C8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22BC2AA1" w14:textId="27BC3164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9BF8711" w14:textId="43AD8ACA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3B24BB5" w14:textId="1A0F6747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5BF9C078" w14:textId="1759A5D8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653C18AC" w14:textId="4D8B6A15" w:rsid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78717B2C" w14:textId="77777777" w:rsidR="00AB47E2" w:rsidRPr="00AB47E2" w:rsidRDefault="00AB47E2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4D5D2E3C" w14:textId="5478B2BE" w:rsidR="00F13A86" w:rsidRPr="00AB47E2" w:rsidRDefault="00F13A86" w:rsidP="00F13A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AB47E2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lastRenderedPageBreak/>
        <w:t>Finalitățile educaționale la Istoria românilor și universală.</w:t>
      </w:r>
    </w:p>
    <w:p w14:paraId="4F7C452B" w14:textId="6BFB585A" w:rsidR="00DF7031" w:rsidRPr="00AB47E2" w:rsidRDefault="00DF7031" w:rsidP="00F13A86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val="ro-MD"/>
        </w:rPr>
      </w:pPr>
    </w:p>
    <w:p w14:paraId="6D765C4F" w14:textId="77777777" w:rsidR="00DF7031" w:rsidRPr="00AB47E2" w:rsidRDefault="00D06215" w:rsidP="00AB4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MD"/>
        </w:rPr>
      </w:pPr>
      <w:r w:rsidRPr="00AB47E2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 xml:space="preserve">Competențele specifice la disciplina școlară </w:t>
      </w:r>
      <w:r w:rsidRPr="00AB47E2">
        <w:rPr>
          <w:rFonts w:ascii="Times New Roman" w:eastAsia="Times New Roman" w:hAnsi="Times New Roman" w:cs="Times New Roman"/>
          <w:b/>
          <w:i/>
          <w:sz w:val="24"/>
          <w:szCs w:val="24"/>
          <w:lang w:val="ro-MD"/>
        </w:rPr>
        <w:t>Istoria românilor și universală</w:t>
      </w:r>
      <w:r w:rsidRPr="00AB47E2">
        <w:rPr>
          <w:rFonts w:ascii="Times New Roman" w:eastAsia="Times New Roman" w:hAnsi="Times New Roman" w:cs="Times New Roman"/>
          <w:b/>
          <w:sz w:val="24"/>
          <w:szCs w:val="24"/>
          <w:lang w:val="ro-MD"/>
        </w:rPr>
        <w:t>:</w:t>
      </w:r>
    </w:p>
    <w:p w14:paraId="70C02CCC" w14:textId="77777777" w:rsidR="00DF7031" w:rsidRPr="00AB47E2" w:rsidRDefault="00D06215" w:rsidP="00AB47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AB47E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Utilizarea limbajului istoric în diverse situații de învățare și de viață, respectând cultura comunicării.</w:t>
      </w:r>
    </w:p>
    <w:p w14:paraId="17836FBE" w14:textId="77777777" w:rsidR="00DF7031" w:rsidRPr="00AB47E2" w:rsidRDefault="00D06215" w:rsidP="00AB47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AB47E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Amplasarea în timp și spațiu a evenimentelor, proceselor, fenomenelor, demonstrând înțelegerea continuității și schimbării în istorie.</w:t>
      </w:r>
    </w:p>
    <w:p w14:paraId="28629993" w14:textId="77777777" w:rsidR="00DF7031" w:rsidRPr="00AB47E2" w:rsidRDefault="00D06215" w:rsidP="00AB47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AB47E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Analiza critică a informației din diferite surse, pornind de la cultura istorică, manifestând poziție cetățeanului active și responsabil.</w:t>
      </w:r>
    </w:p>
    <w:p w14:paraId="69AA762A" w14:textId="77777777" w:rsidR="00DF7031" w:rsidRPr="00AB47E2" w:rsidRDefault="00D06215" w:rsidP="00AB47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</w:pPr>
      <w:r w:rsidRPr="00AB47E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Determinarea relației de cauzalitate în istorie, dând dovadă de gândire logică și spirit critic.</w:t>
      </w:r>
    </w:p>
    <w:p w14:paraId="4B841A53" w14:textId="77777777" w:rsidR="00DF7031" w:rsidRPr="00AB47E2" w:rsidRDefault="00D06215" w:rsidP="00AB47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AB47E2">
        <w:rPr>
          <w:rFonts w:ascii="Times New Roman" w:eastAsia="Times New Roman" w:hAnsi="Times New Roman" w:cs="Times New Roman"/>
          <w:color w:val="000000"/>
          <w:sz w:val="24"/>
          <w:szCs w:val="24"/>
          <w:lang w:val="ro-MD"/>
        </w:rPr>
        <w:t>Valorificarea trecutului istoric și a patrimoniului cultural, manifestând respect față de țară și de neam.</w:t>
      </w:r>
    </w:p>
    <w:p w14:paraId="25F2BFAA" w14:textId="77777777" w:rsidR="00DF7031" w:rsidRPr="00AB47E2" w:rsidRDefault="00DF7031" w:rsidP="00F13A86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val="ro-MD"/>
        </w:rPr>
      </w:pPr>
    </w:p>
    <w:tbl>
      <w:tblPr>
        <w:tblStyle w:val="Style13"/>
        <w:tblW w:w="14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8"/>
        <w:gridCol w:w="4692"/>
      </w:tblGrid>
      <w:tr w:rsidR="00AB47E2" w:rsidRPr="00AB47E2" w14:paraId="505AE2C2" w14:textId="77777777" w:rsidTr="00AB47E2">
        <w:tc>
          <w:tcPr>
            <w:tcW w:w="9918" w:type="dxa"/>
          </w:tcPr>
          <w:p w14:paraId="5427C4DB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ACTIVITĂŢI DE ÎNVĂŢARE ÎN BAZĂ DE PROIECT</w:t>
            </w:r>
            <w:r w:rsidRPr="00AB47E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(la alegere): </w:t>
            </w:r>
          </w:p>
          <w:p w14:paraId="14B7DC54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–</w:t>
            </w:r>
            <w:r w:rsidRPr="00AB47E2">
              <w:rPr>
                <w:lang w:val="ro-MD"/>
              </w:rPr>
              <w:t xml:space="preserve"> </w:t>
            </w: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Mărturii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documente privind Istoria satului/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oraşului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p w14:paraId="6C8C4307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– Monumente de arhitectură antică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medievală din localitate/raion/regiune; </w:t>
            </w:r>
          </w:p>
          <w:p w14:paraId="5BF44C71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– „Ghid pentru o zi” – excursii/vizite la muzeu în care elevii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îşi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vor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însuşi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rolul de ghid, prezentând un monument istoric, exponate de muzeu etc.; </w:t>
            </w:r>
          </w:p>
          <w:p w14:paraId="46257047" w14:textId="4906D4C8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– Realizarea de investigații în rezultatul unor vizite tematice la diferite obiective de interes pentru înțelegerea diversității socioculturale la nivel local, regional (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lăcaşe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cult, muzee etc.); </w:t>
            </w:r>
          </w:p>
          <w:p w14:paraId="25513CD8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– Realizarea spectacolelor cu tematică istorică, etnografică etc.; </w:t>
            </w:r>
          </w:p>
          <w:p w14:paraId="7233D112" w14:textId="3897F745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– Elaborarea proiectelor de salvgardare a patrimoniului cultural.</w:t>
            </w:r>
          </w:p>
        </w:tc>
        <w:tc>
          <w:tcPr>
            <w:tcW w:w="4692" w:type="dxa"/>
          </w:tcPr>
          <w:p w14:paraId="4E7348ED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MD"/>
              </w:rPr>
              <w:t>PRODUSE RECOMANDATE:</w:t>
            </w:r>
            <w:r w:rsidRPr="00AB47E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37C185DD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-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Buclet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informativ; </w:t>
            </w:r>
          </w:p>
          <w:p w14:paraId="163939FE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Jurnal, pagină de ziar; </w:t>
            </w:r>
          </w:p>
          <w:p w14:paraId="2C727C6C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Album/Colaj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istorico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-geografic; </w:t>
            </w:r>
          </w:p>
          <w:p w14:paraId="31956044" w14:textId="5B0483EC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Postere/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afişe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;- Machete; </w:t>
            </w:r>
          </w:p>
          <w:p w14:paraId="4A9AF149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Prezentare Power Point,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Prezzi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etc.; </w:t>
            </w:r>
          </w:p>
          <w:p w14:paraId="35275C88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Texte, scenarii; </w:t>
            </w:r>
          </w:p>
          <w:p w14:paraId="42158D2C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Expoziţii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tematice; </w:t>
            </w:r>
          </w:p>
          <w:p w14:paraId="21262B61" w14:textId="4FD59A90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 Video-bloguri etc.</w:t>
            </w:r>
          </w:p>
        </w:tc>
      </w:tr>
      <w:tr w:rsidR="00AB47E2" w:rsidRPr="00AB47E2" w14:paraId="7FC50C47" w14:textId="77777777">
        <w:tc>
          <w:tcPr>
            <w:tcW w:w="14610" w:type="dxa"/>
            <w:gridSpan w:val="2"/>
          </w:tcPr>
          <w:p w14:paraId="5C72B144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proofErr w:type="spellStart"/>
            <w:r w:rsidRPr="00AB47E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Noţiuni</w:t>
            </w:r>
            <w:proofErr w:type="spellEnd"/>
            <w:r w:rsidRPr="00AB47E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: </w:t>
            </w:r>
          </w:p>
          <w:p w14:paraId="37076DB9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Epoca antică:</w:t>
            </w: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anarhie militară,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civilizaţie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colonizare, elenism, etnogeneză,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-daci, imperiu, monoteism,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oraş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-stat, Orient antic, polis, politeism, principat, provincie romană, regat, religie, republică, romanizare, sclavie, senat, stat, traci, triumvirat. </w:t>
            </w:r>
          </w:p>
          <w:p w14:paraId="49BA00FF" w14:textId="33091AE3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Epoca Medievală:</w:t>
            </w: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„descălecat”,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capitulaţii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centralizare, cronică, cruciadă, dinastie, domeniu feudal, domnie, dregătorie, erezie, ev mediu,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fărâmiţare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feudală, feudalism,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inchiziţie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Marea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migraţie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monarhia stărilor, monarhie absolută, monarhie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vasalică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nobilime,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obşte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sătească, parlament,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peşcheş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raia, răscoală,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Renaştere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schismă, Sfat domnesc, sistem electiv-ereditar, suzeranitate,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şerb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tribut, Umanism, vasalitate, vlah, voievodat.</w:t>
            </w:r>
          </w:p>
        </w:tc>
      </w:tr>
      <w:tr w:rsidR="00AB47E2" w:rsidRPr="00AB47E2" w14:paraId="325764F0" w14:textId="77777777">
        <w:tc>
          <w:tcPr>
            <w:tcW w:w="14610" w:type="dxa"/>
            <w:gridSpan w:val="2"/>
          </w:tcPr>
          <w:p w14:paraId="21844556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proofErr w:type="spellStart"/>
            <w:r w:rsidRPr="00AB47E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Personalităţi</w:t>
            </w:r>
            <w:proofErr w:type="spellEnd"/>
            <w:r w:rsidRPr="00AB47E2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: </w:t>
            </w:r>
          </w:p>
          <w:p w14:paraId="6A64B966" w14:textId="77777777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Epoca antică:</w:t>
            </w: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Alexandru Macedon, Burebista, Constantin cel Mare, Decebal, Iulius Cezar, Pericle*, Traian. </w:t>
            </w:r>
          </w:p>
          <w:p w14:paraId="4574F13C" w14:textId="352970FF" w:rsidR="00AB47E2" w:rsidRPr="00AB47E2" w:rsidRDefault="00AB47E2" w:rsidP="00AB4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AB47E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Epoca Medievală:</w:t>
            </w:r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Alexandru cel Bun, Carol cel Mare*,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Elizabeta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I, Iustinian, Ludovic al XIV-lea, Matei Basarab, Mihai Viteazul, Mircea cel Bătrân, Petru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Rareş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*,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cel Mare, Vasile Lupu, Vlad </w:t>
            </w:r>
            <w:proofErr w:type="spellStart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Ţepeş</w:t>
            </w:r>
            <w:proofErr w:type="spellEnd"/>
            <w:r w:rsidRPr="00AB47E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</w:tr>
    </w:tbl>
    <w:p w14:paraId="3C0BCB98" w14:textId="3B91BFBB" w:rsidR="00DF7031" w:rsidRPr="00AB47E2" w:rsidRDefault="00D06215" w:rsidP="00AB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  <w:r w:rsidRPr="00AB47E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La sfârșitul clasei a X-a</w:t>
      </w:r>
      <w:r w:rsidR="00336378" w:rsidRPr="00AB47E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(profil real)</w:t>
      </w:r>
      <w:r w:rsidRPr="00AB47E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, elevul</w:t>
      </w:r>
      <w:r w:rsidR="004C7770" w:rsidRPr="00AB47E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>/eleva</w:t>
      </w:r>
      <w:r w:rsidRPr="00AB47E2"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  <w:t xml:space="preserve"> poate:</w:t>
      </w:r>
    </w:p>
    <w:p w14:paraId="3F1BAA3C" w14:textId="77777777" w:rsidR="00AB47E2" w:rsidRPr="00AB47E2" w:rsidRDefault="00AB47E2" w:rsidP="00AB47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B47E2">
        <w:rPr>
          <w:rFonts w:ascii="Times New Roman" w:hAnsi="Times New Roman" w:cs="Times New Roman"/>
          <w:sz w:val="24"/>
          <w:szCs w:val="24"/>
          <w:lang w:val="ro-MD"/>
        </w:rPr>
        <w:t xml:space="preserve">utiliza noţiuni şi concepte istorice specifice epocilor antică şi medievală în diferite situaţii de comunicare; </w:t>
      </w:r>
    </w:p>
    <w:p w14:paraId="235EA0C2" w14:textId="77777777" w:rsidR="00AB47E2" w:rsidRPr="00AB47E2" w:rsidRDefault="00AB47E2" w:rsidP="00AB47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B47E2">
        <w:rPr>
          <w:rFonts w:ascii="Times New Roman" w:hAnsi="Times New Roman" w:cs="Times New Roman"/>
          <w:sz w:val="24"/>
          <w:szCs w:val="24"/>
          <w:lang w:val="ro-MD"/>
        </w:rPr>
        <w:t>argumenta propriile opinii referitoare la fapte/evenimente/procese/fenomene din istoria antică şi medievală în baza surselor istorice;</w:t>
      </w:r>
    </w:p>
    <w:p w14:paraId="0049E79B" w14:textId="77777777" w:rsidR="00AB47E2" w:rsidRPr="00AB47E2" w:rsidRDefault="00AB47E2" w:rsidP="00AB47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B47E2">
        <w:rPr>
          <w:rFonts w:ascii="Times New Roman" w:hAnsi="Times New Roman" w:cs="Times New Roman"/>
          <w:sz w:val="24"/>
          <w:szCs w:val="24"/>
          <w:lang w:val="ro-MD"/>
        </w:rPr>
        <w:t xml:space="preserve">transfera abilităţile de operare cu relaţiile de cauză-efect în perceperea adecvată a situaţiilor din viaţa reală; </w:t>
      </w:r>
    </w:p>
    <w:p w14:paraId="2E46D078" w14:textId="77777777" w:rsidR="00AB47E2" w:rsidRPr="00AB47E2" w:rsidRDefault="00AB47E2" w:rsidP="00AB47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B47E2">
        <w:rPr>
          <w:rFonts w:ascii="Times New Roman" w:hAnsi="Times New Roman" w:cs="Times New Roman"/>
          <w:sz w:val="24"/>
          <w:szCs w:val="24"/>
          <w:lang w:val="ro-MD"/>
        </w:rPr>
        <w:t xml:space="preserve"> aprecia rolul istoric al marilor personalităţi, promovând valorile istorice ale neamului;</w:t>
      </w:r>
    </w:p>
    <w:p w14:paraId="6DB8570C" w14:textId="2A9F5265" w:rsidR="00AB47E2" w:rsidRDefault="00AB47E2" w:rsidP="00AB47E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ro-MD"/>
        </w:rPr>
      </w:pPr>
      <w:r w:rsidRPr="00AB47E2">
        <w:rPr>
          <w:rFonts w:ascii="Times New Roman" w:hAnsi="Times New Roman" w:cs="Times New Roman"/>
          <w:sz w:val="24"/>
          <w:szCs w:val="24"/>
          <w:lang w:val="ro-MD"/>
        </w:rPr>
        <w:t xml:space="preserve"> valorifica patrimoniul naţional prin elaborarea/organizarea şi prezentarea proiectelor de cercetare/salvgardare a monumentelor istorice, vestigiilor de valoare etnografică</w:t>
      </w:r>
      <w:r w:rsidRPr="00AB47E2">
        <w:rPr>
          <w:lang w:val="ro-MD"/>
        </w:rPr>
        <w:t>.</w:t>
      </w:r>
    </w:p>
    <w:p w14:paraId="3D28AAF5" w14:textId="5CF0B2AF" w:rsidR="00EB299A" w:rsidRDefault="00EB299A" w:rsidP="00EB299A">
      <w:pPr>
        <w:spacing w:after="0" w:line="240" w:lineRule="auto"/>
        <w:jc w:val="both"/>
        <w:rPr>
          <w:lang w:val="ro-MD"/>
        </w:rPr>
      </w:pPr>
    </w:p>
    <w:tbl>
      <w:tblPr>
        <w:tblStyle w:val="TableGrid"/>
        <w:tblW w:w="14449" w:type="dxa"/>
        <w:tblLayout w:type="fixed"/>
        <w:tblLook w:val="04A0" w:firstRow="1" w:lastRow="0" w:firstColumn="1" w:lastColumn="0" w:noHBand="0" w:noVBand="1"/>
      </w:tblPr>
      <w:tblGrid>
        <w:gridCol w:w="2967"/>
        <w:gridCol w:w="709"/>
        <w:gridCol w:w="7229"/>
        <w:gridCol w:w="992"/>
        <w:gridCol w:w="993"/>
        <w:gridCol w:w="1559"/>
      </w:tblGrid>
      <w:tr w:rsidR="00EB299A" w:rsidRPr="00EB299A" w14:paraId="010BB91A" w14:textId="77777777" w:rsidTr="00A857F0">
        <w:trPr>
          <w:trHeight w:val="84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E6DD45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>Unități de competență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 w:themeFill="background2"/>
          </w:tcPr>
          <w:p w14:paraId="66773D35" w14:textId="77777777" w:rsidR="00EB299A" w:rsidRPr="00EB299A" w:rsidRDefault="00EB299A" w:rsidP="00EB299A">
            <w:pPr>
              <w:spacing w:after="0" w:line="276" w:lineRule="auto"/>
              <w:ind w:right="-108" w:hanging="28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Nr.</w:t>
            </w:r>
          </w:p>
          <w:p w14:paraId="0773F7EB" w14:textId="77777777" w:rsidR="00EB299A" w:rsidRPr="00EB299A" w:rsidRDefault="00EB299A" w:rsidP="00EB299A">
            <w:pPr>
              <w:spacing w:after="0" w:line="276" w:lineRule="auto"/>
              <w:ind w:right="-108" w:hanging="28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d/r</w:t>
            </w:r>
          </w:p>
        </w:tc>
        <w:tc>
          <w:tcPr>
            <w:tcW w:w="7229" w:type="dxa"/>
            <w:tcBorders>
              <w:top w:val="single" w:sz="8" w:space="0" w:color="auto"/>
            </w:tcBorders>
            <w:shd w:val="clear" w:color="auto" w:fill="EEECE1" w:themeFill="background2"/>
          </w:tcPr>
          <w:p w14:paraId="5904042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Unități de conținuturi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EEECE1" w:themeFill="background2"/>
          </w:tcPr>
          <w:p w14:paraId="0A1FBA6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Nr. de ore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EEECE1" w:themeFill="background2"/>
          </w:tcPr>
          <w:p w14:paraId="57A5E37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Data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6E8EE5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Note</w:t>
            </w:r>
          </w:p>
        </w:tc>
      </w:tr>
      <w:tr w:rsidR="00EB299A" w:rsidRPr="00EB299A" w14:paraId="64541B9F" w14:textId="77777777" w:rsidTr="00A857F0">
        <w:trPr>
          <w:trHeight w:val="242"/>
        </w:trPr>
        <w:tc>
          <w:tcPr>
            <w:tcW w:w="29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53A46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5634790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1.1.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Selectarea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terminologiei istorice specifice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antichităţii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evului mediu pentru a descrie aspectele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evoluţiei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social-economice, politice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culturale;</w:t>
            </w:r>
          </w:p>
          <w:p w14:paraId="3614174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3BCCC8F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3A45A57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1CE9668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1.2.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Formularea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enunţurilor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cu caracter istoric, utilizând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noţiunile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specifice perioadelor antică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medievală;</w:t>
            </w:r>
          </w:p>
          <w:p w14:paraId="410F078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8A0D8F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4DB0D03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1331200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1.3.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Prezentarea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comuni -</w:t>
            </w:r>
          </w:p>
          <w:p w14:paraId="5EA5A58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cărilor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orale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scrise, utilizând termeni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concepte  istorice specifice perioadei studiate;</w:t>
            </w:r>
          </w:p>
          <w:p w14:paraId="13CBD36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0D7917F1" w14:textId="77777777" w:rsidR="00EB299A" w:rsidRPr="00EB299A" w:rsidRDefault="00EB299A" w:rsidP="00EB299A">
            <w:pPr>
              <w:pStyle w:val="ListParagraph"/>
              <w:tabs>
                <w:tab w:val="left" w:pos="12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601CC059" w14:textId="77777777" w:rsidR="00EB299A" w:rsidRPr="00EB299A" w:rsidRDefault="00EB299A" w:rsidP="00EB299A">
            <w:pPr>
              <w:pStyle w:val="ListParagraph"/>
              <w:tabs>
                <w:tab w:val="left" w:pos="12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4A0C03A7" w14:textId="77777777" w:rsidR="00EB299A" w:rsidRPr="00EB299A" w:rsidRDefault="00EB299A" w:rsidP="00EB299A">
            <w:pPr>
              <w:pStyle w:val="ListParagraph"/>
              <w:tabs>
                <w:tab w:val="left" w:pos="12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683A7EE9" w14:textId="77777777" w:rsidR="00EB299A" w:rsidRPr="00EB299A" w:rsidRDefault="00EB299A" w:rsidP="00EB299A">
            <w:pPr>
              <w:pStyle w:val="ListParagraph"/>
              <w:tabs>
                <w:tab w:val="left" w:pos="12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2723A3D0" w14:textId="51E124FE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2.1.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Descrierea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schimbărilor ce au avut loc în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spaţiul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istoric studiat;</w:t>
            </w:r>
          </w:p>
          <w:p w14:paraId="1D501D02" w14:textId="77777777" w:rsidR="00EB299A" w:rsidRPr="00EB299A" w:rsidRDefault="00EB299A" w:rsidP="00EB299A">
            <w:pPr>
              <w:pStyle w:val="ListParagraph"/>
              <w:tabs>
                <w:tab w:val="left" w:pos="12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2575A347" w14:textId="77777777" w:rsidR="00EB299A" w:rsidRPr="00EB299A" w:rsidRDefault="00EB299A" w:rsidP="00EB299A">
            <w:pPr>
              <w:pStyle w:val="ListParagraph"/>
              <w:tabs>
                <w:tab w:val="left" w:pos="12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2D05B48F" w14:textId="77777777" w:rsidR="00EB299A" w:rsidRPr="00EB299A" w:rsidRDefault="00EB299A" w:rsidP="00EB299A">
            <w:pPr>
              <w:pStyle w:val="ListParagraph"/>
              <w:tabs>
                <w:tab w:val="left" w:pos="12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6642902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2.2.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Analiza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schimbărilor teritoriale  care s-au produs în perioada studiată;</w:t>
            </w:r>
          </w:p>
          <w:p w14:paraId="22A2029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3C491D9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5C00E41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293A8BE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2.3.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Conceptualizarea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continuităţii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proceselor care au avut loc în epoca antică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medievală, utilizând sursele cartografice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cronologice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        </w:t>
            </w:r>
          </w:p>
          <w:p w14:paraId="46164FC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60FF288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37C1EB4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256CCE4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5A32437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55525B7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538B78A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28A1C1F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609B0C4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3731E63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1058B1B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3C5AD41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3.1.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Stabilirea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tipului sursei în baza criteriilor prestabilite;</w:t>
            </w:r>
          </w:p>
          <w:p w14:paraId="038744F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76D333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3353628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36DD2138" w14:textId="071DF50C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3.2.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Sistematizarea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FE3095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informațiilor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din diferite tipuri de surse pe domenii (economic, social, politic, cultural);</w:t>
            </w:r>
          </w:p>
          <w:p w14:paraId="5C50362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0C3AB46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4328011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547C0C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3.3.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Formularea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opiniilor proprii referitoare la fapte/evenimente/ procese/fenomene din istorie în baza surselor istorice;</w:t>
            </w:r>
          </w:p>
          <w:p w14:paraId="5CBBB58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661E0A46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62B4B06F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0B4455D4" w14:textId="244BA5BB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4.1. Identificarea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evenimentelor/</w:t>
            </w:r>
            <w:r w:rsidR="00A857F0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proceselor istorice aflate în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relaţie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cauzalitate;</w:t>
            </w:r>
          </w:p>
          <w:p w14:paraId="579D693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4CDAAD4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C36B3D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599E35A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257CBC3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4.2.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Argumentarea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relaţiilor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cauzalitate/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interdependenţă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/ cauză-efect stabilite între evenimentele/ procesele istorice din epoca antică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medivală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p w14:paraId="3D4CF8BF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4CEF99C4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33C68CF3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631A18D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4.3.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Demonstrarea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relaţiei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cauză-efect din perspectiva cauzelor imediate/ îndepărtate – efectelor imediate/ îndepărtate;</w:t>
            </w:r>
          </w:p>
          <w:p w14:paraId="7B381D1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4FC65EDA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77106C32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</w:p>
          <w:p w14:paraId="4C139EC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5.1.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Descrierea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obiectivelor turistice ce formează patrimoniul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naţional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p w14:paraId="27BFA97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ED5EEC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0366EB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341FFED" w14:textId="77777777" w:rsidR="00EB299A" w:rsidRPr="00EB299A" w:rsidRDefault="00EB299A" w:rsidP="00EB299A">
            <w:pPr>
              <w:pStyle w:val="ListParagraph"/>
              <w:numPr>
                <w:ilvl w:val="1"/>
                <w:numId w:val="9"/>
              </w:numPr>
              <w:spacing w:after="0" w:line="276" w:lineRule="auto"/>
              <w:ind w:left="630" w:hanging="630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Explorarea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46040FC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oportunităţilor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sociale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24DDEF5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economice în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activităţile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devalorificare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trecutului istoric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 patrimoniului cultural;</w:t>
            </w:r>
          </w:p>
          <w:p w14:paraId="71333F8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5619325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1FAC85F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389C89E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5.3.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Aprecierea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rolului istoric al marilor 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personalităţi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ale neamului în edificarea valorilor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naţionale</w:t>
            </w:r>
            <w:proofErr w:type="spellEnd"/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          </w:t>
            </w:r>
          </w:p>
          <w:p w14:paraId="68636B0F" w14:textId="77777777" w:rsidR="00EB299A" w:rsidRPr="00EB299A" w:rsidRDefault="00EB299A" w:rsidP="00EB299A">
            <w:pPr>
              <w:spacing w:after="0" w:line="276" w:lineRule="auto"/>
              <w:ind w:right="-108"/>
              <w:jc w:val="left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11482" w:type="dxa"/>
            <w:gridSpan w:val="5"/>
            <w:tcBorders>
              <w:right w:val="single" w:sz="8" w:space="0" w:color="auto"/>
            </w:tcBorders>
            <w:shd w:val="clear" w:color="auto" w:fill="EEECE1" w:themeFill="background2"/>
          </w:tcPr>
          <w:p w14:paraId="490F203A" w14:textId="1F3F9839" w:rsidR="00EB299A" w:rsidRPr="00EB299A" w:rsidRDefault="00EB299A" w:rsidP="00EB299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lang w:val="ro-MD"/>
              </w:rPr>
              <w:lastRenderedPageBreak/>
              <w:t>EPOCA ANTI</w:t>
            </w:r>
            <w:r>
              <w:rPr>
                <w:rFonts w:ascii="Times New Roman" w:hAnsi="Times New Roman" w:cs="Times New Roman"/>
                <w:b/>
                <w:lang w:val="ro-MD"/>
              </w:rPr>
              <w:t>CĂ</w:t>
            </w:r>
          </w:p>
        </w:tc>
      </w:tr>
      <w:tr w:rsidR="00EB299A" w:rsidRPr="00EB299A" w14:paraId="369330CA" w14:textId="77777777" w:rsidTr="00A857F0">
        <w:trPr>
          <w:trHeight w:val="197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B498B4" w14:textId="77777777" w:rsidR="00EB299A" w:rsidRPr="00EB299A" w:rsidRDefault="00EB299A" w:rsidP="00EB299A">
            <w:pPr>
              <w:spacing w:after="0" w:line="276" w:lineRule="auto"/>
              <w:ind w:right="-108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052E11E" w14:textId="65BF8B16" w:rsidR="00EB299A" w:rsidRPr="00EB299A" w:rsidRDefault="00EB299A" w:rsidP="00EB299A">
            <w:pPr>
              <w:pStyle w:val="ListParagraph"/>
              <w:tabs>
                <w:tab w:val="left" w:pos="120"/>
              </w:tabs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nr.1: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Civilizațiile antichității - 7 ore</w:t>
            </w:r>
          </w:p>
        </w:tc>
      </w:tr>
      <w:tr w:rsidR="00EB299A" w:rsidRPr="00EB299A" w14:paraId="34513927" w14:textId="77777777" w:rsidTr="00A857F0">
        <w:trPr>
          <w:trHeight w:val="359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376A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0AB79C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7229" w:type="dxa"/>
          </w:tcPr>
          <w:p w14:paraId="3D6C697E" w14:textId="5A377245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E5B8B7" w:themeFill="accent2" w:themeFillTint="66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Introducere 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în studiul istoriei antice și medievale</w:t>
            </w:r>
          </w:p>
        </w:tc>
        <w:tc>
          <w:tcPr>
            <w:tcW w:w="992" w:type="dxa"/>
          </w:tcPr>
          <w:p w14:paraId="0317CD3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43283A3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94DAF7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1F0BA605" w14:textId="77777777" w:rsidTr="00A857F0">
        <w:trPr>
          <w:trHeight w:val="7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0A6D9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225C9B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7229" w:type="dxa"/>
          </w:tcPr>
          <w:p w14:paraId="3EB7A4E7" w14:textId="5CCEEEE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Indo-europenizarea. Popoare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limbi indo-europene.</w:t>
            </w:r>
          </w:p>
          <w:p w14:paraId="263E19B2" w14:textId="77777777" w:rsidR="00EB299A" w:rsidRPr="00EB299A" w:rsidRDefault="00EB299A" w:rsidP="00EB299A">
            <w:pPr>
              <w:spacing w:after="0" w:line="276" w:lineRule="auto"/>
              <w:ind w:right="-108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Formarea popoarelor antice în Asia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Europa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  <w:vertAlign w:val="superscript"/>
                <w:lang w:val="ro-MD"/>
              </w:rPr>
              <w:t xml:space="preserve"> </w:t>
            </w:r>
          </w:p>
        </w:tc>
        <w:tc>
          <w:tcPr>
            <w:tcW w:w="992" w:type="dxa"/>
          </w:tcPr>
          <w:p w14:paraId="376C8B1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A20F1D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CEB4C1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9D370B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2F97EC3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724D6AE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199C9E16" w14:textId="77777777" w:rsidTr="00A857F0">
        <w:trPr>
          <w:trHeight w:val="7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ECCFF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3F3929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9682E4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7229" w:type="dxa"/>
          </w:tcPr>
          <w:p w14:paraId="5CC3351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47D8F6D8" w14:textId="4AD88099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Civilizațiile Orientului Antic *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o-MD"/>
              </w:rPr>
              <w:t>Evaluare inițială</w:t>
            </w:r>
          </w:p>
        </w:tc>
        <w:tc>
          <w:tcPr>
            <w:tcW w:w="992" w:type="dxa"/>
          </w:tcPr>
          <w:p w14:paraId="6982927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13A8CF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E3ECB7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A10E8C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55BFE66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DF5CBE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7616815B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696FC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FF32C6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EFBE50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08D330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7229" w:type="dxa"/>
          </w:tcPr>
          <w:p w14:paraId="43EA667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1269801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746361F1" w14:textId="1A49F84E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Civilizația Elenă. *Colonizarea greacă.</w:t>
            </w:r>
          </w:p>
          <w:p w14:paraId="23B1633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6738412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4"/>
                <w:szCs w:val="4"/>
                <w:lang w:val="ro-MD"/>
              </w:rPr>
            </w:pPr>
          </w:p>
        </w:tc>
        <w:tc>
          <w:tcPr>
            <w:tcW w:w="992" w:type="dxa"/>
          </w:tcPr>
          <w:p w14:paraId="7429090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54D304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D421E0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  <w:p w14:paraId="4C871DF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695F06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</w:tc>
        <w:tc>
          <w:tcPr>
            <w:tcW w:w="993" w:type="dxa"/>
          </w:tcPr>
          <w:p w14:paraId="7135D2C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38E2F67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4C1CB755" w14:textId="77777777" w:rsidTr="00A857F0">
        <w:trPr>
          <w:trHeight w:val="422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6D747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A1B107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B53876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E7DB90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7229" w:type="dxa"/>
          </w:tcPr>
          <w:p w14:paraId="482F45B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5891411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577BB6A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Civilizaţia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Romană *</w:t>
            </w:r>
          </w:p>
        </w:tc>
        <w:tc>
          <w:tcPr>
            <w:tcW w:w="992" w:type="dxa"/>
          </w:tcPr>
          <w:p w14:paraId="401AD23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FFFBF5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15BE58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6D829C4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8"/>
                <w:szCs w:val="8"/>
                <w:lang w:val="ro-MD"/>
              </w:rPr>
            </w:pPr>
          </w:p>
          <w:p w14:paraId="782B316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8"/>
                <w:szCs w:val="8"/>
                <w:lang w:val="ro-MD"/>
              </w:rPr>
            </w:pPr>
          </w:p>
          <w:p w14:paraId="2C13B09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8"/>
                <w:szCs w:val="8"/>
                <w:lang w:val="ro-MD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0A6B295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7B89655A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B2067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CAF64E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2FBF42B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6.</w:t>
            </w:r>
          </w:p>
        </w:tc>
        <w:tc>
          <w:tcPr>
            <w:tcW w:w="7229" w:type="dxa"/>
          </w:tcPr>
          <w:p w14:paraId="0B979C92" w14:textId="2EF6B9F5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Civilizaţiile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străvechi în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spaţiul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românesc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formarea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traco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-dacilor *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Studiu de caz: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-dacii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vecinii lor *</w:t>
            </w:r>
          </w:p>
          <w:p w14:paraId="525E486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Traco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-dacii în viziunea autorilor antici *</w:t>
            </w:r>
          </w:p>
        </w:tc>
        <w:tc>
          <w:tcPr>
            <w:tcW w:w="992" w:type="dxa"/>
          </w:tcPr>
          <w:p w14:paraId="060BAC0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08D4170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  <w:p w14:paraId="4B84837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993" w:type="dxa"/>
          </w:tcPr>
          <w:p w14:paraId="35B46C3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65A8106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17710C5C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02212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9BEF84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7.</w:t>
            </w:r>
          </w:p>
        </w:tc>
        <w:tc>
          <w:tcPr>
            <w:tcW w:w="7229" w:type="dxa"/>
            <w:shd w:val="clear" w:color="auto" w:fill="DBE5F1" w:themeFill="accent1" w:themeFillTint="33"/>
          </w:tcPr>
          <w:p w14:paraId="1E47F2EC" w14:textId="77777777" w:rsidR="00EB299A" w:rsidRPr="00EB299A" w:rsidRDefault="00EB299A" w:rsidP="00EB299A">
            <w:pPr>
              <w:spacing w:after="0" w:line="276" w:lineRule="auto"/>
              <w:ind w:right="-101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Lecție de sinteză: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General și particular în evoluția civilizațiilor antice</w:t>
            </w:r>
          </w:p>
        </w:tc>
        <w:tc>
          <w:tcPr>
            <w:tcW w:w="992" w:type="dxa"/>
          </w:tcPr>
          <w:p w14:paraId="493EF88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0FD09CF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121C43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B386AF6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F3D67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378C55E" w14:textId="77777777" w:rsidR="00EB299A" w:rsidRPr="00EB299A" w:rsidRDefault="00EB299A" w:rsidP="00EB299A">
            <w:pPr>
              <w:pStyle w:val="ListParagraph"/>
              <w:numPr>
                <w:ilvl w:val="0"/>
                <w:numId w:val="6"/>
              </w:numPr>
              <w:tabs>
                <w:tab w:val="left" w:pos="120"/>
              </w:tabs>
              <w:spacing w:after="0" w:line="276" w:lineRule="auto"/>
              <w:ind w:left="176" w:hanging="369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Unitatea de învățare nr2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: Forme de organizare politică în lumea antică -13 ore</w:t>
            </w:r>
          </w:p>
        </w:tc>
      </w:tr>
      <w:tr w:rsidR="00EB299A" w:rsidRPr="00EB299A" w14:paraId="073385F8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6C219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55200A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8.</w:t>
            </w:r>
          </w:p>
        </w:tc>
        <w:tc>
          <w:tcPr>
            <w:tcW w:w="7229" w:type="dxa"/>
            <w:shd w:val="clear" w:color="auto" w:fill="FFFFFF" w:themeFill="background1"/>
          </w:tcPr>
          <w:p w14:paraId="05F04D0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Modele de organizare politică în lumea antică: de la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oraşe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-state la imperii *</w:t>
            </w:r>
          </w:p>
        </w:tc>
        <w:tc>
          <w:tcPr>
            <w:tcW w:w="992" w:type="dxa"/>
          </w:tcPr>
          <w:p w14:paraId="6EC6F1A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130BE9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60DD3D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B83F50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5B1FC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14:paraId="12DEC4E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5FEFE308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A71E3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C3FC4E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9.</w:t>
            </w:r>
          </w:p>
        </w:tc>
        <w:tc>
          <w:tcPr>
            <w:tcW w:w="7229" w:type="dxa"/>
          </w:tcPr>
          <w:p w14:paraId="4571BB5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Modele de organizare politică în Grecia antică</w:t>
            </w:r>
          </w:p>
          <w:p w14:paraId="372CE84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Studiu de caz:</w:t>
            </w:r>
            <w:r w:rsidRPr="00EB299A">
              <w:rPr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Polisul </w:t>
            </w:r>
            <w:proofErr w:type="spellStart"/>
            <w:r w:rsidRPr="00EB299A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democrația antică</w:t>
            </w:r>
          </w:p>
        </w:tc>
        <w:tc>
          <w:tcPr>
            <w:tcW w:w="992" w:type="dxa"/>
          </w:tcPr>
          <w:p w14:paraId="50D6AB7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67C509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A2B92D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4ACCC2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08E7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14:paraId="1006622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D489B9B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E58F9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1C233A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2435B9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D1C865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10.</w:t>
            </w:r>
          </w:p>
        </w:tc>
        <w:tc>
          <w:tcPr>
            <w:tcW w:w="7229" w:type="dxa"/>
          </w:tcPr>
          <w:p w14:paraId="1A5BA2E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Imperiul lui Alexandru Macedon. Elenismul</w:t>
            </w:r>
          </w:p>
        </w:tc>
        <w:tc>
          <w:tcPr>
            <w:tcW w:w="992" w:type="dxa"/>
          </w:tcPr>
          <w:p w14:paraId="48867C0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A51AE4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14:paraId="5A98A6E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ED4A94D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86440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AED902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6BFCB1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6DED73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14:paraId="4DF26896" w14:textId="33342201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Forme de organizare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politico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-statală în Roma Antică</w:t>
            </w:r>
          </w:p>
        </w:tc>
        <w:tc>
          <w:tcPr>
            <w:tcW w:w="992" w:type="dxa"/>
            <w:shd w:val="clear" w:color="auto" w:fill="auto"/>
          </w:tcPr>
          <w:p w14:paraId="67A3310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A9C16D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125B66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A91C4B4" w14:textId="77777777" w:rsidTr="00A857F0">
        <w:trPr>
          <w:trHeight w:val="503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6FB4C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B7827C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12.</w:t>
            </w:r>
          </w:p>
          <w:p w14:paraId="7B9A576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7229" w:type="dxa"/>
            <w:shd w:val="clear" w:color="auto" w:fill="DBE5F1" w:themeFill="accent1" w:themeFillTint="33"/>
          </w:tcPr>
          <w:p w14:paraId="6B1701AC" w14:textId="773B262A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Lecție de sinteză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BE5F1" w:themeFill="accent1" w:themeFillTint="33"/>
                <w:lang w:val="ro-MD"/>
              </w:rPr>
              <w:t>: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BE5F1" w:themeFill="accent1" w:themeFillTint="33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o-MD"/>
              </w:rPr>
              <w:t xml:space="preserve">Marile imperii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o-MD"/>
              </w:rPr>
              <w:t xml:space="preserve"> impactul lor asupra evoluției civilizațiilor antice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14:paraId="6CA810C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699894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B34258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DA712C0" w14:textId="77777777" w:rsidTr="00A857F0">
        <w:trPr>
          <w:trHeight w:val="224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33FA7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61D8A1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13.</w:t>
            </w:r>
          </w:p>
        </w:tc>
        <w:tc>
          <w:tcPr>
            <w:tcW w:w="7229" w:type="dxa"/>
            <w:shd w:val="clear" w:color="auto" w:fill="FDE9D9" w:themeFill="accent6" w:themeFillTint="33"/>
          </w:tcPr>
          <w:p w14:paraId="564777C9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Atelier de exersare </w:t>
            </w:r>
          </w:p>
        </w:tc>
        <w:tc>
          <w:tcPr>
            <w:tcW w:w="992" w:type="dxa"/>
            <w:shd w:val="clear" w:color="auto" w:fill="auto"/>
          </w:tcPr>
          <w:p w14:paraId="0ECB354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4C7EE2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5078C8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0B3FAEC3" w14:textId="77777777" w:rsidTr="00A857F0">
        <w:trPr>
          <w:trHeight w:val="54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87255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4AF7EE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631C45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14.</w:t>
            </w:r>
          </w:p>
          <w:p w14:paraId="4E45ED8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15.</w:t>
            </w:r>
          </w:p>
        </w:tc>
        <w:tc>
          <w:tcPr>
            <w:tcW w:w="7229" w:type="dxa"/>
            <w:shd w:val="clear" w:color="auto" w:fill="FFFFFF" w:themeFill="background1"/>
          </w:tcPr>
          <w:p w14:paraId="6BB76A60" w14:textId="77777777" w:rsidR="00EB299A" w:rsidRPr="00EB299A" w:rsidRDefault="00EB299A" w:rsidP="00EB299A">
            <w:pPr>
              <w:shd w:val="clear" w:color="auto" w:fill="F2DBDB" w:themeFill="accent2" w:themeFillTint="33"/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  <w:t xml:space="preserve">Evaluare sumativă nr. 1.   </w:t>
            </w:r>
          </w:p>
          <w:p w14:paraId="7678E67F" w14:textId="77777777" w:rsidR="00EB299A" w:rsidRPr="00EB299A" w:rsidRDefault="00EB299A" w:rsidP="00EB299A">
            <w:pPr>
              <w:shd w:val="clear" w:color="auto" w:fill="F2DBDB" w:themeFill="accent2" w:themeFillTint="33"/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Civilizațiile antichității și forme de organizare politică în Orientul Antic și lumea greco-romană.                  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Analiza evaluării</w:t>
            </w:r>
          </w:p>
        </w:tc>
        <w:tc>
          <w:tcPr>
            <w:tcW w:w="992" w:type="dxa"/>
            <w:shd w:val="clear" w:color="auto" w:fill="auto"/>
          </w:tcPr>
          <w:p w14:paraId="172F9FA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190BC95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436FC7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C81665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3AE7BA5" w14:textId="77777777" w:rsidTr="00A857F0">
        <w:trPr>
          <w:trHeight w:val="54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20274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D8F069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16.</w:t>
            </w:r>
          </w:p>
          <w:p w14:paraId="52FB984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17.</w:t>
            </w:r>
          </w:p>
        </w:tc>
        <w:tc>
          <w:tcPr>
            <w:tcW w:w="7229" w:type="dxa"/>
            <w:shd w:val="clear" w:color="auto" w:fill="FFFFFF" w:themeFill="background1"/>
          </w:tcPr>
          <w:p w14:paraId="190CDC9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5A90F906" w14:textId="77777777" w:rsid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Apariţia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statului la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-daci. </w:t>
            </w:r>
          </w:p>
          <w:p w14:paraId="1D76702F" w14:textId="4ECC855D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Dacia pe timpul lui Burebista</w:t>
            </w:r>
          </w:p>
        </w:tc>
        <w:tc>
          <w:tcPr>
            <w:tcW w:w="992" w:type="dxa"/>
            <w:shd w:val="clear" w:color="auto" w:fill="auto"/>
          </w:tcPr>
          <w:p w14:paraId="63BA75D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346BC5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BB491F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950F00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  <w:p w14:paraId="6114FC9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D2BABC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F692F6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14D75D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791E3227" w14:textId="77777777" w:rsidTr="00A857F0">
        <w:trPr>
          <w:trHeight w:val="54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CA27C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165F2E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F23BB6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8D9C04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4B142E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F61325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ED464C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52B233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18.</w:t>
            </w:r>
          </w:p>
          <w:p w14:paraId="12F22D8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19.   </w:t>
            </w:r>
          </w:p>
        </w:tc>
        <w:tc>
          <w:tcPr>
            <w:tcW w:w="7229" w:type="dxa"/>
            <w:shd w:val="clear" w:color="auto" w:fill="FFFFFF" w:themeFill="background1"/>
          </w:tcPr>
          <w:p w14:paraId="6FC8568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Fărâmiţarea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statului dac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refacerea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unităţii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lui pe timpul lui Decebal *</w:t>
            </w:r>
          </w:p>
          <w:p w14:paraId="73AD2AE6" w14:textId="37F388D1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Dacia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Imperiul Roman: războaiele  daco-romane; romanizarea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-dacilor</w:t>
            </w:r>
          </w:p>
        </w:tc>
        <w:tc>
          <w:tcPr>
            <w:tcW w:w="992" w:type="dxa"/>
            <w:shd w:val="clear" w:color="auto" w:fill="auto"/>
          </w:tcPr>
          <w:p w14:paraId="5553A51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4F0BCE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28C563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CD55E5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090227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4861AC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7BEE47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14F99B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5C8342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C85AAF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EFD783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CF89FF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7E61C82" w14:textId="77777777" w:rsidTr="00A857F0">
        <w:trPr>
          <w:trHeight w:val="54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6F76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CFF1B2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1C1084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5682BB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862F39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20.   </w:t>
            </w:r>
          </w:p>
        </w:tc>
        <w:tc>
          <w:tcPr>
            <w:tcW w:w="7229" w:type="dxa"/>
            <w:shd w:val="clear" w:color="auto" w:fill="DBE5F1" w:themeFill="accent1" w:themeFillTint="33"/>
          </w:tcPr>
          <w:p w14:paraId="072799F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Lecție de sinteză: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Statul la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-daci – dovada maturității politice a civilizației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-dacice</w:t>
            </w:r>
          </w:p>
        </w:tc>
        <w:tc>
          <w:tcPr>
            <w:tcW w:w="992" w:type="dxa"/>
            <w:shd w:val="clear" w:color="auto" w:fill="auto"/>
          </w:tcPr>
          <w:p w14:paraId="154B1FF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E15B17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145728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0467DB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B52319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B466D9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85C2127" w14:textId="77777777" w:rsidTr="00A857F0">
        <w:trPr>
          <w:trHeight w:val="269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E06FF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A34D85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nr.3: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Economie și societate în lumea antică- 3 ore    </w:t>
            </w:r>
          </w:p>
        </w:tc>
      </w:tr>
      <w:tr w:rsidR="00EB299A" w:rsidRPr="00EB299A" w14:paraId="6333AB5C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709AB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7EBB47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876571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EF74FB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21.</w:t>
            </w:r>
          </w:p>
        </w:tc>
        <w:tc>
          <w:tcPr>
            <w:tcW w:w="7229" w:type="dxa"/>
            <w:shd w:val="clear" w:color="auto" w:fill="auto"/>
          </w:tcPr>
          <w:p w14:paraId="70B9005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Viaţa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economică în lumea antică. Forme de proprietate.  Economia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-dacilor *</w:t>
            </w:r>
          </w:p>
        </w:tc>
        <w:tc>
          <w:tcPr>
            <w:tcW w:w="992" w:type="dxa"/>
            <w:shd w:val="clear" w:color="auto" w:fill="auto"/>
          </w:tcPr>
          <w:p w14:paraId="044E9E3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71855A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B9AF84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05E0A08A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41D40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86F975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C0E929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6199EF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22.</w:t>
            </w:r>
          </w:p>
        </w:tc>
        <w:tc>
          <w:tcPr>
            <w:tcW w:w="7229" w:type="dxa"/>
            <w:shd w:val="clear" w:color="auto" w:fill="auto"/>
          </w:tcPr>
          <w:p w14:paraId="6FF43ED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Structuri sociale în statele lumii antice *                                Organizarea socială la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-daci*</w:t>
            </w:r>
          </w:p>
        </w:tc>
        <w:tc>
          <w:tcPr>
            <w:tcW w:w="992" w:type="dxa"/>
            <w:shd w:val="clear" w:color="auto" w:fill="auto"/>
          </w:tcPr>
          <w:p w14:paraId="081BF1D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31A557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44DC08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6731302B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7B944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0F3CF2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45E7B2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7A6A62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F405DE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23.</w:t>
            </w:r>
          </w:p>
        </w:tc>
        <w:tc>
          <w:tcPr>
            <w:tcW w:w="7229" w:type="dxa"/>
            <w:shd w:val="clear" w:color="auto" w:fill="auto"/>
          </w:tcPr>
          <w:p w14:paraId="1360962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Modul de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viaţă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societatea antică orientală, greacă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romană*   Modul de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viaţă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la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-daci *</w:t>
            </w:r>
          </w:p>
        </w:tc>
        <w:tc>
          <w:tcPr>
            <w:tcW w:w="992" w:type="dxa"/>
            <w:shd w:val="clear" w:color="auto" w:fill="auto"/>
          </w:tcPr>
          <w:p w14:paraId="7B6C570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65304E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9F0D53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C0C47DF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11C58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5D29E35" w14:textId="14D49BEF" w:rsidR="00EB299A" w:rsidRPr="00EB299A" w:rsidRDefault="00EB299A" w:rsidP="00EB299A">
            <w:pPr>
              <w:tabs>
                <w:tab w:val="left" w:pos="204"/>
              </w:tabs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nr.4: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Cultura pop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o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arelor antice -3 ore     </w:t>
            </w:r>
          </w:p>
        </w:tc>
      </w:tr>
      <w:tr w:rsidR="00EB299A" w:rsidRPr="00EB299A" w14:paraId="13D31E3B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2E102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82E6F5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87298C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F5ADB7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BA306C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24.</w:t>
            </w:r>
          </w:p>
        </w:tc>
        <w:tc>
          <w:tcPr>
            <w:tcW w:w="7229" w:type="dxa"/>
          </w:tcPr>
          <w:p w14:paraId="6848CFB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Cultura antică – scrisul, literatura, filosofia,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ştiinţa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arta, religie, mitologie *</w:t>
            </w:r>
          </w:p>
        </w:tc>
        <w:tc>
          <w:tcPr>
            <w:tcW w:w="992" w:type="dxa"/>
          </w:tcPr>
          <w:p w14:paraId="4C56B42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AB10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14:paraId="0D7670D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75E07BB7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3B6D2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3D7B2C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4F28A4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7AFCE1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E820B5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25.</w:t>
            </w:r>
          </w:p>
        </w:tc>
        <w:tc>
          <w:tcPr>
            <w:tcW w:w="7229" w:type="dxa"/>
            <w:shd w:val="clear" w:color="auto" w:fill="auto"/>
          </w:tcPr>
          <w:p w14:paraId="2DF9F14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68AA277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62B968B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Cultura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religia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geto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-dacilor</w:t>
            </w:r>
          </w:p>
          <w:p w14:paraId="7DF3BFF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0B189ED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A92101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08043D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3B7176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20A6A4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49C93D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0BE6995D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F708C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3197AE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38D1FB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805F4D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78DB7C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26.</w:t>
            </w:r>
          </w:p>
        </w:tc>
        <w:tc>
          <w:tcPr>
            <w:tcW w:w="7229" w:type="dxa"/>
            <w:shd w:val="clear" w:color="auto" w:fill="auto"/>
          </w:tcPr>
          <w:p w14:paraId="12D03140" w14:textId="3B6EE9C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Apariția și răspândirea creștinismului*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92D050"/>
                <w:lang w:val="ro-MD"/>
              </w:rPr>
              <w:t xml:space="preserve"> </w:t>
            </w:r>
          </w:p>
          <w:p w14:paraId="57FE23B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Creștinarea daco-romanilor *</w:t>
            </w:r>
          </w:p>
        </w:tc>
        <w:tc>
          <w:tcPr>
            <w:tcW w:w="992" w:type="dxa"/>
            <w:shd w:val="clear" w:color="auto" w:fill="auto"/>
          </w:tcPr>
          <w:p w14:paraId="4BACF78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5A1AE6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6AD22A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B181E9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75A553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F84922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0E8351C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96400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724269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nr.5: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Marea migrație a popoarelor și declinul lumii antice -5 ore  </w:t>
            </w:r>
          </w:p>
        </w:tc>
      </w:tr>
      <w:tr w:rsidR="00EB299A" w:rsidRPr="00EB299A" w14:paraId="320A3912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4A41F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6D2B0C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BD46D4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F7206D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27.</w:t>
            </w:r>
          </w:p>
        </w:tc>
        <w:tc>
          <w:tcPr>
            <w:tcW w:w="7229" w:type="dxa"/>
          </w:tcPr>
          <w:p w14:paraId="647DB7F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Criza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societăţii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antice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formele ei de manifestare</w:t>
            </w:r>
          </w:p>
        </w:tc>
        <w:tc>
          <w:tcPr>
            <w:tcW w:w="992" w:type="dxa"/>
          </w:tcPr>
          <w:p w14:paraId="4607E96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1139E6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B0902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14:paraId="08975E5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44336000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3C33B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999CF7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CB836E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220459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B1A98B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28.</w:t>
            </w:r>
          </w:p>
        </w:tc>
        <w:tc>
          <w:tcPr>
            <w:tcW w:w="7229" w:type="dxa"/>
          </w:tcPr>
          <w:p w14:paraId="7D363A0F" w14:textId="77777777" w:rsidR="00FE3095" w:rsidRDefault="00EB299A" w:rsidP="00EB299A">
            <w:pPr>
              <w:spacing w:after="0" w:line="276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Marile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migraţiuni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ale popoarelor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declinul lumii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antice. Căderea </w:t>
            </w:r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</w:t>
            </w:r>
          </w:p>
          <w:p w14:paraId="6E78B59C" w14:textId="52B416BA" w:rsidR="00EB299A" w:rsidRPr="00EB299A" w:rsidRDefault="00FE3095" w:rsidP="00EB299A">
            <w:pPr>
              <w:spacing w:after="0" w:line="276" w:lineRule="auto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Imperiului Roman de Apus</w:t>
            </w:r>
          </w:p>
        </w:tc>
        <w:tc>
          <w:tcPr>
            <w:tcW w:w="992" w:type="dxa"/>
          </w:tcPr>
          <w:p w14:paraId="27DC01A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E3857B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28A88A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7A897A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9CFA61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2446F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14:paraId="10C3D79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0A6CADD8" w14:textId="77777777" w:rsidTr="00A857F0">
        <w:trPr>
          <w:trHeight w:val="278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F6C22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7283506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29.</w:t>
            </w:r>
          </w:p>
        </w:tc>
        <w:tc>
          <w:tcPr>
            <w:tcW w:w="7229" w:type="dxa"/>
            <w:shd w:val="clear" w:color="auto" w:fill="FDE9D9" w:themeFill="accent6" w:themeFillTint="33"/>
          </w:tcPr>
          <w:p w14:paraId="32B11B8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Atelier de exersare</w:t>
            </w:r>
          </w:p>
        </w:tc>
        <w:tc>
          <w:tcPr>
            <w:tcW w:w="992" w:type="dxa"/>
            <w:shd w:val="clear" w:color="auto" w:fill="auto"/>
          </w:tcPr>
          <w:p w14:paraId="4F7AB26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11A425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7704DF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A38D77C" w14:textId="77777777" w:rsidTr="00A857F0">
        <w:trPr>
          <w:trHeight w:val="377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55DD2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27122F62" w14:textId="77777777" w:rsidR="00EB299A" w:rsidRPr="00EB299A" w:rsidRDefault="00EB299A" w:rsidP="00EB299A">
            <w:pPr>
              <w:spacing w:after="0" w:line="276" w:lineRule="auto"/>
              <w:ind w:right="-90" w:hanging="108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30.</w:t>
            </w:r>
          </w:p>
          <w:p w14:paraId="7FB092F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31.</w:t>
            </w:r>
          </w:p>
        </w:tc>
        <w:tc>
          <w:tcPr>
            <w:tcW w:w="7229" w:type="dxa"/>
            <w:shd w:val="clear" w:color="auto" w:fill="F2DBDB" w:themeFill="accent2" w:themeFillTint="33"/>
          </w:tcPr>
          <w:p w14:paraId="67637EB0" w14:textId="77777777" w:rsidR="00EB299A" w:rsidRDefault="00EB299A" w:rsidP="00EB299A">
            <w:pPr>
              <w:spacing w:after="0" w:line="276" w:lineRule="auto"/>
              <w:ind w:right="-147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  <w:t>Evaluare sumativă nr.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  <w:t>.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Contribuția antichității la făurirea tezaurului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civilizaţiei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universale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.  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Analiza evaluării</w:t>
            </w:r>
          </w:p>
          <w:p w14:paraId="34043D05" w14:textId="4554F5B8" w:rsidR="00A857F0" w:rsidRPr="00EB299A" w:rsidRDefault="00A857F0" w:rsidP="00EB299A">
            <w:pPr>
              <w:spacing w:after="0" w:line="276" w:lineRule="auto"/>
              <w:ind w:right="-147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21A5B06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C6C184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9EB7D7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57F8B52A" w14:textId="77777777" w:rsidTr="00A857F0">
        <w:trPr>
          <w:trHeight w:val="8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AF6BB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1C32F42" w14:textId="43F8DB9B" w:rsidR="00EB299A" w:rsidRPr="00EB299A" w:rsidRDefault="00EB299A" w:rsidP="00EB299A">
            <w:pPr>
              <w:spacing w:after="0" w:line="276" w:lineRule="auto"/>
              <w:ind w:left="1767"/>
              <w:jc w:val="left"/>
              <w:rPr>
                <w:rFonts w:ascii="Times New Roman" w:hAnsi="Times New Roman" w:cs="Times New Roman"/>
                <w:b/>
                <w:i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lang w:val="ro-MD"/>
              </w:rPr>
              <w:t>EPOCA  MEDIEVALĂ</w:t>
            </w:r>
          </w:p>
        </w:tc>
      </w:tr>
      <w:tr w:rsidR="00EB299A" w:rsidRPr="00EB299A" w14:paraId="186FFCDD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4B035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7CB2C52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nr.6: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Formarea poparelor și statelor medievale- 11 ore  </w:t>
            </w:r>
          </w:p>
        </w:tc>
      </w:tr>
      <w:tr w:rsidR="00EB299A" w:rsidRPr="00EB299A" w14:paraId="37151B86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44712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BB6520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C7543A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9B18CE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32.</w:t>
            </w:r>
          </w:p>
        </w:tc>
        <w:tc>
          <w:tcPr>
            <w:tcW w:w="7229" w:type="dxa"/>
            <w:shd w:val="clear" w:color="auto" w:fill="auto"/>
          </w:tcPr>
          <w:p w14:paraId="7B783477" w14:textId="6852363C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Geneza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societăţii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medievale.</w:t>
            </w:r>
          </w:p>
          <w:p w14:paraId="4D81A74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Constituirea  noilor  popoare în Europa *</w:t>
            </w:r>
          </w:p>
        </w:tc>
        <w:tc>
          <w:tcPr>
            <w:tcW w:w="992" w:type="dxa"/>
            <w:shd w:val="clear" w:color="auto" w:fill="auto"/>
          </w:tcPr>
          <w:p w14:paraId="01FC085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CD9DE5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D342B9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5792B3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47C351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C0CEE0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7AB0B3D1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CDC35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3CC9EE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BF8CEC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321470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33.</w:t>
            </w:r>
          </w:p>
        </w:tc>
        <w:tc>
          <w:tcPr>
            <w:tcW w:w="7229" w:type="dxa"/>
            <w:shd w:val="clear" w:color="auto" w:fill="auto"/>
          </w:tcPr>
          <w:p w14:paraId="6EAE2A3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Etnogeneza românească</w:t>
            </w:r>
          </w:p>
        </w:tc>
        <w:tc>
          <w:tcPr>
            <w:tcW w:w="992" w:type="dxa"/>
            <w:shd w:val="clear" w:color="auto" w:fill="auto"/>
          </w:tcPr>
          <w:p w14:paraId="2A96379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FDEFA3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831D47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4E5DDCB7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EF49E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1F392E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857ECF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02B281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34.</w:t>
            </w:r>
          </w:p>
        </w:tc>
        <w:tc>
          <w:tcPr>
            <w:tcW w:w="7229" w:type="dxa"/>
          </w:tcPr>
          <w:p w14:paraId="52AD91BB" w14:textId="3D0D9EE1" w:rsidR="00EB299A" w:rsidRPr="00EB299A" w:rsidRDefault="00EB299A" w:rsidP="00EB299A">
            <w:pPr>
              <w:spacing w:after="0" w:line="276" w:lineRule="auto"/>
              <w:ind w:left="-115" w:right="-115" w:firstLine="115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Formarea statelor medievale în Europa (sec.</w:t>
            </w:r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V-XI) *                  </w:t>
            </w:r>
          </w:p>
          <w:p w14:paraId="67BCA68C" w14:textId="66872AAE" w:rsidR="00EB299A" w:rsidRPr="00EB299A" w:rsidRDefault="00EB299A" w:rsidP="00EB299A">
            <w:pPr>
              <w:spacing w:after="0" w:line="276" w:lineRule="auto"/>
              <w:ind w:left="-115" w:right="-115" w:firstLine="115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Imperiul Roman de Răsărit/Bizantin sec.</w:t>
            </w:r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IV-VII-XV*</w:t>
            </w:r>
          </w:p>
        </w:tc>
        <w:tc>
          <w:tcPr>
            <w:tcW w:w="992" w:type="dxa"/>
          </w:tcPr>
          <w:p w14:paraId="4B4E2D1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1258CB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894713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21C84D4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1C49982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7AB7C5CF" w14:textId="77777777" w:rsidTr="00A857F0">
        <w:trPr>
          <w:trHeight w:val="42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9313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</w:tcBorders>
          </w:tcPr>
          <w:p w14:paraId="6A11276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F2164E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F28AB2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35.</w:t>
            </w:r>
          </w:p>
          <w:p w14:paraId="463B3B6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962D3C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0F627E30" w14:textId="22972FD0" w:rsidR="00EB299A" w:rsidRPr="00EB299A" w:rsidRDefault="00FE3095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Fărâmițarea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feudală. Centralizarea statelor în Europa *</w:t>
            </w:r>
          </w:p>
          <w:p w14:paraId="508FC09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Monarhiile absolutiste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caracteristicile lor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DB5F4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BE40B0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686ECC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1361F6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45E8F9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61455E0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2C7F3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11A873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36.</w:t>
            </w:r>
          </w:p>
        </w:tc>
        <w:tc>
          <w:tcPr>
            <w:tcW w:w="7229" w:type="dxa"/>
            <w:shd w:val="clear" w:color="auto" w:fill="FDE9D9" w:themeFill="accent6" w:themeFillTint="33"/>
          </w:tcPr>
          <w:p w14:paraId="71C19E58" w14:textId="77777777" w:rsidR="00EB299A" w:rsidRPr="00EB299A" w:rsidRDefault="00EB299A" w:rsidP="00EB299A">
            <w:pPr>
              <w:spacing w:after="0" w:line="276" w:lineRule="auto"/>
              <w:ind w:right="-96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Atelier de exersare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ro-MD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BE4889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959AA9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7FF2BF4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1EA1891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56335F8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2F402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0BCE07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28FC66A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37.</w:t>
            </w:r>
          </w:p>
        </w:tc>
        <w:tc>
          <w:tcPr>
            <w:tcW w:w="7229" w:type="dxa"/>
          </w:tcPr>
          <w:p w14:paraId="75FB4007" w14:textId="63C6C448" w:rsidR="00EB299A" w:rsidRPr="00EB299A" w:rsidRDefault="00FE3095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Formațiuni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prestatale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românești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Vest, la Sud </w:t>
            </w:r>
            <w:proofErr w:type="spellStart"/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Est de </w:t>
            </w:r>
            <w:proofErr w:type="spellStart"/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Carpaţi</w:t>
            </w:r>
            <w:proofErr w:type="spellEnd"/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*  Premisele constituirii statelor medievale. Formarea statului în Transilvania *</w:t>
            </w:r>
          </w:p>
        </w:tc>
        <w:tc>
          <w:tcPr>
            <w:tcW w:w="992" w:type="dxa"/>
          </w:tcPr>
          <w:p w14:paraId="42D4363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22FD42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5FEA107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31877A1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BC8D117" w14:textId="77777777" w:rsidTr="00A857F0">
        <w:trPr>
          <w:trHeight w:val="503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1A49B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D8B4E3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38. 39.</w:t>
            </w:r>
          </w:p>
        </w:tc>
        <w:tc>
          <w:tcPr>
            <w:tcW w:w="7229" w:type="dxa"/>
          </w:tcPr>
          <w:p w14:paraId="40A91FF1" w14:textId="77777777" w:rsidR="00FE3095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Constituirea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Româneşti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 </w:t>
            </w:r>
          </w:p>
          <w:p w14:paraId="04449888" w14:textId="33AC0B34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Constituirea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Moldovei</w:t>
            </w:r>
          </w:p>
        </w:tc>
        <w:tc>
          <w:tcPr>
            <w:tcW w:w="992" w:type="dxa"/>
          </w:tcPr>
          <w:p w14:paraId="569C593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718966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993" w:type="dxa"/>
          </w:tcPr>
          <w:p w14:paraId="1550044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39C0FD7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9B0FDDC" w14:textId="77777777" w:rsidTr="00A857F0">
        <w:trPr>
          <w:trHeight w:val="53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0A39C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7D5803C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496AE4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3A7EB4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40.</w:t>
            </w:r>
          </w:p>
        </w:tc>
        <w:tc>
          <w:tcPr>
            <w:tcW w:w="7229" w:type="dxa"/>
            <w:shd w:val="clear" w:color="auto" w:fill="DBE5F1" w:themeFill="accent1" w:themeFillTint="33"/>
          </w:tcPr>
          <w:p w14:paraId="2BF9B958" w14:textId="77777777" w:rsidR="00EB299A" w:rsidRPr="00EB299A" w:rsidRDefault="00EB299A" w:rsidP="00FE3095">
            <w:pPr>
              <w:spacing w:after="0" w:line="276" w:lineRule="auto"/>
              <w:ind w:right="-96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Lecție de sinteză: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o-MD"/>
              </w:rPr>
              <w:t xml:space="preserve">Similitudini 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o-MD"/>
              </w:rPr>
              <w:t xml:space="preserve">  sincronisme  în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o-MD"/>
              </w:rPr>
              <w:t>proce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o-MD"/>
              </w:rPr>
              <w:t>-sul  de  formare a statelor medievale românești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*</w:t>
            </w:r>
          </w:p>
        </w:tc>
        <w:tc>
          <w:tcPr>
            <w:tcW w:w="992" w:type="dxa"/>
          </w:tcPr>
          <w:p w14:paraId="2648217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8378F9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68B8B4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26A5E2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75AB160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3F79AB6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9ECC434" w14:textId="77777777" w:rsidTr="00A857F0">
        <w:trPr>
          <w:trHeight w:val="53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07B54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00C2C5F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41.</w:t>
            </w:r>
          </w:p>
          <w:p w14:paraId="4B30F4F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42.</w:t>
            </w:r>
          </w:p>
        </w:tc>
        <w:tc>
          <w:tcPr>
            <w:tcW w:w="7229" w:type="dxa"/>
            <w:shd w:val="clear" w:color="auto" w:fill="F2DBDB" w:themeFill="accent2" w:themeFillTint="33"/>
          </w:tcPr>
          <w:p w14:paraId="30325A9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  <w:t>Evaluare sumativă nr. 3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Formarea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poparelor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statelor medievale.                                                                           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Analiza evaluării</w:t>
            </w:r>
          </w:p>
        </w:tc>
        <w:tc>
          <w:tcPr>
            <w:tcW w:w="992" w:type="dxa"/>
          </w:tcPr>
          <w:p w14:paraId="16CADE6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FC3C79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4CC334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8D84C1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993" w:type="dxa"/>
          </w:tcPr>
          <w:p w14:paraId="1CECD12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442065C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82D2F6B" w14:textId="77777777" w:rsidTr="00A857F0">
        <w:trPr>
          <w:trHeight w:val="269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2FDAF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5F08BB9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nr.7: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Economie, societate și organizare politică în evul mediu - 4 ore </w:t>
            </w:r>
          </w:p>
        </w:tc>
      </w:tr>
      <w:tr w:rsidR="00EB299A" w:rsidRPr="00EB299A" w14:paraId="14DD2CA5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80F56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653994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402D2F3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43.</w:t>
            </w:r>
          </w:p>
        </w:tc>
        <w:tc>
          <w:tcPr>
            <w:tcW w:w="7229" w:type="dxa"/>
          </w:tcPr>
          <w:p w14:paraId="2078F759" w14:textId="561749C5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Viaţa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economică în societatea medievală.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Apariţia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dezvoltarea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oraşelor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medievale *</w:t>
            </w:r>
          </w:p>
          <w:p w14:paraId="5BB5C4CE" w14:textId="77777777" w:rsidR="00EB299A" w:rsidRPr="00EB299A" w:rsidRDefault="00EB299A" w:rsidP="00EB299A">
            <w:pPr>
              <w:spacing w:after="0" w:line="276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Economia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Române (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sf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sec.XIV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–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mij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sec XVII)</w:t>
            </w:r>
            <w:r w:rsidRPr="00EB299A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*</w:t>
            </w:r>
          </w:p>
        </w:tc>
        <w:tc>
          <w:tcPr>
            <w:tcW w:w="992" w:type="dxa"/>
          </w:tcPr>
          <w:p w14:paraId="674C0AD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B49E66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0D18CBA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0B4944B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08E147C3" w14:textId="77777777" w:rsidTr="00A857F0">
        <w:trPr>
          <w:trHeight w:val="656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06707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</w:tcBorders>
          </w:tcPr>
          <w:p w14:paraId="0615336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7661329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44.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9DF55C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Viaţa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socială în Ep. Medievală. Ierarhia feudală.</w:t>
            </w:r>
          </w:p>
          <w:p w14:paraId="57E980E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Structuri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relaţii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sociale în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Ţările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Române</w:t>
            </w:r>
          </w:p>
          <w:p w14:paraId="34027203" w14:textId="58122859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(sf</w:t>
            </w:r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sec.XIV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–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mij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sec XVII)</w:t>
            </w:r>
            <w:r w:rsidRPr="00EB299A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DCA5F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17D8F75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96687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31F06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41A14E70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8AC63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7E3765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C4098B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45.</w:t>
            </w:r>
          </w:p>
        </w:tc>
        <w:tc>
          <w:tcPr>
            <w:tcW w:w="7229" w:type="dxa"/>
            <w:shd w:val="clear" w:color="auto" w:fill="auto"/>
          </w:tcPr>
          <w:p w14:paraId="052F708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07FCF956" w14:textId="4BA2D219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Organizarea internă 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Române în sec. al XIV-lea -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mijl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sec. al XVII-lea</w:t>
            </w:r>
          </w:p>
          <w:p w14:paraId="0EF6094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0FCD87C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5ADEF1F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5F4DF8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shd w:val="clear" w:color="auto" w:fill="auto"/>
          </w:tcPr>
          <w:p w14:paraId="0E2F24B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40B40FBB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4AE81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8B7A10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7A9C3D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6C9F1D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C4F481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88DF17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8759BA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2E22B3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>46.</w:t>
            </w:r>
          </w:p>
        </w:tc>
        <w:tc>
          <w:tcPr>
            <w:tcW w:w="7229" w:type="dxa"/>
            <w:shd w:val="clear" w:color="auto" w:fill="auto"/>
          </w:tcPr>
          <w:p w14:paraId="199FCD7F" w14:textId="2A8EC197" w:rsidR="00EB299A" w:rsidRPr="00EB299A" w:rsidRDefault="00FE3095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>Instituțiile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statul medieval occidental* 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       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                     Rolul 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lastRenderedPageBreak/>
              <w:t xml:space="preserve">bisericii </w:t>
            </w:r>
            <w:proofErr w:type="spellStart"/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creştine</w:t>
            </w:r>
            <w:proofErr w:type="spellEnd"/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epoca medievală </w:t>
            </w:r>
            <w:proofErr w:type="spellStart"/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relațiile</w:t>
            </w:r>
            <w:r w:rsidR="00EB299A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ei cu puterea politică *    Expansiunea arabă *   Cruciadele medievale</w:t>
            </w:r>
          </w:p>
        </w:tc>
        <w:tc>
          <w:tcPr>
            <w:tcW w:w="992" w:type="dxa"/>
            <w:shd w:val="clear" w:color="auto" w:fill="auto"/>
          </w:tcPr>
          <w:p w14:paraId="229B3AA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827123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DF3464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8DC4B1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63992C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9C021C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ADC881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95DA80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</w:tcPr>
          <w:p w14:paraId="290508C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shd w:val="clear" w:color="auto" w:fill="auto"/>
          </w:tcPr>
          <w:p w14:paraId="412EEFD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0B3AA81C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CC3FB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4B6287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nr.8: 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Evoluția statelor medievale românești -10 ore  </w:t>
            </w:r>
          </w:p>
        </w:tc>
      </w:tr>
      <w:tr w:rsidR="00EB299A" w:rsidRPr="00EB299A" w14:paraId="562DD32E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4FF60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A9EBC7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6B205F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47.</w:t>
            </w:r>
          </w:p>
        </w:tc>
        <w:tc>
          <w:tcPr>
            <w:tcW w:w="7229" w:type="dxa"/>
            <w:shd w:val="clear" w:color="auto" w:fill="auto"/>
          </w:tcPr>
          <w:p w14:paraId="569BA68D" w14:textId="34A7BE5F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Consolidarea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poziţiei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Moldovei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Româneşti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timpul domniei  lui Mircea cel  Bătrân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Alexandru cel Bun</w:t>
            </w:r>
          </w:p>
        </w:tc>
        <w:tc>
          <w:tcPr>
            <w:tcW w:w="992" w:type="dxa"/>
            <w:shd w:val="clear" w:color="auto" w:fill="auto"/>
          </w:tcPr>
          <w:p w14:paraId="2C51568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4772253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10A2EC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EB08D6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BD55B61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0B6F9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CC4D29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5CECEE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9E55A8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ECEAD4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48.</w:t>
            </w:r>
          </w:p>
        </w:tc>
        <w:tc>
          <w:tcPr>
            <w:tcW w:w="7229" w:type="dxa"/>
            <w:shd w:val="clear" w:color="auto" w:fill="auto"/>
          </w:tcPr>
          <w:p w14:paraId="69D98A00" w14:textId="77777777" w:rsidR="00EB299A" w:rsidRPr="00EB299A" w:rsidRDefault="00EB299A" w:rsidP="00EB299A">
            <w:pPr>
              <w:spacing w:after="0" w:line="276" w:lineRule="auto"/>
              <w:ind w:right="-108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599017B6" w14:textId="0ED0C9D1" w:rsidR="00EB299A" w:rsidRPr="00EB299A" w:rsidRDefault="00EB299A" w:rsidP="00EB299A">
            <w:pPr>
              <w:spacing w:after="0" w:line="276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Ţările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Române în lupta antiotomană către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mij</w:t>
            </w:r>
            <w:proofErr w:type="spellEnd"/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sec</w:t>
            </w:r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al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XV</w:t>
            </w:r>
            <w:r w:rsidRPr="00EB299A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-lea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Iancu de Hunedoara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Vlad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Ţepeş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EA88A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B89E30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3D6AA3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D4D5F7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C55383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C5B89B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shd w:val="clear" w:color="auto" w:fill="auto"/>
          </w:tcPr>
          <w:p w14:paraId="0EBE768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72C3AE3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1F5F4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596BB6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49.</w:t>
            </w:r>
          </w:p>
          <w:p w14:paraId="62A0100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50.</w:t>
            </w:r>
          </w:p>
        </w:tc>
        <w:tc>
          <w:tcPr>
            <w:tcW w:w="7229" w:type="dxa"/>
          </w:tcPr>
          <w:p w14:paraId="31938A1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0425CBB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3904A47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022533A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Epoca lui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Ştefan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cel Mare</w:t>
            </w:r>
          </w:p>
        </w:tc>
        <w:tc>
          <w:tcPr>
            <w:tcW w:w="992" w:type="dxa"/>
          </w:tcPr>
          <w:p w14:paraId="683C6FA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193500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B71F38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D98A44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993" w:type="dxa"/>
          </w:tcPr>
          <w:p w14:paraId="03E281D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239C1DB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65276860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DBEEA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E5F74D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1F12B68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51.</w:t>
            </w:r>
          </w:p>
        </w:tc>
        <w:tc>
          <w:tcPr>
            <w:tcW w:w="7229" w:type="dxa"/>
          </w:tcPr>
          <w:p w14:paraId="2BF0F8AA" w14:textId="13C3C7CC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Situaţia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politică  a 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Româneşti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Moldovei în I jum</w:t>
            </w:r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ătate a secolului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al XVI-lea *</w:t>
            </w:r>
          </w:p>
          <w:p w14:paraId="56805E42" w14:textId="43B8584E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Regimul de suzeranitate otomană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formele lui de manifestare</w:t>
            </w:r>
          </w:p>
        </w:tc>
        <w:tc>
          <w:tcPr>
            <w:tcW w:w="992" w:type="dxa"/>
          </w:tcPr>
          <w:p w14:paraId="15ACF54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274A5C7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6ACA197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6640F5E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6C35E203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DC1E9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E8D658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317D0FD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52.</w:t>
            </w:r>
          </w:p>
          <w:p w14:paraId="25D5612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53.</w:t>
            </w:r>
          </w:p>
        </w:tc>
        <w:tc>
          <w:tcPr>
            <w:tcW w:w="7229" w:type="dxa"/>
            <w:shd w:val="clear" w:color="auto" w:fill="auto"/>
          </w:tcPr>
          <w:p w14:paraId="05FC0768" w14:textId="7ADB0CDF" w:rsidR="00EB299A" w:rsidRPr="00EB299A" w:rsidRDefault="00EB299A" w:rsidP="00EB299A">
            <w:pPr>
              <w:spacing w:after="0" w:line="276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Războiul  antiotoman  de  sub  conducerea  lui  Mihai Viteazul.</w:t>
            </w:r>
            <w:r w:rsidR="00FE3095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Unirea politică 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Române</w:t>
            </w:r>
          </w:p>
          <w:p w14:paraId="30B4E12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Situaţia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politică  a 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Ţărilor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Române  în  primele  decenii  ale secolului al XVII-lea *</w:t>
            </w:r>
          </w:p>
        </w:tc>
        <w:tc>
          <w:tcPr>
            <w:tcW w:w="992" w:type="dxa"/>
            <w:shd w:val="clear" w:color="auto" w:fill="auto"/>
          </w:tcPr>
          <w:p w14:paraId="262E236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531113E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134D3C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shd w:val="clear" w:color="auto" w:fill="auto"/>
          </w:tcPr>
          <w:p w14:paraId="72ACDA0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1D7B4861" w14:textId="77777777" w:rsidTr="00A857F0">
        <w:trPr>
          <w:trHeight w:val="264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2C7D6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47D3E36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26C80AD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54.</w:t>
            </w:r>
          </w:p>
        </w:tc>
        <w:tc>
          <w:tcPr>
            <w:tcW w:w="7229" w:type="dxa"/>
            <w:shd w:val="clear" w:color="auto" w:fill="DBE5F1" w:themeFill="accent1" w:themeFillTint="33"/>
          </w:tcPr>
          <w:p w14:paraId="635394F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Lecție de sinteză: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 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Ilustre personalități ale neamului în lupta pentru menținerea statalității</w:t>
            </w:r>
          </w:p>
        </w:tc>
        <w:tc>
          <w:tcPr>
            <w:tcW w:w="992" w:type="dxa"/>
          </w:tcPr>
          <w:p w14:paraId="1886CBE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064946A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</w:tcPr>
          <w:p w14:paraId="4427E6B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49CB760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60837AB8" w14:textId="77777777" w:rsidTr="00A857F0">
        <w:trPr>
          <w:trHeight w:val="638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946B4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61E586C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55.</w:t>
            </w:r>
          </w:p>
          <w:p w14:paraId="3D7021F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56.</w:t>
            </w:r>
          </w:p>
        </w:tc>
        <w:tc>
          <w:tcPr>
            <w:tcW w:w="7229" w:type="dxa"/>
            <w:shd w:val="clear" w:color="auto" w:fill="F2DBDB" w:themeFill="accent2" w:themeFillTint="33"/>
          </w:tcPr>
          <w:p w14:paraId="11D2BD0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  <w:t xml:space="preserve">Evaluare sumativă nr.4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E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voluția social-economică și politică a statelor medievale europene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 xml:space="preserve">.                           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Analiza evaluării</w:t>
            </w:r>
          </w:p>
        </w:tc>
        <w:tc>
          <w:tcPr>
            <w:tcW w:w="992" w:type="dxa"/>
          </w:tcPr>
          <w:p w14:paraId="5CAA319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83C963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75A9BB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A145AA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9E681B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993" w:type="dxa"/>
          </w:tcPr>
          <w:p w14:paraId="2B0B73D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</w:tcPr>
          <w:p w14:paraId="7168E76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3DC2D458" w14:textId="77777777" w:rsidTr="00A857F0">
        <w:trPr>
          <w:trHeight w:val="332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07C62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84A8450" w14:textId="77777777" w:rsidR="00EB299A" w:rsidRPr="00EB299A" w:rsidRDefault="00EB299A" w:rsidP="00EB299A">
            <w:pPr>
              <w:pStyle w:val="ListParagraph"/>
              <w:spacing w:after="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nr.9: 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Cultura și religia în evul mediu – 2 ore   </w:t>
            </w:r>
          </w:p>
        </w:tc>
      </w:tr>
      <w:tr w:rsidR="00EB299A" w:rsidRPr="00EB299A" w14:paraId="152824EF" w14:textId="77777777" w:rsidTr="00A857F0">
        <w:trPr>
          <w:trHeight w:val="539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59014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F93857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97423B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78BC6A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850C8F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57.</w:t>
            </w:r>
          </w:p>
        </w:tc>
        <w:tc>
          <w:tcPr>
            <w:tcW w:w="7229" w:type="dxa"/>
            <w:shd w:val="clear" w:color="auto" w:fill="auto"/>
          </w:tcPr>
          <w:p w14:paraId="0E3A6C7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Cultura 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religia  în  Evul  Mediu:  literatura,  artele,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învăţământul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ştiinţa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, filosofia *</w:t>
            </w:r>
          </w:p>
        </w:tc>
        <w:tc>
          <w:tcPr>
            <w:tcW w:w="992" w:type="dxa"/>
            <w:shd w:val="clear" w:color="auto" w:fill="auto"/>
          </w:tcPr>
          <w:p w14:paraId="72600F0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A2DA52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424F3A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8A5040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D981B7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F619FE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F4069C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584015B2" w14:textId="77777777" w:rsidTr="00A857F0">
        <w:trPr>
          <w:trHeight w:val="54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DACA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</w:tcBorders>
          </w:tcPr>
          <w:p w14:paraId="4D76707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3C57C9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A49944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3C974E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58.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729796D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3C82A1C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7A8529E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61A48DB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Cultura românească în sec. XIV-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mijl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sec. XVII*</w:t>
            </w:r>
          </w:p>
        </w:tc>
        <w:tc>
          <w:tcPr>
            <w:tcW w:w="992" w:type="dxa"/>
            <w:shd w:val="clear" w:color="auto" w:fill="auto"/>
          </w:tcPr>
          <w:p w14:paraId="00DE157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2EABB4A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21FFB2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FF2AA02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B70FA53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</w:tr>
      <w:tr w:rsidR="00EB299A" w:rsidRPr="00EB299A" w14:paraId="0A9BE688" w14:textId="77777777" w:rsidTr="00A857F0">
        <w:trPr>
          <w:trHeight w:val="323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8D3BC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E3C4E7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 xml:space="preserve">Unitatea de învățare nr.10:  </w:t>
            </w:r>
            <w:proofErr w:type="spellStart"/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Civilzația</w:t>
            </w:r>
            <w:proofErr w:type="spellEnd"/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Europei în perioada trecerii de la medieval la modern - 6 ore   </w:t>
            </w:r>
          </w:p>
        </w:tc>
      </w:tr>
      <w:tr w:rsidR="00EB299A" w:rsidRPr="00EB299A" w14:paraId="269C1287" w14:textId="77777777" w:rsidTr="00A857F0">
        <w:trPr>
          <w:trHeight w:val="54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E7B01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</w:tcBorders>
          </w:tcPr>
          <w:p w14:paraId="685A730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0FB171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BB11DB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4CD482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59.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5255B7D7" w14:textId="77777777" w:rsidR="00EB299A" w:rsidRPr="00EB299A" w:rsidRDefault="00EB299A" w:rsidP="00EB299A">
            <w:pPr>
              <w:spacing w:after="0" w:line="276" w:lineRule="auto"/>
              <w:ind w:right="-96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Apariţia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spiritului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elementului modern în Europa Occidentală *  Marile descoperiri geo-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fice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D7A8B5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2141944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BE3312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5E2781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C251398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56D8BE2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</w:tr>
      <w:tr w:rsidR="00EB299A" w:rsidRPr="00EB299A" w14:paraId="05C25857" w14:textId="77777777" w:rsidTr="00A857F0">
        <w:trPr>
          <w:trHeight w:val="48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7F8C1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42D963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3E953C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93F431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60.</w:t>
            </w:r>
          </w:p>
        </w:tc>
        <w:tc>
          <w:tcPr>
            <w:tcW w:w="7229" w:type="dxa"/>
            <w:shd w:val="clear" w:color="auto" w:fill="auto"/>
          </w:tcPr>
          <w:p w14:paraId="6AFEC9A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Renaşterea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Umanismul</w:t>
            </w:r>
          </w:p>
          <w:p w14:paraId="4B8B4A96" w14:textId="77777777" w:rsidR="00EB299A" w:rsidRPr="00EB299A" w:rsidRDefault="00EB299A" w:rsidP="00EB299A">
            <w:pPr>
              <w:spacing w:after="0" w:line="276" w:lineRule="auto"/>
              <w:ind w:right="-10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Manifestări ale umanismului în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spaţiul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românesc*</w:t>
            </w:r>
          </w:p>
        </w:tc>
        <w:tc>
          <w:tcPr>
            <w:tcW w:w="992" w:type="dxa"/>
            <w:shd w:val="clear" w:color="auto" w:fill="auto"/>
          </w:tcPr>
          <w:p w14:paraId="39B92F7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105DB87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679E8A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3DDFE09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0B87725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FBFA24E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</w:tr>
      <w:tr w:rsidR="00EB299A" w:rsidRPr="00EB299A" w14:paraId="19DA198E" w14:textId="77777777" w:rsidTr="00A857F0">
        <w:trPr>
          <w:trHeight w:val="449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3B87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E88127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7539D87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731464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61.</w:t>
            </w:r>
          </w:p>
        </w:tc>
        <w:tc>
          <w:tcPr>
            <w:tcW w:w="7229" w:type="dxa"/>
            <w:shd w:val="clear" w:color="auto" w:fill="auto"/>
          </w:tcPr>
          <w:p w14:paraId="4862334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7A557BE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Reforma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Contrareforma</w:t>
            </w:r>
          </w:p>
        </w:tc>
        <w:tc>
          <w:tcPr>
            <w:tcW w:w="992" w:type="dxa"/>
            <w:shd w:val="clear" w:color="auto" w:fill="auto"/>
          </w:tcPr>
          <w:p w14:paraId="3C7E988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FAEE7A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3FB009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F52566D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4CA8EED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</w:tr>
      <w:tr w:rsidR="00EB299A" w:rsidRPr="00EB299A" w14:paraId="05CB4906" w14:textId="77777777" w:rsidTr="00A857F0">
        <w:trPr>
          <w:trHeight w:val="450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130F0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933C94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52BE2EF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651CA92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62.</w:t>
            </w:r>
          </w:p>
        </w:tc>
        <w:tc>
          <w:tcPr>
            <w:tcW w:w="7229" w:type="dxa"/>
            <w:shd w:val="clear" w:color="auto" w:fill="auto"/>
          </w:tcPr>
          <w:p w14:paraId="1791F47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</w:p>
          <w:p w14:paraId="555C550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4"/>
                <w:szCs w:val="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Războiul de 30 de ani</w:t>
            </w:r>
          </w:p>
        </w:tc>
        <w:tc>
          <w:tcPr>
            <w:tcW w:w="992" w:type="dxa"/>
            <w:shd w:val="clear" w:color="auto" w:fill="auto"/>
          </w:tcPr>
          <w:p w14:paraId="523667D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0C3AD12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4"/>
                <w:szCs w:val="4"/>
                <w:lang w:val="ro-MD"/>
              </w:rPr>
            </w:pPr>
          </w:p>
          <w:p w14:paraId="4777103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DB63DFD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374E03D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</w:tr>
      <w:tr w:rsidR="00EB299A" w:rsidRPr="00EB299A" w14:paraId="7C7BC0EF" w14:textId="77777777" w:rsidTr="00A857F0">
        <w:trPr>
          <w:trHeight w:val="269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BD1BE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0BE3897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63.</w:t>
            </w:r>
          </w:p>
        </w:tc>
        <w:tc>
          <w:tcPr>
            <w:tcW w:w="7229" w:type="dxa"/>
            <w:shd w:val="clear" w:color="auto" w:fill="FDE9D9" w:themeFill="accent6" w:themeFillTint="33"/>
          </w:tcPr>
          <w:p w14:paraId="331E58D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Atelier de exersare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E427D6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7D0CD33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05D0B00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</w:tr>
      <w:tr w:rsidR="00EB299A" w:rsidRPr="00EB299A" w14:paraId="6261187A" w14:textId="77777777" w:rsidTr="00A857F0">
        <w:trPr>
          <w:trHeight w:val="585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A58B0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auto"/>
          </w:tcPr>
          <w:p w14:paraId="13D395A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64.</w:t>
            </w:r>
          </w:p>
        </w:tc>
        <w:tc>
          <w:tcPr>
            <w:tcW w:w="7229" w:type="dxa"/>
            <w:shd w:val="clear" w:color="auto" w:fill="F2DBDB" w:themeFill="accent2" w:themeFillTint="33"/>
          </w:tcPr>
          <w:p w14:paraId="37205EF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2DBDB" w:themeFill="accent2" w:themeFillTint="33"/>
                <w:lang w:val="ro-MD"/>
              </w:rPr>
              <w:t xml:space="preserve">Evaluare sumativă nr.5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o-MD"/>
              </w:rPr>
              <w:t>Evoluţia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o-MD"/>
              </w:rPr>
              <w:t>civilizaţiilor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o-MD"/>
              </w:rPr>
              <w:t xml:space="preserve"> medievale - progres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o-MD"/>
              </w:rPr>
              <w:t xml:space="preserve"> limite                                            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2DBDB" w:themeFill="accent2" w:themeFillTint="33"/>
                <w:lang w:val="ro-MD"/>
              </w:rPr>
              <w:t>Analiza evaluării</w:t>
            </w:r>
          </w:p>
        </w:tc>
        <w:tc>
          <w:tcPr>
            <w:tcW w:w="992" w:type="dxa"/>
            <w:shd w:val="clear" w:color="auto" w:fill="auto"/>
          </w:tcPr>
          <w:p w14:paraId="6FE8E267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4428918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7924B57" w14:textId="77777777" w:rsidR="00EB299A" w:rsidRPr="00EB299A" w:rsidRDefault="00EB299A" w:rsidP="00EB299A">
            <w:pPr>
              <w:spacing w:after="0" w:line="276" w:lineRule="auto"/>
              <w:jc w:val="left"/>
              <w:rPr>
                <w:lang w:val="ro-MD"/>
              </w:rPr>
            </w:pPr>
          </w:p>
        </w:tc>
      </w:tr>
      <w:tr w:rsidR="00EB299A" w:rsidRPr="00EB299A" w14:paraId="2A4C4CDC" w14:textId="77777777" w:rsidTr="00A857F0">
        <w:trPr>
          <w:trHeight w:val="214"/>
        </w:trPr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F4F24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6CFFBEEC" w14:textId="77777777" w:rsidR="00EB299A" w:rsidRPr="00EB299A" w:rsidRDefault="00EB299A" w:rsidP="00EB299A">
            <w:pPr>
              <w:spacing w:after="0" w:line="276" w:lineRule="auto"/>
              <w:ind w:right="-115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o-MD"/>
              </w:rPr>
              <w:t>Învățarea bazată pe proiect:</w:t>
            </w: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Vestigii/ monumente de cultură antică/medievală din localitate/regiune    </w:t>
            </w:r>
          </w:p>
        </w:tc>
      </w:tr>
      <w:tr w:rsidR="00EB299A" w:rsidRPr="00EB299A" w14:paraId="53FC843C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2D67C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4F2ADDD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D049AB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65.</w:t>
            </w:r>
          </w:p>
        </w:tc>
        <w:tc>
          <w:tcPr>
            <w:tcW w:w="7229" w:type="dxa"/>
            <w:shd w:val="clear" w:color="auto" w:fill="auto"/>
          </w:tcPr>
          <w:p w14:paraId="64B0A82F" w14:textId="7C408103" w:rsidR="00EB299A" w:rsidRPr="00EB299A" w:rsidRDefault="00EB299A" w:rsidP="00EB299A">
            <w:pPr>
              <w:spacing w:after="0" w:line="276" w:lineRule="auto"/>
              <w:ind w:right="-186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Studiu/Informare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</w:t>
            </w: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Cercetare: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Investigaţii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/Vizite  (virtuale)  la  diferite obiective/monumente/</w:t>
            </w:r>
            <w:r w:rsidR="00FE3095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lăcașe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de cult/muzee) pentru </w:t>
            </w:r>
            <w:r w:rsidR="00FE3095"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înțelegerea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diversității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socio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-culturale antice </w:t>
            </w:r>
            <w:proofErr w:type="spellStart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medievale din localitate/regiune. </w:t>
            </w:r>
          </w:p>
        </w:tc>
        <w:tc>
          <w:tcPr>
            <w:tcW w:w="992" w:type="dxa"/>
            <w:shd w:val="clear" w:color="auto" w:fill="auto"/>
          </w:tcPr>
          <w:p w14:paraId="6831126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3D9ADE0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794423E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23518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0F01E3C2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9CED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B31985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08AD902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05800682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66.</w:t>
            </w:r>
          </w:p>
        </w:tc>
        <w:tc>
          <w:tcPr>
            <w:tcW w:w="7229" w:type="dxa"/>
            <w:shd w:val="clear" w:color="auto" w:fill="auto"/>
          </w:tcPr>
          <w:p w14:paraId="1B8650A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Realizarea unui produs: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0AD06BE3" w14:textId="77777777" w:rsidR="00EB299A" w:rsidRPr="00EB299A" w:rsidRDefault="00EB299A" w:rsidP="00EB299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05" w:right="-186" w:hanging="305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Buclet informativ, Album/Colaj istorico-geografic, Poster, Afiș, Articol în ziarul/pe site-ul școlii etc..</w:t>
            </w:r>
          </w:p>
          <w:p w14:paraId="78C7A1CD" w14:textId="77777777" w:rsidR="00EB299A" w:rsidRPr="00EB299A" w:rsidRDefault="00EB299A" w:rsidP="00EB299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05" w:hanging="283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Proiect de salvgardare a patrimoniului cultural</w:t>
            </w:r>
          </w:p>
        </w:tc>
        <w:tc>
          <w:tcPr>
            <w:tcW w:w="992" w:type="dxa"/>
            <w:shd w:val="clear" w:color="auto" w:fill="auto"/>
          </w:tcPr>
          <w:p w14:paraId="1D973A7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4DAAF751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2DEC39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701E6D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2AD849AB" w14:textId="77777777" w:rsidTr="00A857F0">
        <w:tc>
          <w:tcPr>
            <w:tcW w:w="29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8B438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7AB22EF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67.</w:t>
            </w:r>
          </w:p>
        </w:tc>
        <w:tc>
          <w:tcPr>
            <w:tcW w:w="7229" w:type="dxa"/>
            <w:shd w:val="clear" w:color="auto" w:fill="auto"/>
          </w:tcPr>
          <w:p w14:paraId="3B67F2D5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Turul galeriei:</w:t>
            </w: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Prezentarea produselor în cadrul comunității educaționale. </w:t>
            </w:r>
            <w:r w:rsidRPr="00EB299A"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  <w:t>Evaluare reciprocă</w:t>
            </w:r>
          </w:p>
        </w:tc>
        <w:tc>
          <w:tcPr>
            <w:tcW w:w="992" w:type="dxa"/>
            <w:shd w:val="clear" w:color="auto" w:fill="auto"/>
          </w:tcPr>
          <w:p w14:paraId="1DDB9E3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D51466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20592A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B299A" w:rsidRPr="00EB299A" w14:paraId="12D3AF5B" w14:textId="77777777" w:rsidTr="00A857F0">
        <w:tc>
          <w:tcPr>
            <w:tcW w:w="29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8EEAA8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</w:tcPr>
          <w:p w14:paraId="73CD0F1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1CC8B9F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5B927BF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1DAA80A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3116834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47B6F0E4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68.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shd w:val="clear" w:color="auto" w:fill="auto"/>
          </w:tcPr>
          <w:p w14:paraId="50443A36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i/>
                <w:sz w:val="2"/>
                <w:szCs w:val="2"/>
                <w:lang w:val="ro-MD"/>
              </w:rPr>
            </w:pPr>
            <w:r w:rsidRPr="00EB299A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Vizita la muzeul din localitate / Întâlnire cu persoană resursă.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647A0C39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3933C20C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11A809F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76925C9B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67F7A26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"/>
                <w:szCs w:val="2"/>
                <w:lang w:val="ro-MD"/>
              </w:rPr>
            </w:pPr>
          </w:p>
          <w:p w14:paraId="221DA860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EB299A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D140BE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D9903" w14:textId="77777777" w:rsidR="00EB299A" w:rsidRPr="00EB299A" w:rsidRDefault="00EB299A" w:rsidP="00EB299A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5DFAF06D" w14:textId="77777777" w:rsidR="00EB299A" w:rsidRDefault="00EB299A" w:rsidP="00EB29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3DADD" w14:textId="43F00A5B" w:rsidR="00EB299A" w:rsidRDefault="00EB299A" w:rsidP="00EB299A">
      <w:pPr>
        <w:spacing w:after="0" w:line="240" w:lineRule="auto"/>
        <w:jc w:val="both"/>
        <w:rPr>
          <w:lang w:val="ro-MD"/>
        </w:rPr>
      </w:pPr>
    </w:p>
    <w:p w14:paraId="6ACA1621" w14:textId="65BFDE5B" w:rsidR="00EB299A" w:rsidRDefault="00EB299A" w:rsidP="00EB299A">
      <w:pPr>
        <w:spacing w:after="0" w:line="240" w:lineRule="auto"/>
        <w:jc w:val="both"/>
        <w:rPr>
          <w:lang w:val="ro-MD"/>
        </w:rPr>
      </w:pPr>
    </w:p>
    <w:p w14:paraId="0CC23855" w14:textId="11F7BE3E" w:rsidR="00EB299A" w:rsidRDefault="00EB299A" w:rsidP="00EB299A">
      <w:pPr>
        <w:spacing w:after="0" w:line="240" w:lineRule="auto"/>
        <w:jc w:val="both"/>
        <w:rPr>
          <w:lang w:val="ro-MD"/>
        </w:rPr>
      </w:pPr>
    </w:p>
    <w:sectPr w:rsidR="00EB299A" w:rsidSect="00F13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10" w:right="1134" w:bottom="108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B58D" w14:textId="77777777" w:rsidR="000859CB" w:rsidRDefault="000859CB">
      <w:pPr>
        <w:spacing w:line="240" w:lineRule="auto"/>
      </w:pPr>
      <w:r>
        <w:separator/>
      </w:r>
    </w:p>
  </w:endnote>
  <w:endnote w:type="continuationSeparator" w:id="0">
    <w:p w14:paraId="7AAC06FD" w14:textId="77777777" w:rsidR="000859CB" w:rsidRDefault="00085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7D52" w14:textId="77777777" w:rsidR="00AB47E2" w:rsidRDefault="00AB4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F7B8" w14:textId="77777777" w:rsidR="00AB47E2" w:rsidRDefault="00AB4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69AB" w14:textId="77777777" w:rsidR="00AB47E2" w:rsidRDefault="00AB4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7920" w14:textId="77777777" w:rsidR="000859CB" w:rsidRDefault="000859CB">
      <w:pPr>
        <w:spacing w:after="0"/>
      </w:pPr>
      <w:r>
        <w:separator/>
      </w:r>
    </w:p>
  </w:footnote>
  <w:footnote w:type="continuationSeparator" w:id="0">
    <w:p w14:paraId="60855BCD" w14:textId="77777777" w:rsidR="000859CB" w:rsidRDefault="00085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3F21" w14:textId="77777777" w:rsidR="00AB47E2" w:rsidRDefault="00AB4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711383"/>
      <w:docPartObj>
        <w:docPartGallery w:val="Watermarks"/>
        <w:docPartUnique/>
      </w:docPartObj>
    </w:sdtPr>
    <w:sdtEndPr/>
    <w:sdtContent>
      <w:p w14:paraId="22BA07EA" w14:textId="47950431" w:rsidR="00AB47E2" w:rsidRDefault="0009766E">
        <w:pPr>
          <w:pStyle w:val="Header"/>
        </w:pPr>
        <w:r>
          <w:rPr>
            <w:noProof/>
          </w:rPr>
          <w:pict w14:anchorId="3BFFF6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A81C" w14:textId="77777777" w:rsidR="00AB47E2" w:rsidRDefault="00AB4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AFB4"/>
    <w:multiLevelType w:val="singleLevel"/>
    <w:tmpl w:val="0EAEAFB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8E0700E"/>
    <w:multiLevelType w:val="hybridMultilevel"/>
    <w:tmpl w:val="1D48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42A2"/>
    <w:multiLevelType w:val="multilevel"/>
    <w:tmpl w:val="E0C8F9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46741343"/>
    <w:multiLevelType w:val="hybridMultilevel"/>
    <w:tmpl w:val="78A4B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2275F"/>
    <w:multiLevelType w:val="multilevel"/>
    <w:tmpl w:val="EAA4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7B533FF"/>
    <w:multiLevelType w:val="multilevel"/>
    <w:tmpl w:val="57B533F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F963D7B"/>
    <w:multiLevelType w:val="multilevel"/>
    <w:tmpl w:val="5F963D7B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029C3"/>
    <w:multiLevelType w:val="multilevel"/>
    <w:tmpl w:val="8C9483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70C5FF6"/>
    <w:multiLevelType w:val="hybridMultilevel"/>
    <w:tmpl w:val="6CB02EF2"/>
    <w:lvl w:ilvl="0" w:tplc="0BE6DD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A2"/>
    <w:rsid w:val="00034D79"/>
    <w:rsid w:val="0004391E"/>
    <w:rsid w:val="000859CB"/>
    <w:rsid w:val="0009766E"/>
    <w:rsid w:val="000C62EE"/>
    <w:rsid w:val="000D3E28"/>
    <w:rsid w:val="001053AF"/>
    <w:rsid w:val="001D7DC6"/>
    <w:rsid w:val="001E65AA"/>
    <w:rsid w:val="0020635C"/>
    <w:rsid w:val="0023008D"/>
    <w:rsid w:val="002C21D2"/>
    <w:rsid w:val="0032191C"/>
    <w:rsid w:val="00336378"/>
    <w:rsid w:val="00370E29"/>
    <w:rsid w:val="00393871"/>
    <w:rsid w:val="003A39C2"/>
    <w:rsid w:val="00497A79"/>
    <w:rsid w:val="004C664D"/>
    <w:rsid w:val="004C7770"/>
    <w:rsid w:val="005170A9"/>
    <w:rsid w:val="005374E1"/>
    <w:rsid w:val="00636DC6"/>
    <w:rsid w:val="00644572"/>
    <w:rsid w:val="006704C4"/>
    <w:rsid w:val="006D21C0"/>
    <w:rsid w:val="00720AE4"/>
    <w:rsid w:val="00721937"/>
    <w:rsid w:val="0076731A"/>
    <w:rsid w:val="007E73C4"/>
    <w:rsid w:val="0082576F"/>
    <w:rsid w:val="00836F2B"/>
    <w:rsid w:val="008654E6"/>
    <w:rsid w:val="00995524"/>
    <w:rsid w:val="00A0205D"/>
    <w:rsid w:val="00A135B8"/>
    <w:rsid w:val="00A25AC8"/>
    <w:rsid w:val="00A857F0"/>
    <w:rsid w:val="00A97C54"/>
    <w:rsid w:val="00AB47E2"/>
    <w:rsid w:val="00B2011D"/>
    <w:rsid w:val="00B924E0"/>
    <w:rsid w:val="00C3242F"/>
    <w:rsid w:val="00CC1ECD"/>
    <w:rsid w:val="00D06215"/>
    <w:rsid w:val="00D21C48"/>
    <w:rsid w:val="00D22955"/>
    <w:rsid w:val="00D71818"/>
    <w:rsid w:val="00D76F98"/>
    <w:rsid w:val="00DC6E50"/>
    <w:rsid w:val="00DF7031"/>
    <w:rsid w:val="00E20D22"/>
    <w:rsid w:val="00E27072"/>
    <w:rsid w:val="00E31B28"/>
    <w:rsid w:val="00E94EA2"/>
    <w:rsid w:val="00EB299A"/>
    <w:rsid w:val="00ED2596"/>
    <w:rsid w:val="00F13A86"/>
    <w:rsid w:val="00FA79C5"/>
    <w:rsid w:val="00FC0C69"/>
    <w:rsid w:val="00FE0125"/>
    <w:rsid w:val="00FE20B4"/>
    <w:rsid w:val="00FE3095"/>
    <w:rsid w:val="1E784926"/>
    <w:rsid w:val="207641B6"/>
    <w:rsid w:val="2E784AC6"/>
    <w:rsid w:val="59A1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27B7DC"/>
  <w15:docId w15:val="{EEDD757C-7218-4B05-925B-11B31F19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1"/>
    <w:tblPr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A8"/>
    <w:uiPriority w:val="99"/>
    <w:qFormat/>
    <w:rPr>
      <w:rFonts w:cs="Calibri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qFormat/>
    <w:pPr>
      <w:autoSpaceDE w:val="0"/>
      <w:autoSpaceDN w:val="0"/>
      <w:adjustRightInd w:val="0"/>
      <w:spacing w:after="0" w:line="221" w:lineRule="atLeas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E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25"/>
    <w:rPr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FE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25"/>
    <w:rPr>
      <w:sz w:val="22"/>
      <w:szCs w:val="22"/>
      <w:lang w:val="ro-RO" w:eastAsia="en-US"/>
    </w:rPr>
  </w:style>
  <w:style w:type="paragraph" w:styleId="ListParagraph">
    <w:name w:val="List Paragraph"/>
    <w:basedOn w:val="Normal"/>
    <w:uiPriority w:val="34"/>
    <w:qFormat/>
    <w:rsid w:val="00AB47E2"/>
    <w:pPr>
      <w:ind w:left="720"/>
      <w:contextualSpacing/>
    </w:pPr>
    <w:rPr>
      <w:rFonts w:asciiTheme="minorHAnsi" w:eastAsiaTheme="minorHAnsi" w:hAnsiTheme="minorHAnsi" w:cstheme="minorBid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4840-EC2D-4CA2-896D-33259CDB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2340</Words>
  <Characters>13339</Characters>
  <Application>Microsoft Office Word</Application>
  <DocSecurity>0</DocSecurity>
  <Lines>111</Lines>
  <Paragraphs>31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27</cp:revision>
  <dcterms:created xsi:type="dcterms:W3CDTF">2023-12-28T13:53:00Z</dcterms:created>
  <dcterms:modified xsi:type="dcterms:W3CDTF">2024-01-02T10:30:00Z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9DCC0599FCED472183F41090E289F0A6_12</vt:lpwstr>
  </property>
</Properties>
</file>