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C426" w14:textId="77777777" w:rsidR="0004391E" w:rsidRDefault="0004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57A99D" w14:textId="77777777" w:rsidR="008D19A3" w:rsidRPr="00DF45C9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bookmarkStart w:id="0" w:name="_Hlk154321716"/>
      <w:r w:rsidRPr="00DF45C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Министерство Образования и Исследований Республики Молдова</w:t>
      </w:r>
    </w:p>
    <w:p w14:paraId="4B12D4A3" w14:textId="77777777" w:rsidR="008D19A3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C7451A6" w14:textId="77777777" w:rsidR="008D19A3" w:rsidRPr="00DF45C9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6D1E62" w14:textId="77777777" w:rsidR="008D19A3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33373F" w14:textId="77777777" w:rsidR="008D19A3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DB34B8" w14:textId="77777777" w:rsidR="008D19A3" w:rsidRPr="00DF45C9" w:rsidRDefault="008D19A3" w:rsidP="008D19A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 на заседании Методической комиссии от</w:t>
      </w:r>
      <w:r w:rsidRPr="00DF45C9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</w:t>
      </w:r>
      <w:r w:rsidRPr="00DF45C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</w:p>
    <w:p w14:paraId="35823F9A" w14:textId="77777777" w:rsidR="008D19A3" w:rsidRPr="00DF45C9" w:rsidRDefault="008D19A3" w:rsidP="008D19A3">
      <w:pPr>
        <w:tabs>
          <w:tab w:val="left" w:pos="39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Заведующий методической комиссии</w:t>
      </w:r>
    </w:p>
    <w:p w14:paraId="60CEB8BB" w14:textId="77777777" w:rsidR="008D19A3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1CA34" w14:textId="77777777" w:rsidR="008D19A3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718C9" w14:textId="77777777" w:rsidR="008D19A3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EC670" w14:textId="77777777" w:rsidR="008D19A3" w:rsidRDefault="008D19A3" w:rsidP="008D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45C9">
        <w:rPr>
          <w:rFonts w:ascii="Times New Roman" w:eastAsia="Times New Roman" w:hAnsi="Times New Roman" w:cs="Times New Roman"/>
          <w:b/>
          <w:sz w:val="32"/>
          <w:szCs w:val="32"/>
        </w:rPr>
        <w:t>Долгосрочное</w:t>
      </w:r>
      <w:r w:rsidR="0038506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F45C9">
        <w:rPr>
          <w:rFonts w:ascii="Times New Roman" w:eastAsia="Times New Roman" w:hAnsi="Times New Roman" w:cs="Times New Roman"/>
          <w:b/>
          <w:sz w:val="32"/>
          <w:szCs w:val="32"/>
        </w:rPr>
        <w:t>дидактическое</w:t>
      </w:r>
      <w:r w:rsidR="0038506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8506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планирование</w:t>
      </w:r>
      <w:r w:rsidR="0038506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F45C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школьной дисциплины</w:t>
      </w:r>
    </w:p>
    <w:p w14:paraId="651F946C" w14:textId="77777777" w:rsidR="008D19A3" w:rsidRPr="00DF45C9" w:rsidRDefault="008D19A3" w:rsidP="008D19A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F45C9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История румын и всеобщая история</w:t>
      </w:r>
    </w:p>
    <w:p w14:paraId="078DD5FE" w14:textId="77777777" w:rsidR="00E94EA2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57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азработано рабочей группой согласно приказу МОИ № 1544/2023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938">
        <w:rPr>
          <w:rFonts w:ascii="Times New Roman" w:eastAsia="Times New Roman" w:hAnsi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61938">
        <w:rPr>
          <w:rFonts w:ascii="Times New Roman" w:eastAsia="Times New Roman" w:hAnsi="Times New Roman"/>
          <w:bCs/>
          <w:sz w:val="28"/>
          <w:szCs w:val="28"/>
        </w:rPr>
        <w:t>соответствии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61938">
        <w:rPr>
          <w:rFonts w:ascii="Times New Roman" w:eastAsia="Times New Roman" w:hAnsi="Times New Roman"/>
          <w:bCs/>
          <w:sz w:val="28"/>
          <w:szCs w:val="28"/>
        </w:rPr>
        <w:t>предметным куррикулумом, утвержденного приказом МОИ №906/2019</w:t>
      </w:r>
      <w:r w:rsidRPr="0064457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57342F" w14:textId="77777777" w:rsidR="008D19A3" w:rsidRDefault="008D19A3" w:rsidP="008D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1779D0C9" w14:textId="77777777" w:rsidR="008D19A3" w:rsidRPr="008D19A3" w:rsidRDefault="00135BFA" w:rsidP="008D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D19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XII</w:t>
      </w:r>
      <w:r w:rsidR="00234FCF" w:rsidRPr="008D19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класс, гуманитарный профиль</w:t>
      </w:r>
      <w:r w:rsidR="000A7A9D" w:rsidRPr="008D19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_________    </w:t>
      </w:r>
    </w:p>
    <w:p w14:paraId="374B5D1A" w14:textId="77777777" w:rsidR="008D19A3" w:rsidRDefault="008D19A3" w:rsidP="008D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Учебный год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:__________</w:t>
      </w:r>
    </w:p>
    <w:p w14:paraId="613F7D1E" w14:textId="77777777" w:rsidR="008D19A3" w:rsidRDefault="008D19A3" w:rsidP="008D19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BAFDD76" w14:textId="77777777" w:rsidR="008D19A3" w:rsidRPr="00DF45C9" w:rsidRDefault="008D19A3" w:rsidP="008D19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Учебное заведение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 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 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Местность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_____________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14:paraId="04CFD17C" w14:textId="77777777" w:rsidR="008D19A3" w:rsidRDefault="008D19A3" w:rsidP="008D19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3A43ED1" w14:textId="77777777" w:rsidR="0004391E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Фамилия, имя преподавателя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Дидактическая степень _______________</w:t>
      </w:r>
    </w:p>
    <w:p w14:paraId="3F0A9751" w14:textId="77777777" w:rsidR="008D19A3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145BCB88" w14:textId="77777777" w:rsidR="008D19A3" w:rsidRDefault="008D19A3" w:rsidP="008D1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209BD05D" w14:textId="77777777" w:rsidR="008D19A3" w:rsidRDefault="008D19A3" w:rsidP="008D19A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9379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Администрирование дисциплин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tbl>
      <w:tblPr>
        <w:tblStyle w:val="a"/>
        <w:tblW w:w="1430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024"/>
        <w:gridCol w:w="3758"/>
        <w:gridCol w:w="1539"/>
        <w:gridCol w:w="3246"/>
        <w:gridCol w:w="2737"/>
      </w:tblGrid>
      <w:tr w:rsidR="00E94EA2" w14:paraId="0ACD120F" w14:textId="77777777" w:rsidTr="008D19A3">
        <w:trPr>
          <w:jc w:val="center"/>
        </w:trPr>
        <w:tc>
          <w:tcPr>
            <w:tcW w:w="3024" w:type="dxa"/>
            <w:shd w:val="clear" w:color="auto" w:fill="DEEBF6"/>
            <w:vAlign w:val="center"/>
          </w:tcPr>
          <w:p w14:paraId="14953CDB" w14:textId="77777777" w:rsidR="00E94EA2" w:rsidRPr="001171A4" w:rsidRDefault="001171A4" w:rsidP="008D19A3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758" w:type="dxa"/>
            <w:shd w:val="clear" w:color="auto" w:fill="DEEBF6"/>
            <w:vAlign w:val="center"/>
          </w:tcPr>
          <w:p w14:paraId="3C4C5275" w14:textId="77777777" w:rsidR="00E94EA2" w:rsidRPr="001171A4" w:rsidRDefault="001171A4" w:rsidP="008D19A3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Куррикулумная область</w:t>
            </w:r>
          </w:p>
        </w:tc>
        <w:tc>
          <w:tcPr>
            <w:tcW w:w="1539" w:type="dxa"/>
            <w:shd w:val="clear" w:color="auto" w:fill="DEEBF6"/>
            <w:vAlign w:val="center"/>
          </w:tcPr>
          <w:p w14:paraId="5704357C" w14:textId="77777777" w:rsidR="00E94EA2" w:rsidRPr="001171A4" w:rsidRDefault="001171A4" w:rsidP="008D19A3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46" w:type="dxa"/>
            <w:shd w:val="clear" w:color="auto" w:fill="DEEBF6"/>
            <w:vAlign w:val="center"/>
          </w:tcPr>
          <w:p w14:paraId="5784ADDD" w14:textId="77777777" w:rsidR="00E94EA2" w:rsidRPr="001171A4" w:rsidRDefault="001171A4" w:rsidP="008D19A3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единиц</w:t>
            </w:r>
            <w:r w:rsidR="002F1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обучения</w:t>
            </w:r>
          </w:p>
        </w:tc>
        <w:tc>
          <w:tcPr>
            <w:tcW w:w="2737" w:type="dxa"/>
            <w:shd w:val="clear" w:color="auto" w:fill="DEEBF6"/>
            <w:vAlign w:val="center"/>
          </w:tcPr>
          <w:p w14:paraId="180ECCA2" w14:textId="77777777" w:rsidR="00E94EA2" w:rsidRPr="002F16EA" w:rsidRDefault="002F16EA" w:rsidP="008D19A3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E94EA2" w:rsidRPr="008D19A3" w14:paraId="6C4A1788" w14:textId="77777777" w:rsidTr="008D19A3">
        <w:trPr>
          <w:jc w:val="center"/>
        </w:trPr>
        <w:tc>
          <w:tcPr>
            <w:tcW w:w="3024" w:type="dxa"/>
            <w:vAlign w:val="center"/>
          </w:tcPr>
          <w:p w14:paraId="783A8D8E" w14:textId="77777777" w:rsidR="00E94EA2" w:rsidRPr="008D19A3" w:rsidRDefault="002F16EA" w:rsidP="008D19A3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19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758" w:type="dxa"/>
            <w:vAlign w:val="center"/>
          </w:tcPr>
          <w:p w14:paraId="7955850E" w14:textId="77777777" w:rsidR="00E94EA2" w:rsidRPr="008D19A3" w:rsidRDefault="002F16EA" w:rsidP="008D19A3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19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Социогуманитарное воспитание</w:t>
            </w:r>
          </w:p>
        </w:tc>
        <w:tc>
          <w:tcPr>
            <w:tcW w:w="1539" w:type="dxa"/>
            <w:vAlign w:val="center"/>
          </w:tcPr>
          <w:p w14:paraId="60DE6FAE" w14:textId="77777777" w:rsidR="00E94EA2" w:rsidRPr="008D19A3" w:rsidRDefault="00135BFA" w:rsidP="008D19A3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A3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246" w:type="dxa"/>
            <w:vAlign w:val="center"/>
          </w:tcPr>
          <w:p w14:paraId="506F6151" w14:textId="77777777" w:rsidR="00E94EA2" w:rsidRPr="008D19A3" w:rsidRDefault="00135BFA" w:rsidP="008D1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7" w:type="dxa"/>
            <w:vAlign w:val="center"/>
          </w:tcPr>
          <w:p w14:paraId="5BF54AF9" w14:textId="77777777" w:rsidR="00E94EA2" w:rsidRPr="008D19A3" w:rsidRDefault="00685A7D" w:rsidP="008D19A3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A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14:paraId="7175BDE1" w14:textId="77777777" w:rsidR="00E94EA2" w:rsidRPr="008D19A3" w:rsidRDefault="00E94EA2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4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0515"/>
        <w:gridCol w:w="2486"/>
      </w:tblGrid>
      <w:tr w:rsidR="008D19A3" w:rsidRPr="00EE12DE" w14:paraId="00CAC560" w14:textId="77777777" w:rsidTr="008D19A3">
        <w:trPr>
          <w:trHeight w:val="20"/>
        </w:trPr>
        <w:tc>
          <w:tcPr>
            <w:tcW w:w="1818" w:type="dxa"/>
            <w:shd w:val="clear" w:color="auto" w:fill="DEEAF6"/>
            <w:vAlign w:val="center"/>
          </w:tcPr>
          <w:p w14:paraId="4D025C25" w14:textId="77777777" w:rsidR="008D19A3" w:rsidRPr="00C14440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515" w:type="dxa"/>
            <w:shd w:val="clear" w:color="auto" w:fill="DEEAF6"/>
            <w:vAlign w:val="center"/>
          </w:tcPr>
          <w:p w14:paraId="6E95D792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 единиц обучения</w:t>
            </w: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486" w:type="dxa"/>
            <w:shd w:val="clear" w:color="auto" w:fill="DEEAF6"/>
            <w:vAlign w:val="center"/>
          </w:tcPr>
          <w:p w14:paraId="057BFDF8" w14:textId="77777777" w:rsidR="008D19A3" w:rsidRPr="00075895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8D19A3" w:rsidRPr="00EE12DE" w14:paraId="09941DD3" w14:textId="77777777" w:rsidTr="008D19A3">
        <w:trPr>
          <w:cantSplit/>
          <w:trHeight w:val="20"/>
        </w:trPr>
        <w:tc>
          <w:tcPr>
            <w:tcW w:w="1818" w:type="dxa"/>
            <w:vMerge w:val="restart"/>
            <w:vAlign w:val="center"/>
          </w:tcPr>
          <w:p w14:paraId="7E02A2C7" w14:textId="77777777" w:rsidR="008D19A3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BA142" w14:textId="77777777" w:rsidR="008D19A3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634D3" w14:textId="77777777" w:rsidR="008D19A3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53FF2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  <w:p w14:paraId="4A62F0B8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99976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11CCE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AFBFB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36A18A73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</w:t>
            </w:r>
            <w:r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6" w:type="dxa"/>
            <w:vAlign w:val="center"/>
          </w:tcPr>
          <w:p w14:paraId="6E493571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D19A3" w:rsidRPr="00EE12DE" w14:paraId="77173631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1248DF2D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10A68BAE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E12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EE12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Мир в начале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486" w:type="dxa"/>
            <w:vAlign w:val="center"/>
          </w:tcPr>
          <w:p w14:paraId="60494CE1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8D19A3" w:rsidRPr="00EE12DE" w14:paraId="729E39D9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5086E990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62BB2B94" w14:textId="77777777" w:rsidR="008D19A3" w:rsidRPr="00EE12DE" w:rsidRDefault="008D19A3" w:rsidP="008D19A3">
            <w:pPr>
              <w:pStyle w:val="TableParagraph"/>
              <w:rPr>
                <w:bCs/>
                <w:sz w:val="24"/>
                <w:szCs w:val="24"/>
                <w:lang w:val="ro-RO"/>
              </w:rPr>
            </w:pPr>
            <w:r w:rsidRPr="00862528">
              <w:rPr>
                <w:b/>
                <w:i/>
                <w:sz w:val="24"/>
                <w:szCs w:val="24"/>
                <w:lang w:val="ro-RO"/>
              </w:rPr>
              <w:t>Единица обучения</w:t>
            </w:r>
            <w:r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EE12DE">
              <w:rPr>
                <w:b/>
                <w:i/>
                <w:sz w:val="24"/>
                <w:szCs w:val="24"/>
                <w:lang w:val="ro-RO"/>
              </w:rPr>
              <w:t>2</w:t>
            </w:r>
            <w:r w:rsidRPr="00EE12DE">
              <w:rPr>
                <w:bCs/>
                <w:sz w:val="24"/>
                <w:szCs w:val="24"/>
                <w:lang w:val="ro-RO"/>
              </w:rPr>
              <w:t xml:space="preserve">. </w:t>
            </w:r>
            <w:r w:rsidRPr="00005629">
              <w:rPr>
                <w:b/>
                <w:i/>
                <w:iCs/>
                <w:sz w:val="24"/>
                <w:szCs w:val="24"/>
                <w:lang w:val="ro-RO"/>
              </w:rPr>
              <w:t>Политика, экономика и общество в межвоенный период</w:t>
            </w:r>
          </w:p>
        </w:tc>
        <w:tc>
          <w:tcPr>
            <w:tcW w:w="2486" w:type="dxa"/>
            <w:vAlign w:val="center"/>
          </w:tcPr>
          <w:p w14:paraId="4183A6AE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D19A3" w:rsidRPr="00EE12DE" w14:paraId="6FE41D30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3B1E3577" w14:textId="77777777" w:rsidR="008D19A3" w:rsidRPr="00EE12DE" w:rsidRDefault="008D19A3" w:rsidP="008D19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10F5E4FC" w14:textId="77777777" w:rsidR="008D19A3" w:rsidRPr="00005629" w:rsidRDefault="008D19A3" w:rsidP="008D19A3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Дипломатия и конфликты в межвоенный период</w:t>
            </w:r>
          </w:p>
        </w:tc>
        <w:tc>
          <w:tcPr>
            <w:tcW w:w="2486" w:type="dxa"/>
            <w:vAlign w:val="center"/>
          </w:tcPr>
          <w:p w14:paraId="445E475A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8D19A3" w:rsidRPr="00EE12DE" w14:paraId="10410326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1D409DF2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52F808C8" w14:textId="77777777" w:rsidR="008D19A3" w:rsidRPr="00995E04" w:rsidRDefault="008D19A3" w:rsidP="008D19A3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E1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Вторая мировая война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последствия для современности</w:t>
            </w:r>
          </w:p>
        </w:tc>
        <w:tc>
          <w:tcPr>
            <w:tcW w:w="2486" w:type="dxa"/>
            <w:vAlign w:val="center"/>
          </w:tcPr>
          <w:p w14:paraId="1075BF85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D19A3" w:rsidRPr="00EE12DE" w14:paraId="03646350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29227444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29D315AB" w14:textId="77777777" w:rsidR="008D19A3" w:rsidRPr="00EE12DE" w:rsidRDefault="008D19A3" w:rsidP="008D19A3">
            <w:pPr>
              <w:spacing w:after="0" w:line="240" w:lineRule="auto"/>
              <w:ind w:right="-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E1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95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Политика, экономика и общество в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после</w:t>
            </w:r>
            <w:r w:rsidRPr="00995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военный период</w:t>
            </w:r>
          </w:p>
        </w:tc>
        <w:tc>
          <w:tcPr>
            <w:tcW w:w="2486" w:type="dxa"/>
            <w:vAlign w:val="center"/>
          </w:tcPr>
          <w:p w14:paraId="21F3071B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8D19A3" w:rsidRPr="00EE12DE" w14:paraId="2A91508B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3D42B8FF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43BFECAC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Движение за социально-экономическую эмансипацию в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2486" w:type="dxa"/>
            <w:vAlign w:val="center"/>
          </w:tcPr>
          <w:p w14:paraId="34E75AC0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19A3" w:rsidRPr="00EE12DE" w14:paraId="225FE4D0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23CBA157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55F94CF6" w14:textId="77777777" w:rsidR="008D19A3" w:rsidRPr="00504A73" w:rsidRDefault="008D19A3" w:rsidP="008D19A3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Республика Молдова на современном этапе</w:t>
            </w:r>
          </w:p>
        </w:tc>
        <w:tc>
          <w:tcPr>
            <w:tcW w:w="2486" w:type="dxa"/>
            <w:vAlign w:val="center"/>
          </w:tcPr>
          <w:p w14:paraId="580A68B6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D19A3" w:rsidRPr="00EE12DE" w14:paraId="21B0EB39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53D9B91B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629F2DD4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Культура и цивилизация в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начале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XXI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486" w:type="dxa"/>
            <w:vAlign w:val="center"/>
          </w:tcPr>
          <w:p w14:paraId="0FAE02DF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19A3" w:rsidRPr="00EE12DE" w14:paraId="4801AA00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1B3CA4C1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008938B0" w14:textId="77777777" w:rsidR="008D19A3" w:rsidRPr="00EE12DE" w:rsidRDefault="008D19A3" w:rsidP="008D19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Глобальные проблемы в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начале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XXI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486" w:type="dxa"/>
            <w:vAlign w:val="center"/>
          </w:tcPr>
          <w:p w14:paraId="2B5070BC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19A3" w:rsidRPr="00EE12DE" w14:paraId="0938C5AE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02E38ED8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6EEB9F2D" w14:textId="77777777" w:rsidR="008D19A3" w:rsidRPr="00784062" w:rsidRDefault="008D19A3" w:rsidP="008D19A3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Обучающая проектная деятельность</w:t>
            </w:r>
          </w:p>
        </w:tc>
        <w:tc>
          <w:tcPr>
            <w:tcW w:w="2486" w:type="dxa"/>
            <w:vAlign w:val="center"/>
          </w:tcPr>
          <w:p w14:paraId="60466FB8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D19A3" w:rsidRPr="00EE12DE" w14:paraId="446B8317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620463E6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5D795787" w14:textId="77777777" w:rsidR="008D19A3" w:rsidRPr="00784062" w:rsidRDefault="008D19A3" w:rsidP="008D19A3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Урок синтеза</w:t>
            </w:r>
          </w:p>
        </w:tc>
        <w:tc>
          <w:tcPr>
            <w:tcW w:w="2486" w:type="dxa"/>
            <w:vAlign w:val="center"/>
          </w:tcPr>
          <w:p w14:paraId="131FC23E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9A3" w:rsidRPr="00EE12DE" w14:paraId="0E58A92F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6B90D687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2E82FCB2" w14:textId="77777777" w:rsidR="008D19A3" w:rsidRPr="00646A6C" w:rsidRDefault="008D19A3" w:rsidP="008D19A3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486" w:type="dxa"/>
            <w:vAlign w:val="center"/>
          </w:tcPr>
          <w:p w14:paraId="7224F1AF" w14:textId="77777777" w:rsidR="008D19A3" w:rsidRPr="00EE12D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D19A3" w:rsidRPr="00EE12DE" w14:paraId="2F1D274F" w14:textId="77777777" w:rsidTr="008D19A3">
        <w:trPr>
          <w:cantSplit/>
          <w:trHeight w:val="20"/>
        </w:trPr>
        <w:tc>
          <w:tcPr>
            <w:tcW w:w="14819" w:type="dxa"/>
            <w:gridSpan w:val="3"/>
            <w:shd w:val="clear" w:color="auto" w:fill="DBE5F1" w:themeFill="accent1" w:themeFillTint="33"/>
            <w:vAlign w:val="center"/>
          </w:tcPr>
          <w:p w14:paraId="7A5F250C" w14:textId="77777777" w:rsidR="008D19A3" w:rsidRPr="009B5B8E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 оценивания</w:t>
            </w:r>
          </w:p>
        </w:tc>
      </w:tr>
      <w:tr w:rsidR="008D19A3" w:rsidRPr="00EE12DE" w14:paraId="6B21C2D7" w14:textId="77777777" w:rsidTr="008D19A3">
        <w:trPr>
          <w:cantSplit/>
          <w:trHeight w:val="20"/>
        </w:trPr>
        <w:tc>
          <w:tcPr>
            <w:tcW w:w="1818" w:type="dxa"/>
            <w:vMerge w:val="restart"/>
            <w:vAlign w:val="center"/>
          </w:tcPr>
          <w:p w14:paraId="0C79D58C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39021927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15" w:type="dxa"/>
            <w:vAlign w:val="center"/>
          </w:tcPr>
          <w:p w14:paraId="208BB6F9" w14:textId="77777777" w:rsidR="008D19A3" w:rsidRPr="00EE12DE" w:rsidRDefault="008D19A3" w:rsidP="008D19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Первичное оценивание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486" w:type="dxa"/>
            <w:vAlign w:val="center"/>
          </w:tcPr>
          <w:p w14:paraId="2AF74513" w14:textId="77777777" w:rsidR="008D19A3" w:rsidRPr="00C63988" w:rsidRDefault="008D19A3" w:rsidP="008D1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D19A3" w:rsidRPr="00EE12DE" w14:paraId="60694A51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093CA340" w14:textId="77777777" w:rsidR="008D19A3" w:rsidRPr="00EE12DE" w:rsidRDefault="008D19A3" w:rsidP="008D19A3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0515" w:type="dxa"/>
            <w:vAlign w:val="center"/>
          </w:tcPr>
          <w:p w14:paraId="764F8C83" w14:textId="77777777" w:rsidR="008D19A3" w:rsidRPr="00EE12DE" w:rsidRDefault="008D19A3" w:rsidP="008D19A3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  <w:r w:rsidRPr="009B5B8E">
              <w:rPr>
                <w:b/>
                <w:i/>
                <w:sz w:val="24"/>
                <w:szCs w:val="24"/>
                <w:lang w:val="ro-RO"/>
              </w:rPr>
              <w:t>Суммативное оценивание</w:t>
            </w:r>
            <w:r w:rsidRPr="009B5B8E">
              <w:rPr>
                <w:bCs/>
                <w:i/>
                <w:sz w:val="24"/>
                <w:szCs w:val="24"/>
                <w:lang w:val="ro-RO"/>
              </w:rPr>
              <w:t>(включая оценивание продукта обучающей проектной деятельности)</w:t>
            </w:r>
          </w:p>
        </w:tc>
        <w:tc>
          <w:tcPr>
            <w:tcW w:w="2486" w:type="dxa"/>
            <w:vAlign w:val="center"/>
          </w:tcPr>
          <w:p w14:paraId="64CE7B9E" w14:textId="77777777" w:rsidR="008D19A3" w:rsidRPr="00C63988" w:rsidRDefault="008D19A3" w:rsidP="008D19A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C63988">
              <w:rPr>
                <w:rStyle w:val="A8"/>
                <w:rFonts w:ascii="Times New Roman" w:eastAsia="Calibri" w:hAnsi="Times New Roman"/>
                <w:b/>
                <w:bCs/>
                <w:iCs/>
                <w:sz w:val="24"/>
                <w:szCs w:val="24"/>
                <w:lang w:val="ro-RO"/>
              </w:rPr>
              <w:t>8</w:t>
            </w:r>
          </w:p>
        </w:tc>
      </w:tr>
      <w:tr w:rsidR="008D19A3" w:rsidRPr="00EE12DE" w14:paraId="4FB50677" w14:textId="77777777" w:rsidTr="008D19A3">
        <w:trPr>
          <w:cantSplit/>
          <w:trHeight w:val="20"/>
        </w:trPr>
        <w:tc>
          <w:tcPr>
            <w:tcW w:w="14819" w:type="dxa"/>
            <w:gridSpan w:val="3"/>
            <w:shd w:val="clear" w:color="auto" w:fill="DBE5F1" w:themeFill="accent1" w:themeFillTint="33"/>
            <w:vAlign w:val="center"/>
          </w:tcPr>
          <w:p w14:paraId="4254F12C" w14:textId="5C8135C2" w:rsidR="008D19A3" w:rsidRPr="00457888" w:rsidRDefault="000E66F7" w:rsidP="008D19A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</w:pPr>
            <w:r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Р</w:t>
            </w:r>
            <w:r w:rsidR="008D19A3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аспределение единиц содержания</w:t>
            </w:r>
          </w:p>
        </w:tc>
      </w:tr>
      <w:tr w:rsidR="008D19A3" w:rsidRPr="00EE12DE" w14:paraId="3597ED78" w14:textId="77777777" w:rsidTr="008D19A3">
        <w:trPr>
          <w:cantSplit/>
          <w:trHeight w:val="20"/>
        </w:trPr>
        <w:tc>
          <w:tcPr>
            <w:tcW w:w="1818" w:type="dxa"/>
            <w:vMerge w:val="restart"/>
            <w:vAlign w:val="center"/>
          </w:tcPr>
          <w:p w14:paraId="6EC5E921" w14:textId="77777777" w:rsidR="008D19A3" w:rsidRPr="00EE12DE" w:rsidRDefault="008D19A3" w:rsidP="008D19A3">
            <w:pPr>
              <w:pStyle w:val="TableParagraph"/>
              <w:tabs>
                <w:tab w:val="left" w:pos="446"/>
              </w:tabs>
              <w:rPr>
                <w:rStyle w:val="A8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515" w:type="dxa"/>
            <w:shd w:val="clear" w:color="auto" w:fill="auto"/>
            <w:vAlign w:val="center"/>
          </w:tcPr>
          <w:p w14:paraId="398D9864" w14:textId="77777777" w:rsidR="008D19A3" w:rsidRPr="00516838" w:rsidRDefault="008D19A3" w:rsidP="008D19A3">
            <w:pPr>
              <w:pStyle w:val="TableParagraph"/>
              <w:tabs>
                <w:tab w:val="left" w:pos="44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u-RU"/>
              </w:rPr>
              <w:t>Местное пространство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81C027B" w14:textId="77777777" w:rsidR="008D19A3" w:rsidRPr="0018247E" w:rsidRDefault="008D19A3" w:rsidP="008D19A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18247E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7</w:t>
            </w:r>
          </w:p>
        </w:tc>
      </w:tr>
      <w:tr w:rsidR="008D19A3" w:rsidRPr="00EE12DE" w14:paraId="67A5E168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207DE4B2" w14:textId="77777777" w:rsidR="008D19A3" w:rsidRPr="00EE12DE" w:rsidRDefault="008D19A3" w:rsidP="008D19A3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0515" w:type="dxa"/>
            <w:shd w:val="clear" w:color="auto" w:fill="auto"/>
            <w:vAlign w:val="center"/>
          </w:tcPr>
          <w:p w14:paraId="18BB3AD0" w14:textId="77777777" w:rsidR="008D19A3" w:rsidRPr="00516838" w:rsidRDefault="008D19A3" w:rsidP="008D19A3">
            <w:pPr>
              <w:pStyle w:val="TableParagraph"/>
              <w:tabs>
                <w:tab w:val="left" w:pos="44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u-RU"/>
              </w:rPr>
              <w:t>Национальное пространство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1CBEF3D" w14:textId="77777777" w:rsidR="008D19A3" w:rsidRPr="0018247E" w:rsidRDefault="008D19A3" w:rsidP="008D19A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18247E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49</w:t>
            </w:r>
          </w:p>
        </w:tc>
      </w:tr>
      <w:tr w:rsidR="008D19A3" w:rsidRPr="00EE12DE" w14:paraId="41632D82" w14:textId="77777777" w:rsidTr="008D19A3">
        <w:trPr>
          <w:cantSplit/>
          <w:trHeight w:val="20"/>
        </w:trPr>
        <w:tc>
          <w:tcPr>
            <w:tcW w:w="1818" w:type="dxa"/>
            <w:vMerge/>
            <w:vAlign w:val="center"/>
          </w:tcPr>
          <w:p w14:paraId="61C54259" w14:textId="77777777" w:rsidR="008D19A3" w:rsidRPr="00EE12DE" w:rsidRDefault="008D19A3" w:rsidP="008D19A3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0515" w:type="dxa"/>
            <w:shd w:val="clear" w:color="auto" w:fill="auto"/>
            <w:vAlign w:val="center"/>
          </w:tcPr>
          <w:p w14:paraId="678F3BED" w14:textId="77777777" w:rsidR="008D19A3" w:rsidRPr="00516838" w:rsidRDefault="008D19A3" w:rsidP="008D19A3">
            <w:pPr>
              <w:pStyle w:val="TableParagraph"/>
              <w:tabs>
                <w:tab w:val="left" w:pos="44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u-RU"/>
              </w:rPr>
              <w:t>Всеобщее пространство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CFAED01" w14:textId="77777777" w:rsidR="008D19A3" w:rsidRPr="0018247E" w:rsidRDefault="008D19A3" w:rsidP="008D19A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18247E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4</w:t>
            </w:r>
            <w:r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6</w:t>
            </w:r>
          </w:p>
        </w:tc>
      </w:tr>
    </w:tbl>
    <w:p w14:paraId="14D5AEAB" w14:textId="77777777" w:rsidR="008D19A3" w:rsidRPr="005B47C1" w:rsidRDefault="008D19A3" w:rsidP="008D19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При</w:t>
      </w:r>
      <w:r w:rsidRPr="005B47C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мечание: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B47C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Преподаватель вправе:</w:t>
      </w:r>
    </w:p>
    <w:p w14:paraId="649A92D0" w14:textId="5CCDA918" w:rsidR="008D19A3" w:rsidRPr="00B00533" w:rsidRDefault="008D19A3" w:rsidP="008D19A3">
      <w:pPr>
        <w:pStyle w:val="ListParagraph"/>
        <w:numPr>
          <w:ilvl w:val="0"/>
          <w:numId w:val="9"/>
        </w:numPr>
        <w:spacing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персонализировать долгосрочное дидактическое </w:t>
      </w:r>
      <w:r w:rsidR="00B67050"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</w:t>
      </w:r>
      <w:r w:rsidR="00B67050">
        <w:rPr>
          <w:rFonts w:ascii="Times New Roman" w:eastAsia="Times New Roman" w:hAnsi="Times New Roman" w:cs="Times New Roman"/>
          <w:bCs/>
          <w:iCs/>
          <w:sz w:val="24"/>
          <w:szCs w:val="24"/>
          <w:lang w:val="ru-MD"/>
        </w:rPr>
        <w:t>ланирование</w:t>
      </w: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по предмету, в зависимости от учебного потенциала и учебных особенностей класса учащихся; </w:t>
      </w:r>
    </w:p>
    <w:p w14:paraId="18FF1459" w14:textId="77777777" w:rsidR="008D19A3" w:rsidRPr="00B00533" w:rsidRDefault="008D19A3" w:rsidP="008D19A3">
      <w:pPr>
        <w:pStyle w:val="ListParagraph"/>
        <w:numPr>
          <w:ilvl w:val="0"/>
          <w:numId w:val="9"/>
        </w:numPr>
        <w:spacing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bookmarkStart w:id="1" w:name="OLE_LINK1"/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проектировать</w:t>
      </w:r>
      <w:bookmarkEnd w:id="1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уроки синтеза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рамках раздела «Образовательная деятельность» или сохранять ее в виде отдельных уроков;</w:t>
      </w:r>
    </w:p>
    <w:p w14:paraId="0CBC6B8F" w14:textId="77777777" w:rsidR="008D19A3" w:rsidRPr="00B00533" w:rsidRDefault="008D19A3" w:rsidP="008D19A3">
      <w:pPr>
        <w:pStyle w:val="ListParagraph"/>
        <w:numPr>
          <w:ilvl w:val="0"/>
          <w:numId w:val="9"/>
        </w:numPr>
        <w:spacing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begin"/>
      </w: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 LINK </w:instrText>
      </w:r>
      <w:r w:rsidR="003F6CA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Word.Document.12 C:\\Users\\PC\\Downloads\\PDLD_IRU_cl_IX_ru.docx OLE_LINK1 </w:instrText>
      </w: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\a \r  \* MERGEFORMAT </w:instrText>
      </w:r>
      <w:r w:rsidR="003F6CAE"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separate"/>
      </w:r>
      <w:r w:rsidR="003F6CAE" w:rsidRPr="00B0053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проектировать</w:t>
      </w: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end"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практические занятия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(учебную деятельность, основанную на отработке единиц компетенции по дисциплине (например: объяснение исторических понятий, выявление и описание исторического контекста, анализ причин и последствий исторических событий/процессов/феноменов, сравнение мнений авторы исторических источников, оценивающие и аргументирующие роль личности, сформулированное мнение или вывод и т.п.).</w:t>
      </w:r>
    </w:p>
    <w:p w14:paraId="3376FC88" w14:textId="77777777" w:rsidR="008D19A3" w:rsidRPr="008D19A3" w:rsidRDefault="008D19A3" w:rsidP="008D19A3">
      <w:pPr>
        <w:pStyle w:val="ListParagraph"/>
        <w:numPr>
          <w:ilvl w:val="0"/>
          <w:numId w:val="9"/>
        </w:numPr>
        <w:spacing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опреде</w:t>
      </w: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ля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ть темы </w:t>
      </w:r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Уроков синтеза </w:t>
      </w: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B005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Практических занятий;</w:t>
      </w:r>
    </w:p>
    <w:p w14:paraId="76C2ADFE" w14:textId="77777777" w:rsidR="008D19A3" w:rsidRPr="008D19A3" w:rsidRDefault="008D19A3" w:rsidP="008D19A3">
      <w:pPr>
        <w:pStyle w:val="ListParagraph"/>
        <w:numPr>
          <w:ilvl w:val="0"/>
          <w:numId w:val="9"/>
        </w:numPr>
        <w:spacing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D19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опреде</w:t>
      </w:r>
      <w:r w:rsidRPr="008D19A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ля</w:t>
      </w:r>
      <w:r w:rsidRPr="008D19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ть </w:t>
      </w:r>
      <w:r w:rsidRPr="008D19A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Обучающую проектную деятельность</w:t>
      </w:r>
      <w:r w:rsidRPr="008D19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2599D925" w14:textId="77777777" w:rsidR="008D19A3" w:rsidRPr="008D19A3" w:rsidRDefault="008D19A3" w:rsidP="008D19A3">
      <w:pPr>
        <w:pStyle w:val="ListParagraph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9A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Образовательные конечные цели Истории румын и всеобщей истории</w:t>
      </w:r>
      <w:r w:rsidRPr="008D19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2C1B43" w14:textId="77777777" w:rsidR="00E94EA2" w:rsidRDefault="002F16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Специфические компетенции школьн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ой </w:t>
      </w:r>
      <w:r w:rsidR="00633A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дисциплины</w:t>
      </w:r>
      <w:r w:rsidR="00633A3A" w:rsidRPr="00633A3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История румын и всеобщая история</w:t>
      </w:r>
      <w:r w:rsidR="006D21C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91EA35F" w14:textId="77777777" w:rsidR="00E94EA2" w:rsidRDefault="00701DC4" w:rsidP="008D1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исторического языка в различных учебных и жизненны</w:t>
      </w:r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021A6"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повседневных ситуация</w:t>
      </w:r>
      <w:r w:rsidR="00B021A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0A7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021A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соблюдая культуру общения</w:t>
      </w:r>
      <w:r w:rsidR="000A7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6E38AC" w14:textId="77777777" w:rsidR="00E94EA2" w:rsidRDefault="00B021A6" w:rsidP="008D1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во времени и пространстве событий, процессов, явлений,</w:t>
      </w:r>
      <w:r w:rsidR="009D02DB"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 w:rsidR="009D02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онстрируя понимание преемственности и изменений в истории</w:t>
      </w:r>
      <w:r w:rsidR="000A7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80EB0F" w14:textId="77777777" w:rsidR="00E94EA2" w:rsidRDefault="009D02DB" w:rsidP="008D1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Критический анализ информации различных источников</w:t>
      </w:r>
      <w:r w:rsidR="000A7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0301B"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проявляя истори</w:t>
      </w:r>
      <w:r w:rsidR="003030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ческую культуру и позицию активного и ответственного гражданина</w:t>
      </w:r>
      <w:r w:rsidR="000A7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C690B7" w14:textId="77777777" w:rsidR="00E94EA2" w:rsidRDefault="00011797" w:rsidP="008D1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причинно-следственных связей в истории,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демонстрируя логическое и критическое мышление</w:t>
      </w:r>
      <w:r w:rsidR="000A7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AA9678" w14:textId="77777777" w:rsidR="00E94EA2" w:rsidRDefault="00954072" w:rsidP="008D1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ценности исторического прошлого и культурного наследия,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проявляя уважение к стране и предкам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0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6582"/>
      </w:tblGrid>
      <w:tr w:rsidR="009C40D7" w14:paraId="0724E5CA" w14:textId="77777777">
        <w:tc>
          <w:tcPr>
            <w:tcW w:w="7366" w:type="dxa"/>
          </w:tcPr>
          <w:p w14:paraId="455B5934" w14:textId="77777777" w:rsidR="009C40D7" w:rsidRDefault="002E0119" w:rsidP="005217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ОБУЧАЮЩАЯ ПРОЕКТАНАЯ ДЕЯТЕЛЬНОСТЬ</w:t>
            </w:r>
            <w:r w:rsidR="009C40D7" w:rsidRPr="00A4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</w:t>
            </w:r>
            <w:r w:rsidR="009C4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14:paraId="5C79F109" w14:textId="77777777" w:rsidR="009C40D7" w:rsidRDefault="00D611DE" w:rsidP="009C40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демократического и национального движения нашей местности</w:t>
            </w:r>
            <w:r w:rsidR="009C40D7" w:rsidRPr="00A46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0DB9B" w14:textId="77777777" w:rsidR="009C40D7" w:rsidRDefault="00231F7C" w:rsidP="009C40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Неписанные страницы истории моей местности</w:t>
            </w:r>
            <w:r w:rsidR="009C40D7"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095B463" w14:textId="77777777" w:rsidR="009C40D7" w:rsidRDefault="00D611DE" w:rsidP="009C40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Былавойна</w:t>
            </w:r>
            <w:r w:rsidR="009C40D7"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целостность страны</w:t>
            </w:r>
            <w:r w:rsidR="009C40D7"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35DCBC" w14:textId="77777777" w:rsidR="004A03DF" w:rsidRDefault="00231F7C" w:rsidP="009C40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и судьбы моей местности</w:t>
            </w:r>
            <w:r w:rsidR="004A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1D690" w14:textId="77777777" w:rsidR="009C40D7" w:rsidRPr="00A4631A" w:rsidRDefault="008C78DE" w:rsidP="009C40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Диаспора и ее роль</w:t>
            </w:r>
            <w:r w:rsidR="009C40D7"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«Другая Бессарабия»</w:t>
            </w:r>
            <w:r w:rsidR="009C4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2" w:type="dxa"/>
          </w:tcPr>
          <w:p w14:paraId="7771357A" w14:textId="77777777" w:rsidR="009C40D7" w:rsidRDefault="008F436A" w:rsidP="005217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РЕКОМЕНДУЕМЫЕ ПРОДУКТЫ</w:t>
            </w:r>
            <w:r w:rsidR="009C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1D85B3" w14:textId="77777777" w:rsidR="009C40D7" w:rsidRDefault="009C40D7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C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Информативный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C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Страница 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09F11F4" w14:textId="77777777" w:rsidR="009C40D7" w:rsidRDefault="009C40D7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Рекламный проспект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C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05CA9" w14:textId="77777777" w:rsidR="004A03DF" w:rsidRDefault="009C40D7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46FA0E0" w14:textId="77777777" w:rsidR="009C40D7" w:rsidRDefault="004A03DF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исторической личности</w:t>
            </w:r>
            <w:r w:rsidR="009C40D7"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97BA2E5" w14:textId="77777777" w:rsidR="009C40D7" w:rsidRPr="00A4631A" w:rsidRDefault="009C40D7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7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Сценарий</w:t>
            </w:r>
            <w:r w:rsidRPr="00A46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7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EA2" w14:paraId="0EE1EBC0" w14:textId="77777777">
        <w:tc>
          <w:tcPr>
            <w:tcW w:w="13948" w:type="dxa"/>
            <w:gridSpan w:val="2"/>
          </w:tcPr>
          <w:p w14:paraId="2D902B82" w14:textId="77777777" w:rsidR="00E94EA2" w:rsidRPr="007509A6" w:rsidRDefault="003971EF" w:rsidP="0075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Понятия</w:t>
            </w:r>
            <w:r w:rsidR="006D2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971EF">
              <w:rPr>
                <w:rFonts w:ascii="Times New Roman" w:hAnsi="Times New Roman" w:cs="Times New Roman"/>
                <w:sz w:val="24"/>
                <w:szCs w:val="24"/>
              </w:rPr>
              <w:t>большевизм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1EF"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1EF">
              <w:rPr>
                <w:rFonts w:ascii="Times New Roman" w:hAnsi="Times New Roman" w:cs="Times New Roman"/>
                <w:sz w:val="24"/>
                <w:szCs w:val="24"/>
              </w:rPr>
              <w:t>железный занавес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1EF">
              <w:rPr>
                <w:rFonts w:ascii="Times New Roman" w:hAnsi="Times New Roman" w:cs="Times New Roman"/>
                <w:sz w:val="24"/>
                <w:szCs w:val="24"/>
              </w:rPr>
              <w:t>кулак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1EF">
              <w:rPr>
                <w:rFonts w:ascii="Times New Roman" w:hAnsi="Times New Roman" w:cs="Times New Roman"/>
                <w:sz w:val="24"/>
                <w:szCs w:val="24"/>
              </w:rPr>
              <w:t>культ личности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1EF">
              <w:rPr>
                <w:rFonts w:ascii="Times New Roman" w:hAnsi="Times New Roman" w:cs="Times New Roman"/>
                <w:sz w:val="24"/>
                <w:szCs w:val="24"/>
              </w:rPr>
              <w:t>деколонизаци</w:t>
            </w:r>
            <w:r w:rsidRPr="00CF2D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экономический кризис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депортация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право на самоопределение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эмансипация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голод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изоляционизм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геноцид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ГУЛАГ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D4" w:rsidRPr="00CF2DD4">
              <w:rPr>
                <w:rFonts w:ascii="Times New Roman" w:hAnsi="Times New Roman" w:cs="Times New Roman"/>
                <w:sz w:val="24"/>
                <w:szCs w:val="24"/>
              </w:rPr>
              <w:t>экономическое чудо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533" w:rsidRPr="00065533">
              <w:rPr>
                <w:rFonts w:ascii="Times New Roman" w:hAnsi="Times New Roman" w:cs="Times New Roman"/>
                <w:sz w:val="24"/>
                <w:szCs w:val="24"/>
              </w:rPr>
              <w:t>новое мышление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533" w:rsidRPr="00065533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533" w:rsidRPr="00065533">
              <w:rPr>
                <w:rFonts w:ascii="Times New Roman" w:hAnsi="Times New Roman" w:cs="Times New Roman"/>
                <w:sz w:val="24"/>
                <w:szCs w:val="24"/>
              </w:rPr>
              <w:t>политический плюрализм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533" w:rsidRPr="00065533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="00065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облемы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репрессии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ревизионизм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культурная революция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противостояние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холодная война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1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всеобщее голосование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EA2" w14:paraId="7394D15B" w14:textId="77777777">
        <w:tc>
          <w:tcPr>
            <w:tcW w:w="13948" w:type="dxa"/>
            <w:gridSpan w:val="2"/>
          </w:tcPr>
          <w:p w14:paraId="0C1DF035" w14:textId="77777777" w:rsidR="00E94EA2" w:rsidRPr="007509A6" w:rsidRDefault="002E10FE" w:rsidP="0075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Личности</w:t>
            </w:r>
            <w:r w:rsidR="006D2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E10FE">
              <w:rPr>
                <w:rFonts w:ascii="Times New Roman" w:hAnsi="Times New Roman" w:cs="Times New Roman"/>
                <w:sz w:val="24"/>
                <w:szCs w:val="24"/>
              </w:rPr>
              <w:t>Эмил Лотяну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0FE">
              <w:rPr>
                <w:rFonts w:ascii="Times New Roman" w:hAnsi="Times New Roman" w:cs="Times New Roman"/>
                <w:sz w:val="24"/>
                <w:szCs w:val="24"/>
              </w:rPr>
              <w:t>Ион Инкулец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0FE">
              <w:rPr>
                <w:rFonts w:ascii="Times New Roman" w:hAnsi="Times New Roman" w:cs="Times New Roman"/>
                <w:sz w:val="24"/>
                <w:szCs w:val="24"/>
              </w:rPr>
              <w:t>Фердинанд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r w:rsidRPr="002E10FE">
              <w:rPr>
                <w:rFonts w:ascii="Times New Roman" w:hAnsi="Times New Roman" w:cs="Times New Roman"/>
                <w:sz w:val="24"/>
                <w:szCs w:val="24"/>
              </w:rPr>
              <w:t>Николае Титулеску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0FE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r w:rsidRPr="00E80B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Николае Чаушеску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Мария Чеботарь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Константин Брынкуш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Григоре Виеру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Еуджен Дога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Мария Биешу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Вудро Вильсон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Иосиф Сталин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0BB4" w:rsidRPr="00E80BB4">
              <w:rPr>
                <w:rFonts w:ascii="Times New Roman" w:hAnsi="Times New Roman" w:cs="Times New Roman"/>
                <w:sz w:val="24"/>
                <w:szCs w:val="24"/>
              </w:rPr>
              <w:t>Франклин Рузвельт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20A" w:rsidRPr="004E320A">
              <w:rPr>
                <w:rFonts w:ascii="Times New Roman" w:hAnsi="Times New Roman" w:cs="Times New Roman"/>
                <w:sz w:val="24"/>
                <w:szCs w:val="24"/>
              </w:rPr>
              <w:t>Шарль де Голль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20A" w:rsidRPr="004E320A">
              <w:rPr>
                <w:rFonts w:ascii="Times New Roman" w:hAnsi="Times New Roman" w:cs="Times New Roman"/>
                <w:sz w:val="24"/>
                <w:szCs w:val="24"/>
              </w:rPr>
              <w:t>Михаил Горбачев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20A" w:rsidRPr="004E320A">
              <w:rPr>
                <w:rFonts w:ascii="Times New Roman" w:hAnsi="Times New Roman" w:cs="Times New Roman"/>
                <w:sz w:val="24"/>
                <w:szCs w:val="24"/>
              </w:rPr>
              <w:t>Уинстон Черчилль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20A" w:rsidRPr="004E320A">
              <w:rPr>
                <w:rFonts w:ascii="Times New Roman" w:hAnsi="Times New Roman" w:cs="Times New Roman"/>
                <w:sz w:val="24"/>
                <w:szCs w:val="24"/>
              </w:rPr>
              <w:t>Маргарет Тэтчер</w:t>
            </w:r>
            <w:r w:rsidR="007509A6" w:rsidRPr="00EE1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30816D" w14:textId="77777777" w:rsidR="00E94EA2" w:rsidRPr="00034D79" w:rsidRDefault="00DF7108" w:rsidP="008D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54330457"/>
      <w:bookmarkStart w:id="3" w:name="_Hlk154217058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окончании </w:t>
      </w:r>
      <w:r w:rsidR="008E1ECE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класса учащийся может</w:t>
      </w:r>
      <w:bookmarkEnd w:id="2"/>
      <w:r w:rsidR="000A7A9D"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E205B1" w14:textId="77777777" w:rsidR="007509A6" w:rsidRPr="00EE12DE" w:rsidRDefault="00692CCE" w:rsidP="008D19A3">
      <w:pPr>
        <w:pStyle w:val="ListParagraph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D386E" w:rsidRPr="006D386E">
        <w:rPr>
          <w:rFonts w:ascii="Times New Roman" w:hAnsi="Times New Roman" w:cs="Times New Roman"/>
          <w:sz w:val="24"/>
          <w:szCs w:val="24"/>
        </w:rPr>
        <w:t>рименить исторический словарь в построении аргументированных выступлени</w:t>
      </w:r>
      <w:r w:rsidR="006D38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509A6" w:rsidRPr="00EE12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демонстрируя правила письменного и устного общения</w:t>
      </w:r>
      <w:r w:rsidR="007509A6" w:rsidRPr="00EE12DE">
        <w:rPr>
          <w:rFonts w:ascii="Times New Roman" w:hAnsi="Times New Roman" w:cs="Times New Roman"/>
          <w:sz w:val="24"/>
          <w:szCs w:val="24"/>
        </w:rPr>
        <w:t>;</w:t>
      </w:r>
    </w:p>
    <w:p w14:paraId="640141FF" w14:textId="77777777" w:rsidR="007509A6" w:rsidRPr="00EE12DE" w:rsidRDefault="00692CCE" w:rsidP="008D19A3">
      <w:pPr>
        <w:pStyle w:val="ListParagraph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CE">
        <w:rPr>
          <w:rFonts w:ascii="Times New Roman" w:hAnsi="Times New Roman" w:cs="Times New Roman"/>
          <w:sz w:val="24"/>
          <w:szCs w:val="24"/>
        </w:rPr>
        <w:t xml:space="preserve">расположить исторические события, </w:t>
      </w:r>
      <w:r w:rsidR="00FB199F" w:rsidRPr="00FB199F">
        <w:rPr>
          <w:rFonts w:ascii="Times New Roman" w:hAnsi="Times New Roman" w:cs="Times New Roman"/>
          <w:sz w:val="24"/>
          <w:szCs w:val="24"/>
        </w:rPr>
        <w:t>процессы и явления во времен</w:t>
      </w:r>
      <w:r w:rsidR="00FB199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509A6" w:rsidRPr="00EE12DE">
        <w:rPr>
          <w:rFonts w:ascii="Times New Roman" w:hAnsi="Times New Roman" w:cs="Times New Roman"/>
          <w:sz w:val="24"/>
          <w:szCs w:val="24"/>
        </w:rPr>
        <w:t xml:space="preserve">, </w:t>
      </w:r>
      <w:r w:rsidR="00FB199F">
        <w:rPr>
          <w:rFonts w:ascii="Times New Roman" w:hAnsi="Times New Roman" w:cs="Times New Roman"/>
          <w:sz w:val="24"/>
          <w:szCs w:val="24"/>
          <w:lang w:val="ru-RU"/>
        </w:rPr>
        <w:t>демонстрируя происходящие изменения и непрерывность истории</w:t>
      </w:r>
      <w:r w:rsidR="007509A6" w:rsidRPr="00EE12D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4DC6A7" w14:textId="77777777" w:rsidR="007509A6" w:rsidRPr="00EE12DE" w:rsidRDefault="00475CBB" w:rsidP="008D19A3">
      <w:pPr>
        <w:pStyle w:val="ListParagraph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D8D">
        <w:rPr>
          <w:rFonts w:ascii="Times New Roman" w:hAnsi="Times New Roman" w:cs="Times New Roman"/>
          <w:sz w:val="24"/>
          <w:szCs w:val="24"/>
        </w:rPr>
        <w:t>критически анализировать информацию</w:t>
      </w:r>
      <w:r w:rsidR="007B7D8D" w:rsidRPr="007B7D8D">
        <w:rPr>
          <w:rFonts w:ascii="Times New Roman" w:hAnsi="Times New Roman" w:cs="Times New Roman"/>
          <w:sz w:val="24"/>
          <w:szCs w:val="24"/>
        </w:rPr>
        <w:t xml:space="preserve"> различных историчесих источников</w:t>
      </w:r>
      <w:r w:rsidR="007509A6" w:rsidRPr="00EE12DE">
        <w:rPr>
          <w:rFonts w:ascii="Times New Roman" w:hAnsi="Times New Roman" w:cs="Times New Roman"/>
          <w:sz w:val="24"/>
          <w:szCs w:val="24"/>
        </w:rPr>
        <w:t xml:space="preserve">, </w:t>
      </w:r>
      <w:r w:rsidR="00A84964" w:rsidRPr="00A84964">
        <w:rPr>
          <w:rFonts w:ascii="Times New Roman" w:hAnsi="Times New Roman" w:cs="Times New Roman"/>
          <w:sz w:val="24"/>
          <w:szCs w:val="24"/>
        </w:rPr>
        <w:t>проявляя ответственность в описании исторических событи</w:t>
      </w:r>
      <w:r w:rsidR="00A8496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509A6" w:rsidRPr="00EE12DE">
        <w:rPr>
          <w:rFonts w:ascii="Times New Roman" w:hAnsi="Times New Roman" w:cs="Times New Roman"/>
          <w:sz w:val="24"/>
          <w:szCs w:val="24"/>
        </w:rPr>
        <w:t>/</w:t>
      </w:r>
      <w:r w:rsidR="00A84964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 w:rsidR="007509A6" w:rsidRPr="00EE12DE">
        <w:rPr>
          <w:rFonts w:ascii="Times New Roman" w:hAnsi="Times New Roman" w:cs="Times New Roman"/>
          <w:sz w:val="24"/>
          <w:szCs w:val="24"/>
        </w:rPr>
        <w:t>/</w:t>
      </w:r>
      <w:r w:rsidR="00A84964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="007509A6" w:rsidRPr="00EE12DE">
        <w:rPr>
          <w:rFonts w:ascii="Times New Roman" w:hAnsi="Times New Roman" w:cs="Times New Roman"/>
          <w:sz w:val="24"/>
          <w:szCs w:val="24"/>
        </w:rPr>
        <w:t>;</w:t>
      </w:r>
    </w:p>
    <w:p w14:paraId="05CAC78B" w14:textId="77777777" w:rsidR="007509A6" w:rsidRPr="00EE12DE" w:rsidRDefault="004A2286" w:rsidP="008D19A3">
      <w:pPr>
        <w:pStyle w:val="ListParagraph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286">
        <w:rPr>
          <w:rFonts w:ascii="Times New Roman" w:hAnsi="Times New Roman" w:cs="Times New Roman"/>
          <w:sz w:val="24"/>
          <w:szCs w:val="24"/>
        </w:rPr>
        <w:t xml:space="preserve">объяснять взаимозависимость исторических событий во времени и пространстве, </w:t>
      </w:r>
      <w:r w:rsidR="00B00ECF" w:rsidRPr="00B00ECF">
        <w:rPr>
          <w:rFonts w:ascii="Times New Roman" w:hAnsi="Times New Roman" w:cs="Times New Roman"/>
          <w:sz w:val="24"/>
          <w:szCs w:val="24"/>
        </w:rPr>
        <w:t xml:space="preserve">генерируя ценностные </w:t>
      </w:r>
      <w:r w:rsidR="00B00ECF">
        <w:rPr>
          <w:rFonts w:ascii="Times New Roman" w:hAnsi="Times New Roman" w:cs="Times New Roman"/>
          <w:sz w:val="24"/>
          <w:szCs w:val="24"/>
          <w:lang w:val="ru-RU"/>
        </w:rPr>
        <w:t>суждения в письменных сообщениях и</w:t>
      </w:r>
      <w:r w:rsidR="00DE75B3">
        <w:rPr>
          <w:rFonts w:ascii="Times New Roman" w:hAnsi="Times New Roman" w:cs="Times New Roman"/>
          <w:sz w:val="24"/>
          <w:szCs w:val="24"/>
          <w:lang w:val="ru-RU"/>
        </w:rPr>
        <w:t>ли исследованиях</w:t>
      </w:r>
      <w:r w:rsidR="007509A6" w:rsidRPr="00EE12DE">
        <w:rPr>
          <w:rFonts w:ascii="Times New Roman" w:hAnsi="Times New Roman" w:cs="Times New Roman"/>
          <w:sz w:val="24"/>
          <w:szCs w:val="24"/>
        </w:rPr>
        <w:t>;</w:t>
      </w:r>
    </w:p>
    <w:p w14:paraId="4F55CEED" w14:textId="77777777" w:rsidR="00DE75B3" w:rsidRPr="00DE75B3" w:rsidRDefault="00E546CC" w:rsidP="008D19A3">
      <w:pPr>
        <w:pStyle w:val="ListParagraph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6CC">
        <w:rPr>
          <w:rFonts w:ascii="Times New Roman" w:hAnsi="Times New Roman" w:cs="Times New Roman"/>
          <w:sz w:val="24"/>
          <w:szCs w:val="24"/>
        </w:rPr>
        <w:t>демонстрировать способности и отношение к использованию мирового наследия</w:t>
      </w:r>
      <w:r w:rsidR="00C14440" w:rsidRPr="00C14440">
        <w:rPr>
          <w:rFonts w:ascii="Times New Roman" w:hAnsi="Times New Roman" w:cs="Times New Roman"/>
          <w:sz w:val="24"/>
          <w:szCs w:val="24"/>
        </w:rPr>
        <w:t>, продвигая общественные проект</w:t>
      </w:r>
      <w:r w:rsidR="00C14440">
        <w:rPr>
          <w:rFonts w:ascii="Times New Roman" w:hAnsi="Times New Roman" w:cs="Times New Roman"/>
          <w:sz w:val="24"/>
          <w:szCs w:val="24"/>
          <w:lang w:val="ru-RU"/>
        </w:rPr>
        <w:t>ы</w:t>
      </w:r>
      <w:bookmarkEnd w:id="3"/>
      <w:r w:rsidR="007509A6" w:rsidRPr="00EE12DE">
        <w:rPr>
          <w:rFonts w:ascii="Times New Roman" w:hAnsi="Times New Roman" w:cs="Times New Roman"/>
          <w:sz w:val="24"/>
          <w:szCs w:val="24"/>
        </w:rPr>
        <w:t>.</w:t>
      </w:r>
    </w:p>
    <w:p w14:paraId="29F0331D" w14:textId="77777777" w:rsidR="00DE75B3" w:rsidRDefault="00DE75B3" w:rsidP="00DE75B3">
      <w:pPr>
        <w:pStyle w:val="ListParagraph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E5B147" w14:textId="77777777" w:rsidR="0015557C" w:rsidRDefault="001555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37"/>
        <w:gridCol w:w="6242"/>
        <w:gridCol w:w="992"/>
        <w:gridCol w:w="1134"/>
        <w:gridCol w:w="2126"/>
      </w:tblGrid>
      <w:tr w:rsidR="00FC0A6E" w:rsidRPr="00292EC0" w14:paraId="1D2C9467" w14:textId="77777777" w:rsidTr="00906730">
        <w:trPr>
          <w:trHeight w:val="670"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4CCEF783" w14:textId="77777777" w:rsidR="00FC0A6E" w:rsidRPr="0015557C" w:rsidRDefault="0015557C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Единицы компетенций</w:t>
            </w:r>
          </w:p>
        </w:tc>
        <w:tc>
          <w:tcPr>
            <w:tcW w:w="8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3AFA4D35" w14:textId="77777777" w:rsidR="00FC0A6E" w:rsidRPr="0015557C" w:rsidRDefault="0015557C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6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F70C452" w14:textId="77777777" w:rsidR="00FC0A6E" w:rsidRPr="0015557C" w:rsidRDefault="0015557C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4283E01" w14:textId="77777777" w:rsidR="00FC0A6E" w:rsidRPr="007514E9" w:rsidRDefault="007514E9" w:rsidP="005217F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66DF7963" w14:textId="77777777" w:rsidR="00FC0A6E" w:rsidRPr="007514E9" w:rsidRDefault="007514E9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640C0AE" w14:textId="77777777" w:rsidR="00FC0A6E" w:rsidRPr="007514E9" w:rsidRDefault="007514E9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FC0A6E" w:rsidRPr="00292EC0" w14:paraId="4EEF1EAC" w14:textId="77777777" w:rsidTr="005217FF">
        <w:trPr>
          <w:trHeight w:val="38"/>
        </w:trPr>
        <w:tc>
          <w:tcPr>
            <w:tcW w:w="297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245E7F1" w14:textId="77777777" w:rsidR="00FC0A6E" w:rsidRDefault="00FC0A6E" w:rsidP="005217FF">
            <w:pPr>
              <w:pStyle w:val="ListParagraph"/>
              <w:ind w:left="39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FEF0D" w14:textId="77777777" w:rsidR="0033318B" w:rsidRDefault="0033318B" w:rsidP="005217FF">
            <w:pPr>
              <w:pStyle w:val="ListParagraph"/>
              <w:ind w:left="39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2B225" w14:textId="77777777" w:rsidR="0033318B" w:rsidRPr="00906730" w:rsidRDefault="0033318B" w:rsidP="00906730">
            <w:pPr>
              <w:pStyle w:val="ListParagraph"/>
              <w:ind w:left="3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08E9" w14:textId="77777777" w:rsidR="00FC0A6E" w:rsidRPr="00906730" w:rsidRDefault="00AF02C2" w:rsidP="00906730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C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исторических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AF02C2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характерных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новейшего времени</w:t>
            </w:r>
            <w:r w:rsidR="00FC0A6E"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7B9D3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8BB2" w14:textId="77777777" w:rsidR="0033318B" w:rsidRPr="00906730" w:rsidRDefault="0033318B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C26C6" w14:textId="77777777" w:rsidR="0033318B" w:rsidRPr="00906730" w:rsidRDefault="0033318B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3E1D" w14:textId="77777777" w:rsidR="0033318B" w:rsidRPr="00906730" w:rsidRDefault="0033318B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C39C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3925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="0015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понятий</w:t>
            </w:r>
            <w:r w:rsidR="00157E00"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характерных для </w:t>
            </w:r>
            <w:r w:rsidR="0015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новейшей</w:t>
            </w:r>
            <w:r w:rsidR="00157E00"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в контекстах, которые включают объяснения, интерпретации и отношения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13BD9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D3E5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A66C" w14:textId="77777777" w:rsidR="0033318B" w:rsidRPr="00906730" w:rsidRDefault="0033318B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59D8" w14:textId="77777777" w:rsidR="0033318B" w:rsidRPr="00906730" w:rsidRDefault="0033318B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A0CA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9D3C59" w:rsidRPr="009D3C59">
              <w:rPr>
                <w:rFonts w:ascii="Times New Roman" w:hAnsi="Times New Roman" w:cs="Times New Roman"/>
                <w:sz w:val="24"/>
                <w:szCs w:val="24"/>
              </w:rPr>
              <w:t xml:space="preserve">Оценка влияния правильного использования исторического языка на </w:t>
            </w:r>
            <w:r w:rsidR="009D3C59" w:rsidRPr="009D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общение и отношения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33FD2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3E58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94C1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8157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962F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7007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9D3C59" w:rsidRPr="009D3C59">
              <w:rPr>
                <w:rFonts w:ascii="Times New Roman" w:hAnsi="Times New Roman" w:cs="Times New Roman"/>
                <w:sz w:val="24"/>
                <w:szCs w:val="24"/>
              </w:rPr>
              <w:t>Определение территориальных изменений на основе двух и более карт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58632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A1B36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2A170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80FB8" w14:textId="77777777" w:rsidR="00FC0A6E" w:rsidRPr="00906730" w:rsidRDefault="00FC0A6E" w:rsidP="0081644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FCB00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504FE4" w:rsidRPr="00504FE4">
              <w:rPr>
                <w:rFonts w:ascii="Times New Roman" w:hAnsi="Times New Roman" w:cs="Times New Roman"/>
                <w:sz w:val="24"/>
                <w:szCs w:val="24"/>
              </w:rPr>
              <w:t>Анализ изменений в пространстве и времени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BB1F1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6369A" w14:textId="77777777" w:rsidR="00FC0A6E" w:rsidRPr="00906730" w:rsidRDefault="00FC0A6E" w:rsidP="0081644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999CB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="00504FE4" w:rsidRPr="00504FE4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проектов по изменениям во времени и пространстве с помощью ИКТ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DF782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0C51" w14:textId="77777777" w:rsidR="00FC0A6E" w:rsidRPr="00906730" w:rsidRDefault="00FC0A6E" w:rsidP="00504FE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7451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81644D" w:rsidRPr="0081644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типа субъективной/объективной информации, предоставляемой </w:t>
            </w:r>
            <w:r w:rsidR="00816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историческим </w:t>
            </w:r>
            <w:r w:rsidR="0081644D" w:rsidRPr="0081644D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108B1" w14:textId="77777777" w:rsidR="00FC0A6E" w:rsidRPr="00906730" w:rsidRDefault="00FC0A6E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729CC" w14:textId="77777777" w:rsidR="0033318B" w:rsidRPr="00906730" w:rsidRDefault="0033318B" w:rsidP="00906730">
            <w:pPr>
              <w:spacing w:line="276" w:lineRule="auto"/>
              <w:ind w:left="318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B3321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53F6C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EE22F" w14:textId="77777777" w:rsidR="00FC0A6E" w:rsidRPr="00906730" w:rsidRDefault="00FC0A6E" w:rsidP="00906730">
            <w:pPr>
              <w:tabs>
                <w:tab w:val="left" w:pos="2761"/>
              </w:tabs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AC1964" w:rsidRPr="00AC1964">
              <w:rPr>
                <w:rFonts w:ascii="Times New Roman" w:hAnsi="Times New Roman" w:cs="Times New Roman"/>
                <w:sz w:val="24"/>
                <w:szCs w:val="24"/>
              </w:rPr>
              <w:t>Сравнение аргументовразных источников для формулирования собственных суждений об эволюции современного общества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27F7A6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45539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65534" w14:textId="77777777" w:rsidR="0033318B" w:rsidRPr="00906730" w:rsidRDefault="0033318B" w:rsidP="0081644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FA282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AC1964" w:rsidRPr="00AC1964">
              <w:rPr>
                <w:rFonts w:ascii="Times New Roman" w:hAnsi="Times New Roman" w:cs="Times New Roman"/>
                <w:sz w:val="24"/>
                <w:szCs w:val="24"/>
              </w:rPr>
              <w:t>Исследование информации разных источников с целью установления достоверности и обоснованности мнений.</w:t>
            </w:r>
          </w:p>
          <w:p w14:paraId="2CD9F6F2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71B7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551D" w14:textId="77777777" w:rsidR="00FC0A6E" w:rsidRPr="00906730" w:rsidRDefault="00FC0A6E" w:rsidP="00AC1964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43F5C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  <w:r w:rsidR="00996FDB" w:rsidRPr="00996FDB">
              <w:rPr>
                <w:rFonts w:ascii="Times New Roman" w:hAnsi="Times New Roman" w:cs="Times New Roman"/>
                <w:sz w:val="24"/>
                <w:szCs w:val="24"/>
              </w:rPr>
              <w:t>Выделение причинно-следственных связей на основе информации исследуемых источников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F6FC8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030D0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D5749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A3614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97DB4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80D19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B6673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38F8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="00996FDB" w:rsidRPr="00996FDB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Аргументированное </w:t>
            </w:r>
            <w:r w:rsidR="007B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996FDB" w:rsidRPr="00996FDB">
              <w:rPr>
                <w:rFonts w:ascii="Times New Roman" w:hAnsi="Times New Roman" w:cs="Times New Roman"/>
                <w:sz w:val="24"/>
                <w:szCs w:val="24"/>
              </w:rPr>
              <w:t xml:space="preserve"> мнения о причинах и последствиях фальсификации исторической правды в различных источниках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547137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80CD9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18759" w14:textId="77777777" w:rsidR="0033318B" w:rsidRPr="00906730" w:rsidRDefault="0033318B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222BF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="007B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умений оперирования</w:t>
            </w:r>
            <w:r w:rsidR="00996FDB" w:rsidRPr="00996FDB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причинно-следственными связями в адекватном восприятии реальных жизненных ситуаций</w:t>
            </w:r>
            <w:r w:rsidRPr="009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BC2D1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DA611" w14:textId="77777777" w:rsidR="00FC0A6E" w:rsidRPr="00906730" w:rsidRDefault="00FC0A6E" w:rsidP="0090673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8A15C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30F55" w14:textId="77777777" w:rsidR="00FC0A6E" w:rsidRPr="0090673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FD93E" w14:textId="77777777" w:rsidR="00FC0A6E" w:rsidRPr="00E95E01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730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="00E95E01" w:rsidRPr="00E95E01">
              <w:rPr>
                <w:rFonts w:ascii="Times New Roman" w:hAnsi="Times New Roman" w:cs="Times New Roman"/>
                <w:sz w:val="24"/>
                <w:szCs w:val="24"/>
              </w:rPr>
              <w:t>Выявление последствий культурного, политического, экономического и социального взаимодействия на эволюцию человеческого сообщества</w:t>
            </w:r>
            <w:r w:rsidR="00E9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F9DDD31" w14:textId="77777777" w:rsidR="00FC0A6E" w:rsidRPr="00292EC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6715" w14:textId="77777777" w:rsidR="00FC0A6E" w:rsidRPr="00292EC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7901" w14:textId="77777777" w:rsidR="00FC0A6E" w:rsidRPr="00292EC0" w:rsidRDefault="00FC0A6E" w:rsidP="00E95E0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4F62D" w14:textId="77777777" w:rsidR="00FC0A6E" w:rsidRPr="00292EC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  <w:r w:rsidR="00286007" w:rsidRPr="00286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влияния политических режимов </w:t>
            </w:r>
            <w:r w:rsidR="002860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новейшей</w:t>
            </w:r>
            <w:r w:rsidR="00286007" w:rsidRPr="00286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истории на коллективные менталитеты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4FBE1" w14:textId="77777777" w:rsidR="00FC0A6E" w:rsidRPr="00292EC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D748" w14:textId="77777777" w:rsidR="00FC0A6E" w:rsidRPr="00292EC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B841" w14:textId="77777777" w:rsidR="00FC0A6E" w:rsidRPr="00292EC0" w:rsidRDefault="00FC0A6E" w:rsidP="00E95E0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59F2" w14:textId="77777777" w:rsidR="00FC0A6E" w:rsidRPr="00292EC0" w:rsidRDefault="00FC0A6E" w:rsidP="00906730">
            <w:pPr>
              <w:spacing w:line="276" w:lineRule="auto"/>
              <w:ind w:left="176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E8BEE" w14:textId="77777777" w:rsidR="00FC0A6E" w:rsidRPr="00F41B64" w:rsidRDefault="00EB4E21" w:rsidP="00EB4E21">
            <w:pPr>
              <w:pStyle w:val="ListParagraph"/>
              <w:spacing w:line="240" w:lineRule="auto"/>
              <w:ind w:left="45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5.3.</w:t>
            </w:r>
            <w:r w:rsidR="00286007" w:rsidRPr="00286007">
              <w:rPr>
                <w:rFonts w:ascii="Times New Roman" w:hAnsi="Times New Roman" w:cs="Times New Roman"/>
                <w:sz w:val="24"/>
                <w:szCs w:val="24"/>
              </w:rPr>
              <w:t>Продвижение идей единства через разнообразие внутри сообщества</w:t>
            </w:r>
            <w:r w:rsidR="00FC0A6E" w:rsidRPr="00F4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013AFC56" w14:textId="77777777" w:rsidR="00FC0A6E" w:rsidRPr="007514E9" w:rsidRDefault="007514E9" w:rsidP="005217FF">
            <w:pPr>
              <w:pStyle w:val="ListParagraph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НОВЕЙШЕЕ ВРЕМЯ</w:t>
            </w:r>
          </w:p>
        </w:tc>
      </w:tr>
      <w:tr w:rsidR="00FC0A6E" w:rsidRPr="00292EC0" w14:paraId="413F8A75" w14:textId="77777777" w:rsidTr="005217FF">
        <w:trPr>
          <w:trHeight w:val="379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788580" w14:textId="77777777" w:rsidR="00FC0A6E" w:rsidRPr="00292EC0" w:rsidRDefault="00FC0A6E" w:rsidP="00521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8A65CB7" w14:textId="77777777" w:rsidR="00FC0A6E" w:rsidRPr="00292EC0" w:rsidRDefault="007514E9" w:rsidP="00906730">
            <w:pPr>
              <w:pStyle w:val="ListParagraph"/>
              <w:ind w:left="74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C0A6E"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F02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 в начале</w:t>
            </w:r>
            <w:r w:rsidR="00FC0A6E" w:rsidRPr="0001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</w:t>
            </w:r>
            <w:r w:rsidR="00AF02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 </w:t>
            </w:r>
            <w:r w:rsidR="00AF02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6E" w:rsidRPr="00292EC0" w14:paraId="2A9DC10B" w14:textId="77777777" w:rsidTr="00906730">
        <w:trPr>
          <w:trHeight w:val="379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AF8A43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2580B6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4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6BB1B54" w14:textId="77777777" w:rsidR="00FC0A6E" w:rsidRPr="009C3B0E" w:rsidRDefault="009C3B0E" w:rsidP="00521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Введение в изучение Новейшей истории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3145156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D8138B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168C01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6E" w:rsidRPr="00292EC0" w14:paraId="1DFAAF45" w14:textId="77777777" w:rsidTr="00906730">
        <w:trPr>
          <w:trHeight w:val="435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038D8E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05A354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FBB895B" w14:textId="77777777" w:rsidR="00FC0A6E" w:rsidRPr="00292EC0" w:rsidRDefault="009C3B0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 начале Новейшего времени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8911C2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1F11349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87DD25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EE4E594" w14:textId="77777777" w:rsidTr="00906730">
        <w:trPr>
          <w:trHeight w:val="21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2299D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B75D58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28C995E" w14:textId="77777777" w:rsidR="00FC0A6E" w:rsidRPr="00292EC0" w:rsidRDefault="00FC1737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Соперничество великих держав и угроза миру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26E48D62" w14:textId="77777777" w:rsidR="00FC0A6E" w:rsidRPr="00FC1737" w:rsidRDefault="00FC1737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Первичное оценивание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910A119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E01144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73934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398B6DD2" w14:textId="77777777" w:rsidTr="00906730">
        <w:trPr>
          <w:trHeight w:val="436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4824B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0B6A64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A14D09F" w14:textId="77777777" w:rsidR="00FC0A6E" w:rsidRPr="00292EC0" w:rsidRDefault="00FC1737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37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 за перераспределение мира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B9448C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2B85B59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5953E7F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23EBCB9F" w14:textId="77777777" w:rsidTr="00906730"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00E968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F0705A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4B70034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33B66BC" w14:textId="77777777" w:rsidR="00FC0A6E" w:rsidRPr="00FC1737" w:rsidRDefault="00FC1737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Румыния в Первой мировой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8E0F1E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8ACAF7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3D52B5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62FE262" w14:textId="77777777" w:rsidTr="00906730"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7EF5CA5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4C1DD2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C4E6914" w14:textId="77777777" w:rsidR="00FC0A6E" w:rsidRPr="00FC1737" w:rsidRDefault="00FC1737" w:rsidP="005217FF">
            <w:pPr>
              <w:spacing w:line="27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Бессарабия в</w:t>
            </w:r>
            <w:r w:rsidR="005863EA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1917–1918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14:paraId="2721EF6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BEABCD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75AEC8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2C805F5" w14:textId="77777777" w:rsidTr="00906730">
        <w:trPr>
          <w:trHeight w:val="316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60CBB6C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17ECE5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68BEAA9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5A3F5B1" w14:textId="77777777" w:rsidR="00FC0A6E" w:rsidRPr="007510F3" w:rsidRDefault="007510F3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Великое Объединение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1918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E156B0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6B7E2C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782DF9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409969C7" w14:textId="77777777" w:rsidTr="00906730">
        <w:trPr>
          <w:trHeight w:val="38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9975F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050AA5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1A41C0E" w14:textId="77777777" w:rsidR="00FC0A6E" w:rsidRPr="007510F3" w:rsidRDefault="007510F3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Первой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FD52B5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FED666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17D57AE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3657139" w14:textId="77777777" w:rsidTr="00906730">
        <w:trPr>
          <w:trHeight w:val="38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7BE0A4" w14:textId="77777777" w:rsidR="00FC0A6E" w:rsidRPr="00292EC0" w:rsidRDefault="00FC0A6E" w:rsidP="00521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365E7B8" w14:textId="77777777" w:rsidR="00FC0A6E" w:rsidRPr="00292EC0" w:rsidRDefault="00FC0A6E" w:rsidP="005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17774627" w14:textId="77777777" w:rsidR="00FC0A6E" w:rsidRPr="00292EC0" w:rsidRDefault="007510F3" w:rsidP="005217FF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5CB0482" w14:textId="77777777" w:rsidR="00FC0A6E" w:rsidRPr="00292EC0" w:rsidRDefault="00FC0A6E" w:rsidP="005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878CDDC" w14:textId="77777777" w:rsidR="00FC0A6E" w:rsidRPr="00292EC0" w:rsidRDefault="00FC0A6E" w:rsidP="0052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D7E5A91" w14:textId="77777777" w:rsidR="00FC0A6E" w:rsidRPr="00292EC0" w:rsidRDefault="00FC0A6E" w:rsidP="0052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39CD480A" w14:textId="77777777" w:rsidTr="00906730">
        <w:trPr>
          <w:trHeight w:val="495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B57DFD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AF042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14:paraId="4B3E998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14:paraId="3B943EE3" w14:textId="77777777" w:rsidR="00FC0A6E" w:rsidRPr="00292EC0" w:rsidRDefault="005863EA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Суммативное оценивание №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 </w:t>
            </w:r>
          </w:p>
          <w:p w14:paraId="413D4D73" w14:textId="77777777" w:rsidR="00FC0A6E" w:rsidRPr="00292EC0" w:rsidRDefault="00582010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 в начале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XX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века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7D11D73" w14:textId="77777777" w:rsidR="00FC0A6E" w:rsidRPr="00582010" w:rsidRDefault="00582010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63BB76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91B934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DFCD6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0962E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240480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11F6F3C6" w14:textId="77777777" w:rsidTr="005217FF">
        <w:trPr>
          <w:trHeight w:val="461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51818D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38E3B080" w14:textId="77777777" w:rsidR="00FC0A6E" w:rsidRPr="00292EC0" w:rsidRDefault="00C57B80" w:rsidP="00906730">
            <w:pPr>
              <w:pStyle w:val="ListParagraph"/>
              <w:ind w:left="748"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Единица обучения </w:t>
            </w:r>
            <w:r w:rsidR="000138C7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C0A6E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7D15C1" w:rsidRPr="007D15C1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="00FC0A6E" w:rsidRPr="0001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D1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экономика и обществов межвоенный период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</w:t>
            </w:r>
            <w:r w:rsidR="007D1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6E" w:rsidRPr="00292EC0" w14:paraId="44EB4141" w14:textId="77777777" w:rsidTr="00906730">
        <w:trPr>
          <w:trHeight w:val="461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F29B2A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B3788D9" w14:textId="77777777" w:rsidR="00FC0A6E" w:rsidRPr="00292EC0" w:rsidRDefault="00FC0A6E" w:rsidP="005217F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3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C89F0EF" w14:textId="77777777" w:rsidR="00FC0A6E" w:rsidRPr="00292EC0" w:rsidRDefault="00B53045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45">
              <w:rPr>
                <w:rFonts w:ascii="Times New Roman" w:hAnsi="Times New Roman" w:cs="Times New Roman"/>
                <w:sz w:val="24"/>
                <w:szCs w:val="24"/>
              </w:rPr>
              <w:t xml:space="preserve">Общие и особенные характеристики политических режимов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межвоенный период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2ECBD4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F26B01F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A3F995D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26E3FEF9" w14:textId="77777777" w:rsidTr="00906730">
        <w:trPr>
          <w:trHeight w:val="416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33247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50BD35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B8453F" w14:textId="77777777" w:rsidR="00FC0A6E" w:rsidRPr="00292EC0" w:rsidRDefault="00B53045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Румыния: от демократии к авторитаризму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54526A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8E99BCF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50B205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1BB746D" w14:textId="77777777" w:rsidTr="00906730">
        <w:trPr>
          <w:trHeight w:val="479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B962BD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A0D9CB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14:paraId="0740F65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371862" w14:textId="77777777" w:rsidR="00FC0A6E" w:rsidRPr="002F110C" w:rsidRDefault="00B53045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МАССР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 и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AF4AF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DDB6D4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5FCE3C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AF7B5BE" w14:textId="77777777" w:rsidTr="00906730">
        <w:trPr>
          <w:trHeight w:val="48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6E74B5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B80080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C04723" w14:textId="77777777" w:rsidR="00FC0A6E" w:rsidRPr="00292EC0" w:rsidRDefault="002F110C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10C">
              <w:rPr>
                <w:rFonts w:ascii="Times New Roman" w:hAnsi="Times New Roman" w:cs="Times New Roman"/>
                <w:sz w:val="24"/>
                <w:szCs w:val="24"/>
              </w:rPr>
              <w:t>Особенности и сходства экономической эволюции государств мира в 1918-1939 гг.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075E0B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53A552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9E2558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5AB0858" w14:textId="77777777" w:rsidTr="00906730">
        <w:trPr>
          <w:trHeight w:val="34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041F79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53862E9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376B86" w14:textId="77777777" w:rsidR="00FC0A6E" w:rsidRPr="002F110C" w:rsidRDefault="002F110C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F110C">
              <w:rPr>
                <w:rFonts w:ascii="Times New Roman" w:hAnsi="Times New Roman" w:cs="Times New Roman"/>
                <w:i/>
                <w:sz w:val="24"/>
                <w:szCs w:val="24"/>
              </w:rPr>
              <w:t>«Великая депрессия»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F110C">
              <w:rPr>
                <w:rFonts w:ascii="Times New Roman" w:hAnsi="Times New Roman" w:cs="Times New Roman"/>
                <w:i/>
                <w:sz w:val="24"/>
                <w:szCs w:val="24"/>
              </w:rPr>
              <w:t>Новый курс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преодоления экономического кризиса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C24B64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772211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06BE13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3BED1D81" w14:textId="77777777" w:rsidTr="00906730">
        <w:trPr>
          <w:trHeight w:val="41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6BCEE5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BECE02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5F7A5A" w14:textId="77777777" w:rsidR="00FC0A6E" w:rsidRPr="00292EC0" w:rsidRDefault="00D211CB" w:rsidP="00D211CB">
            <w:pPr>
              <w:spacing w:line="276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B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консолидации румынского унитарного национального государства.Новые рамки экономического развития межвоенной Румынии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EE5AE3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C59D79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DB17548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575C4E7" w14:textId="77777777" w:rsidTr="00906730">
        <w:trPr>
          <w:trHeight w:val="225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91A93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167F0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13D84D" w14:textId="77777777" w:rsidR="00FC0A6E" w:rsidRPr="00292EC0" w:rsidRDefault="00D211CB" w:rsidP="005217FF">
            <w:pPr>
              <w:spacing w:line="276" w:lineRule="auto"/>
              <w:ind w:left="-92" w:right="-108"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Бессарабия в составе Великой Румынии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75DFAF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B72568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C6DA59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B39096B" w14:textId="77777777" w:rsidTr="00906730">
        <w:trPr>
          <w:trHeight w:val="562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0FBD36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0DAC50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14:paraId="43C502CB" w14:textId="77777777" w:rsidR="00FC0A6E" w:rsidRPr="00915AD8" w:rsidRDefault="00D211CB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r w:rsidR="00FC0A6E" w:rsidRPr="005827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15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Изменения и напряженности в межвоенный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809058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D2504F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03BA51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8A780E7" w14:textId="77777777" w:rsidTr="00906730">
        <w:trPr>
          <w:trHeight w:val="562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2B3234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31B0C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  <w:p w14:paraId="0756E15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14:paraId="2B0F786F" w14:textId="77777777" w:rsidR="00FC0A6E" w:rsidRPr="00292EC0" w:rsidRDefault="00915AD8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Суммативное оценивание №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   </w:t>
            </w:r>
          </w:p>
          <w:p w14:paraId="0B8C0C26" w14:textId="77777777" w:rsidR="00FC0A6E" w:rsidRPr="00292EC0" w:rsidRDefault="00915AD8" w:rsidP="005217FF">
            <w:pPr>
              <w:spacing w:line="276" w:lineRule="auto"/>
              <w:ind w:left="0" w:right="-162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 в первые десятилетия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XX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века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политика, экономика, общество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16BACEC5" w14:textId="77777777" w:rsidR="00FC0A6E" w:rsidRPr="0096084D" w:rsidRDefault="0096084D" w:rsidP="005217FF">
            <w:pPr>
              <w:spacing w:line="276" w:lineRule="auto"/>
              <w:ind w:left="0" w:right="-16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9B218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62EAB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D3A68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4BECD678" w14:textId="77777777" w:rsidTr="005217FF">
        <w:trPr>
          <w:trHeight w:val="454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D08CFD3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6198413" w14:textId="77777777" w:rsidR="00FC0A6E" w:rsidRPr="00292EC0" w:rsidRDefault="0096084D" w:rsidP="00906730">
            <w:pPr>
              <w:pStyle w:val="ListParagraph"/>
              <w:ind w:left="7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38C7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C0A6E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Дипломатия и конфликты в межвоенный период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6E" w:rsidRPr="00292EC0" w14:paraId="2ECFC503" w14:textId="77777777" w:rsidTr="00906730">
        <w:trPr>
          <w:trHeight w:val="497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7ECA650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CB53A6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63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3F8E7E79" w14:textId="77777777" w:rsidR="00FC0A6E" w:rsidRPr="00292EC0" w:rsidRDefault="0096084D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Версальско-Вашингтонская система и Новый мировой порядок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896C7D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B7E564F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8C1D33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885947F" w14:textId="77777777" w:rsidTr="00906730">
        <w:trPr>
          <w:trHeight w:val="497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3C5BF21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4425A4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008E81C2" w14:textId="77777777" w:rsidR="00FC0A6E" w:rsidRPr="00292EC0" w:rsidRDefault="0096084D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Лига Наций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A0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реальность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6149DC7" w14:textId="77777777" w:rsidR="00FC0A6E" w:rsidRPr="00292EC0" w:rsidRDefault="00BA049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Румыния в рамках Версальской системы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FF5E53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68239C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2AF85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4C7EB8E7" w14:textId="77777777" w:rsidTr="00906730">
        <w:trPr>
          <w:trHeight w:val="461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79E87C9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7CBCD9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09BBE3B" w14:textId="77777777" w:rsidR="00FC0A6E" w:rsidRPr="00292EC0" w:rsidRDefault="00BA049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договоров в межвоенный период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14:paraId="41DD87C5" w14:textId="77777777" w:rsidR="00FC0A6E" w:rsidRPr="00292EC0" w:rsidRDefault="00382309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Соглашательская политика великих держав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AAE5C18" w14:textId="77777777" w:rsidR="00FC0A6E" w:rsidRPr="00292EC0" w:rsidRDefault="00FC0A6E" w:rsidP="005217F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E0FE228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263DF6B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498CCBCD" w14:textId="77777777" w:rsidTr="00906730">
        <w:trPr>
          <w:trHeight w:val="30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885621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D5D032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44F0733" w14:textId="77777777" w:rsidR="00FC0A6E" w:rsidRPr="00292EC0" w:rsidRDefault="00382309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Румынии в межвоенный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6D3F82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CE30A9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D192AD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E56E56F" w14:textId="77777777" w:rsidTr="00906730">
        <w:trPr>
          <w:trHeight w:val="345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7347B9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6934C4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BE282AF" w14:textId="77777777" w:rsidR="00FC0A6E" w:rsidRPr="00292EC0" w:rsidRDefault="00382309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 Титулеску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дипломат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BBC3836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C531C7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E13880C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1F0BC4A4" w14:textId="77777777" w:rsidTr="00906730">
        <w:trPr>
          <w:trHeight w:val="276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ACD28E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F16558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16DCAC09" w14:textId="77777777" w:rsidR="00FC0A6E" w:rsidRPr="001826F5" w:rsidRDefault="001826F5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Румыно-советские отношения в межвоенный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AC09689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95BC14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01209B9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CFD0613" w14:textId="77777777" w:rsidTr="00906730">
        <w:trPr>
          <w:trHeight w:val="276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839787" w14:textId="77777777" w:rsidR="00FC0A6E" w:rsidRPr="00292EC0" w:rsidRDefault="00FC0A6E" w:rsidP="00521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058E89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7DE0AF51" w14:textId="77777777" w:rsidR="00FC0A6E" w:rsidRPr="00292EC0" w:rsidRDefault="00AA493B" w:rsidP="005217FF">
            <w:pPr>
              <w:spacing w:before="4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3B">
              <w:rPr>
                <w:rFonts w:ascii="Times New Roman" w:hAnsi="Times New Roman" w:cs="Times New Roman"/>
                <w:sz w:val="24"/>
                <w:szCs w:val="24"/>
              </w:rPr>
              <w:t>Пакт Риббентропа-Молотова и его влияние на судьбы народов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FB29FE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AE175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BC2796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EB8A77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4E2C7F4" w14:textId="77777777" w:rsidTr="00906730">
        <w:trPr>
          <w:trHeight w:val="47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1DEE72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F57DF9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8DAA7" w14:textId="77777777" w:rsidR="00FC0A6E" w:rsidRPr="00AA493B" w:rsidRDefault="00AA493B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Успехи и неудачи межвоенной дипломатии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0BF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47E958C" w14:textId="77777777" w:rsidR="00FC0A6E" w:rsidRPr="00292EC0" w:rsidRDefault="00FC0A6E" w:rsidP="0052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3C06EF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35CA04B1" w14:textId="77777777" w:rsidTr="00906730">
        <w:trPr>
          <w:trHeight w:val="104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1DC044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65EEB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  <w:p w14:paraId="348469D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14:paraId="56DDBC04" w14:textId="77777777" w:rsidR="00FC0A6E" w:rsidRPr="00292EC0" w:rsidRDefault="00AA493B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Суммативноеоценивание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3</w:t>
            </w:r>
            <w:r w:rsidRPr="008F43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:</w:t>
            </w:r>
          </w:p>
          <w:p w14:paraId="1382CDE8" w14:textId="77777777" w:rsidR="00FC0A6E" w:rsidRPr="00AA493B" w:rsidRDefault="00AA493B" w:rsidP="005217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Межвоенная дипломатия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сотрудничество и конфликт</w:t>
            </w:r>
          </w:p>
          <w:p w14:paraId="1C21F8B4" w14:textId="77777777" w:rsidR="00FC0A6E" w:rsidRPr="00AA493B" w:rsidRDefault="00AA493B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5E4EC67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FA79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6DB4E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C1183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0A6E" w:rsidRPr="00292EC0" w14:paraId="0A700501" w14:textId="77777777" w:rsidTr="005217FF">
        <w:trPr>
          <w:trHeight w:val="454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222BB91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2982652C" w14:textId="77777777" w:rsidR="00FC0A6E" w:rsidRPr="00292EC0" w:rsidRDefault="006B6129" w:rsidP="00906730">
            <w:pPr>
              <w:pStyle w:val="ListParagraph"/>
              <w:ind w:left="7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38C7" w:rsidRPr="006B612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="00FC0A6E" w:rsidRPr="006B612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6B6129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</w:t>
            </w:r>
            <w:r w:rsidR="004A6EC2" w:rsidRPr="0001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последствия для современности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E0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385064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6E" w:rsidRPr="00292EC0" w14:paraId="7494969F" w14:textId="77777777" w:rsidTr="00906730"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67CBDCD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A8A0B0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63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CD71106" w14:textId="77777777" w:rsidR="00FC0A6E" w:rsidRPr="00292EC0" w:rsidRDefault="006B6129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9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война.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Стратегии и военные операции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(1939-1945) *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1B4CD4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032E15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FAF52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89C05B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F1A205D" w14:textId="77777777" w:rsidTr="00906730"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3633ABE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0D12A9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  <w:p w14:paraId="435AE89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1991876" w14:textId="77777777" w:rsidR="00FC0A6E" w:rsidRPr="006B6129" w:rsidRDefault="00FC0A6E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1940 </w:t>
            </w:r>
            <w:r w:rsidR="006B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в истории румын</w:t>
            </w:r>
          </w:p>
          <w:p w14:paraId="394C1E2A" w14:textId="77777777" w:rsidR="00FC0A6E" w:rsidRPr="005D4E2C" w:rsidRDefault="005D4E2C" w:rsidP="005217FF">
            <w:pPr>
              <w:spacing w:line="276" w:lineRule="auto"/>
              <w:ind w:left="0" w:right="-11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МССР и установление коммунистического режима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82E0D0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9B74C6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FA79A8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1069ED88" w14:textId="77777777" w:rsidTr="00906730">
        <w:trPr>
          <w:trHeight w:val="434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8584CB3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8362B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16EF1B4" w14:textId="77777777" w:rsidR="00FC0A6E" w:rsidRPr="00292EC0" w:rsidRDefault="005D4E2C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Румынии во Второй мировой войне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 и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83B5D8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8800DC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39CC62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134ECD1" w14:textId="77777777" w:rsidTr="00906730">
        <w:trPr>
          <w:trHeight w:val="434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ACA3274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9FE60E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ED7A8A6" w14:textId="77777777" w:rsidR="00FC0A6E" w:rsidRPr="00EB305D" w:rsidRDefault="00EB305D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Бессарабия и Приднестровье в годы Второй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26DCD6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96D03B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634588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EE8D27F" w14:textId="77777777" w:rsidTr="00906730">
        <w:trPr>
          <w:trHeight w:val="495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66DC31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BE37B1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00F700B3" w14:textId="77777777" w:rsidR="00FC0A6E" w:rsidRPr="00292EC0" w:rsidRDefault="00F5279F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9F">
              <w:rPr>
                <w:rFonts w:ascii="Times New Roman" w:hAnsi="Times New Roman" w:cs="Times New Roman"/>
                <w:sz w:val="24"/>
                <w:szCs w:val="24"/>
              </w:rPr>
              <w:t>Дипломатия и коалиции периода Второй мировой войны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EE27B7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1A8478B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FCDA2BB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2BE186D" w14:textId="77777777" w:rsidTr="00906730">
        <w:trPr>
          <w:trHeight w:val="263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E047EC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B34174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86CEF74" w14:textId="77777777" w:rsidR="00FC0A6E" w:rsidRPr="00292EC0" w:rsidRDefault="001A193B" w:rsidP="005217FF">
            <w:pPr>
              <w:spacing w:line="276" w:lineRule="auto"/>
              <w:ind w:left="0" w:right="-2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Преступления против человечества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ГУЛАГ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Холокост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Хатын</w:t>
            </w:r>
            <w:r w:rsidR="00DD5C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62B22F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FEA027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F6DCF80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32B464CF" w14:textId="77777777" w:rsidTr="00906730">
        <w:trPr>
          <w:trHeight w:val="226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BBC68B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BBC9E2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E0B74CF" w14:textId="77777777" w:rsidR="00FC0A6E" w:rsidRPr="00DD5C8D" w:rsidRDefault="00DD5C8D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Второй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88D301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B79FA9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18EEA0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9F75679" w14:textId="77777777" w:rsidTr="00906730">
        <w:trPr>
          <w:trHeight w:val="405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8C2C5E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58F03D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DE9D9" w:themeFill="accent6" w:themeFillTint="33"/>
          </w:tcPr>
          <w:p w14:paraId="2A923175" w14:textId="77777777" w:rsidR="00FC0A6E" w:rsidRPr="00292EC0" w:rsidRDefault="00DD5C8D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58028C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0A8200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CE14A97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3BD7EA1" w14:textId="77777777" w:rsidTr="00906730">
        <w:trPr>
          <w:trHeight w:val="27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D5513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A7569B4" w14:textId="77777777" w:rsidR="00FC0A6E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  <w:p w14:paraId="05651A4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14:paraId="12ACD202" w14:textId="77777777" w:rsidR="00FC0A6E" w:rsidRPr="00DD5C8D" w:rsidRDefault="00DD5C8D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Семестровые тезы</w:t>
            </w:r>
          </w:p>
          <w:p w14:paraId="0B015884" w14:textId="77777777" w:rsidR="00FC0A6E" w:rsidRPr="00DD5C8D" w:rsidRDefault="00DD5C8D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семестровых 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AD85D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F534D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F82559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15A353FD" w14:textId="77777777" w:rsidTr="005217FF">
        <w:trPr>
          <w:trHeight w:val="454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AFC247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1CBCE4D4" w14:textId="77777777" w:rsidR="00FC0A6E" w:rsidRPr="00292EC0" w:rsidRDefault="00A20787" w:rsidP="00906730">
            <w:pPr>
              <w:pStyle w:val="ListParagraph"/>
              <w:spacing w:line="240" w:lineRule="auto"/>
              <w:ind w:left="7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="000138C7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FC0A6E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Дипломатия и конфликты в послевоенный период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301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FC0A6E" w:rsidRPr="00292EC0" w14:paraId="6C0B5DBD" w14:textId="77777777" w:rsidTr="00906730">
        <w:trPr>
          <w:trHeight w:val="2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D9C283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E07FED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C97E5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4009477" w14:textId="77777777" w:rsidR="00FC0A6E" w:rsidRPr="00292EC0" w:rsidRDefault="00A20787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биполярного мира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Холодная война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154C704D" w14:textId="77777777" w:rsidR="00FC0A6E" w:rsidRPr="00292EC0" w:rsidRDefault="00A602F6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F6">
              <w:rPr>
                <w:rFonts w:ascii="Times New Roman" w:hAnsi="Times New Roman" w:cs="Times New Roman"/>
                <w:sz w:val="24"/>
                <w:szCs w:val="24"/>
              </w:rPr>
              <w:t>Очаги войны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вторая половина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начало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  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07CEFFF" w14:textId="77777777" w:rsidR="00FC0A6E" w:rsidRPr="00292EC0" w:rsidRDefault="00FC0A6E" w:rsidP="005217F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40FE20D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05FF37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3CAACDD" w14:textId="77777777" w:rsidTr="00906730">
        <w:trPr>
          <w:trHeight w:val="2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180922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4231F5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2770D99" w14:textId="77777777" w:rsidR="00FC0A6E" w:rsidRPr="00292EC0" w:rsidRDefault="00A602F6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организации и их роль в мире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C51861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E92F71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71D8D8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4EBC1285" w14:textId="77777777" w:rsidTr="00906730">
        <w:trPr>
          <w:trHeight w:val="2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565EB3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97BA649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A70D4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EB4E63C" w14:textId="77777777" w:rsidR="00FC0A6E" w:rsidRPr="00292EC0" w:rsidRDefault="00A602F6" w:rsidP="005217FF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Европейская экономическая интеграция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14:paraId="3CF1614A" w14:textId="77777777" w:rsidR="00FC0A6E" w:rsidRPr="00A602F6" w:rsidRDefault="00A602F6" w:rsidP="00521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эволюция Европейского Союза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32E3764" w14:textId="77777777" w:rsidR="00FC0A6E" w:rsidRPr="00292EC0" w:rsidRDefault="00FC0A6E" w:rsidP="005217F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F0FB33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85A640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4BD1DA5B" w14:textId="77777777" w:rsidTr="00906730">
        <w:trPr>
          <w:trHeight w:val="2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1F5814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D82AFF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9A643A4" w14:textId="77777777" w:rsidR="00FC0A6E" w:rsidRPr="00292EC0" w:rsidRDefault="00A06AEA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Демократические государства в послевоенный период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7DD667" w14:textId="77777777" w:rsidR="00FC0A6E" w:rsidRPr="00292EC0" w:rsidRDefault="00FC0A6E" w:rsidP="005217F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896EF8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16F09A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BA22D66" w14:textId="77777777" w:rsidTr="00906730">
        <w:trPr>
          <w:trHeight w:val="225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B29F9D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BA2199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BD4BC4" w14:textId="77777777" w:rsidR="00FC0A6E" w:rsidRPr="00A06AEA" w:rsidRDefault="00A06AEA" w:rsidP="005217FF">
            <w:pPr>
              <w:spacing w:line="276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Феномен экономического чуда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Германия и Япония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D106CC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A2AE31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55E0E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E2F1454" w14:textId="77777777" w:rsidTr="00906730">
        <w:trPr>
          <w:trHeight w:val="46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B48B54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451F74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788FA07" w14:textId="77777777" w:rsidR="00FC0A6E" w:rsidRPr="00292EC0" w:rsidRDefault="00BE4717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17">
              <w:rPr>
                <w:rFonts w:ascii="Times New Roman" w:hAnsi="Times New Roman" w:cs="Times New Roman"/>
                <w:sz w:val="24"/>
                <w:szCs w:val="24"/>
              </w:rPr>
              <w:t>Тоталитарные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4717">
              <w:rPr>
                <w:rFonts w:ascii="Times New Roman" w:hAnsi="Times New Roman" w:cs="Times New Roman"/>
                <w:sz w:val="24"/>
                <w:szCs w:val="24"/>
              </w:rPr>
              <w:t>авторитарные режимы в послевоенный период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CE4147" w:rsidRPr="00CE414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коммунистического </w:t>
            </w:r>
            <w:r w:rsidR="00CE4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 в странах Центральной и Восточной Европы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CEC82B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86035E0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DFF821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106F5E5" w14:textId="77777777" w:rsidTr="00906730">
        <w:trPr>
          <w:trHeight w:val="373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2BE881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2837EC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9A41B2D" w14:textId="77777777" w:rsidR="00FC0A6E" w:rsidRPr="00CE4147" w:rsidRDefault="00CE4147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СССР в послевоенный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7B3304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04F83E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583EC2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2787B5C4" w14:textId="77777777" w:rsidTr="00906730">
        <w:trPr>
          <w:trHeight w:val="211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1443B5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B7657B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60FBC9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4C357D5" w14:textId="77777777" w:rsidR="00FC0A6E" w:rsidRPr="007478C4" w:rsidRDefault="007478C4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коммунистического режима в МССР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Насильственная коллективизация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голод и депортации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50D51D6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B092ED9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A5705D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77E78D3" w14:textId="77777777" w:rsidTr="00906730">
        <w:trPr>
          <w:trHeight w:val="547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C54DD92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EC4FACF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5D6D00E" w14:textId="77777777" w:rsidR="00FC0A6E" w:rsidRPr="00292EC0" w:rsidRDefault="007478C4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C4">
              <w:rPr>
                <w:rFonts w:ascii="Times New Roman" w:hAnsi="Times New Roman" w:cs="Times New Roman"/>
                <w:sz w:val="24"/>
                <w:szCs w:val="24"/>
              </w:rPr>
              <w:t>«Центральная» политика в МССР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общество и образ жизни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CF8A8D6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A720E5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49C9EA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CBA9A73" w14:textId="77777777" w:rsidTr="00906730">
        <w:trPr>
          <w:trHeight w:val="3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EE3DE6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3C97526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2A00F6A" w14:textId="77777777" w:rsidR="00FC0A6E" w:rsidRPr="00292EC0" w:rsidRDefault="00271B52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2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советского руководства в МССР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17C42D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71C997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F37DA3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BFC9E56" w14:textId="77777777" w:rsidTr="00906730"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C40DA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54DDF9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</w:tcPr>
          <w:p w14:paraId="7787AF25" w14:textId="77777777" w:rsidR="00FC0A6E" w:rsidRPr="00292EC0" w:rsidRDefault="00271B52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синтеза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122868" w:rsidRPr="001228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Перспективы мультикультурной Европы в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XXI</w:t>
            </w:r>
            <w:r w:rsidR="0012286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B5711F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659A79E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88045A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47F6C2A" w14:textId="77777777" w:rsidTr="00906730"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532986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6CE34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570BD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14:paraId="646DAE56" w14:textId="77777777" w:rsidR="00FC0A6E" w:rsidRPr="00122868" w:rsidRDefault="00122868" w:rsidP="00122868">
            <w:pPr>
              <w:spacing w:line="276" w:lineRule="auto"/>
              <w:ind w:left="37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Суммативное оценивание 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: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 во время и после войны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5EC60FC7" w14:textId="77777777" w:rsidR="00FC0A6E" w:rsidRPr="00122868" w:rsidRDefault="00122868" w:rsidP="005217FF">
            <w:pPr>
              <w:spacing w:line="276" w:lineRule="auto"/>
              <w:ind w:left="37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582CC4" w14:textId="77777777" w:rsidR="00FC0A6E" w:rsidRPr="00292EC0" w:rsidRDefault="00FC0A6E" w:rsidP="005217FF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4BA557D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6E60AC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A272E8C" w14:textId="77777777" w:rsidTr="005217FF">
        <w:trPr>
          <w:trHeight w:val="454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65849D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C9D5087" w14:textId="77777777" w:rsidR="00FC0A6E" w:rsidRPr="00292EC0" w:rsidRDefault="00122868" w:rsidP="00906730">
            <w:pPr>
              <w:pStyle w:val="ListParagraph"/>
              <w:spacing w:line="240" w:lineRule="auto"/>
              <w:ind w:left="7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38C7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FC0A6E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7200B9" w:rsidRPr="007200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Движение за социально-политическую эмансипацию</w:t>
            </w:r>
            <w:r w:rsidR="007200B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в</w:t>
            </w:r>
            <w:r w:rsidR="00FC0A6E" w:rsidRPr="0001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</w:t>
            </w:r>
            <w:r w:rsidR="007200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веке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</w:t>
            </w:r>
            <w:r w:rsidR="007200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="009067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6E" w:rsidRPr="00292EC0" w14:paraId="3FF5F84A" w14:textId="77777777" w:rsidTr="00906730">
        <w:trPr>
          <w:trHeight w:val="41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319316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E4B838" w14:textId="77777777" w:rsidR="00FC0A6E" w:rsidRPr="00292EC0" w:rsidRDefault="00FC0A6E" w:rsidP="005217FF">
            <w:pPr>
              <w:spacing w:before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57BEE53" w14:textId="77777777" w:rsidR="00FC0A6E" w:rsidRPr="00292EC0" w:rsidRDefault="00FC0A6E" w:rsidP="005217FF">
            <w:pPr>
              <w:spacing w:before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E729F8D" w14:textId="77777777" w:rsidR="00FC0A6E" w:rsidRPr="00292EC0" w:rsidRDefault="007200B9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9">
              <w:rPr>
                <w:rFonts w:ascii="Times New Roman" w:hAnsi="Times New Roman" w:cs="Times New Roman"/>
                <w:sz w:val="24"/>
                <w:szCs w:val="24"/>
              </w:rPr>
              <w:t>Антикоммунистическое</w:t>
            </w:r>
            <w:r w:rsidR="0038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B9">
              <w:rPr>
                <w:rFonts w:ascii="Times New Roman" w:hAnsi="Times New Roman" w:cs="Times New Roman"/>
                <w:sz w:val="24"/>
                <w:szCs w:val="24"/>
              </w:rPr>
              <w:t>движен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в послевоенной Европе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 коммунистического режима в Европе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E5F9CF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514B6A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6AFC3C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9B735D7" w14:textId="77777777" w:rsidTr="00906730">
        <w:trPr>
          <w:trHeight w:val="24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4310AA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9E3252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bottom"/>
          </w:tcPr>
          <w:p w14:paraId="7A15D389" w14:textId="77777777" w:rsidR="0043151C" w:rsidRDefault="0043151C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Эмансипация</w:t>
            </w:r>
            <w:r w:rsidR="0038506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8506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Азии</w:t>
            </w:r>
            <w:r w:rsidR="00B23B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Африке </w:t>
            </w:r>
            <w:r w:rsidR="00B23B8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14:paraId="326124B5" w14:textId="77777777" w:rsidR="00FC0A6E" w:rsidRPr="00292EC0" w:rsidRDefault="0043151C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 деколонизации стран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3CA09FF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8EE581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AB69677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60975E2" w14:textId="77777777" w:rsidTr="00906730">
        <w:trPr>
          <w:trHeight w:val="443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992E14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3899F3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1ADD4AD" w14:textId="77777777" w:rsidR="00FC0A6E" w:rsidRPr="00292EC0" w:rsidRDefault="00862880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Антикоммунистическое противостояние в МССР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4C4C69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C027AB9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62AE11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421A357" w14:textId="77777777" w:rsidTr="00906730">
        <w:trPr>
          <w:trHeight w:val="443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FC532B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20F59F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1FAF4D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38F4748" w14:textId="77777777" w:rsidR="00FC0A6E" w:rsidRPr="001A78AE" w:rsidRDefault="00862880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Провозглашение суверенитета и независимости Республики Молдова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7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символы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AAE359A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84B215E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54C1DD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A6E" w:rsidRPr="00292EC0" w14:paraId="1901D2EE" w14:textId="77777777" w:rsidTr="005217FF">
        <w:trPr>
          <w:trHeight w:val="412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983F92E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6FB1281" w14:textId="77777777" w:rsidR="00FC0A6E" w:rsidRPr="00292EC0" w:rsidRDefault="00122868" w:rsidP="00AD7D04">
            <w:pPr>
              <w:pStyle w:val="ListParagraph"/>
              <w:spacing w:line="240" w:lineRule="auto"/>
              <w:ind w:left="7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38C7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FC0A6E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78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Республика Молдова на современном этапе</w:t>
            </w:r>
            <w:r w:rsidR="00AD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</w:t>
            </w:r>
            <w:r w:rsidR="001A78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="00AD7D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6E" w:rsidRPr="00292EC0" w14:paraId="133DB8A2" w14:textId="77777777" w:rsidTr="00906730">
        <w:trPr>
          <w:trHeight w:val="412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05B5D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41F1BC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87A87F9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FBF4901" w14:textId="77777777" w:rsidR="00FC0A6E" w:rsidRPr="00292EC0" w:rsidRDefault="001A78AE" w:rsidP="005217FF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Демократизация политической жизни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14:paraId="08607446" w14:textId="77777777" w:rsidR="00FC0A6E" w:rsidRPr="00292EC0" w:rsidRDefault="001A78AE" w:rsidP="005217FF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Конституция </w:t>
            </w:r>
            <w:r w:rsidR="0038506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Республики Молдова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7594AC9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7970B6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89DA7DE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9DC37BE" w14:textId="77777777" w:rsidTr="00906730">
        <w:trPr>
          <w:trHeight w:val="461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E0CF2E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878F79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3C0556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499CEBB" w14:textId="77777777" w:rsidR="00B60228" w:rsidRDefault="001A78AE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A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жизнь Республики Молдова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Этнические меньшинства Республики Молдова</w:t>
            </w:r>
            <w:r w:rsidR="00B23B80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</w:p>
          <w:p w14:paraId="1B9C7BC8" w14:textId="77777777" w:rsidR="00FC0A6E" w:rsidRPr="00292EC0" w:rsidRDefault="00B60228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 Гагаузия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(Gagauz-Yeri)*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D4562B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E84BF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FB6FB8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22B0673C" w14:textId="77777777" w:rsidTr="00906730">
        <w:trPr>
          <w:trHeight w:val="479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0535BCC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8F590E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FC4C80F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B3BAEA2" w14:textId="77777777" w:rsidR="00FC0A6E" w:rsidRPr="00B60228" w:rsidRDefault="00B60228" w:rsidP="005217FF">
            <w:pPr>
              <w:spacing w:before="12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 за целостность Республики Молдова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A745C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B2BF33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01DCF8E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8AF0421" w14:textId="77777777" w:rsidTr="00906730">
        <w:trPr>
          <w:trHeight w:val="479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4752AC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DF8220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3DACA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0144061" w14:textId="77777777" w:rsidR="00B60228" w:rsidRDefault="00B60228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Республики Молдова</w:t>
            </w:r>
            <w:r w:rsidR="00B23B80">
              <w:rPr>
                <w:rFonts w:ascii="Times New Roman" w:hAnsi="Times New Roman" w:cs="Times New Roman"/>
                <w:sz w:val="24"/>
                <w:szCs w:val="24"/>
              </w:rPr>
              <w:t xml:space="preserve">. * </w:t>
            </w:r>
          </w:p>
          <w:p w14:paraId="03F6A34E" w14:textId="77777777" w:rsidR="00FC0A6E" w:rsidRPr="00292EC0" w:rsidRDefault="004D25C3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Перспективы евроинтеграции Республики Молдова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7E3A78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39F993F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CC6FB98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78D8041" w14:textId="77777777" w:rsidTr="00906730">
        <w:trPr>
          <w:trHeight w:val="479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3E6763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E11357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14:paraId="453D748B" w14:textId="77777777" w:rsidR="00FC0A6E" w:rsidRPr="004D25C3" w:rsidRDefault="004D25C3" w:rsidP="005217F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синтеза</w:t>
            </w:r>
            <w:r w:rsidR="00FC0A6E" w:rsidRPr="001B3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Республика Молдова в контексте современных международных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1ACCF9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DA3A3B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9CBE27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DBAEFC7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3AA49FEE" w14:textId="77777777" w:rsidTr="00906730">
        <w:trPr>
          <w:trHeight w:val="362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A7E2B16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47AD0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C4DA2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14:paraId="1FF2CFE2" w14:textId="77777777" w:rsidR="00FC0A6E" w:rsidRPr="00100E2A" w:rsidRDefault="004D25C3" w:rsidP="00100E2A">
            <w:pPr>
              <w:spacing w:line="276" w:lineRule="auto"/>
              <w:ind w:left="-94" w:right="-162" w:firstLine="94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ru-RU"/>
              </w:rPr>
            </w:pPr>
            <w:r w:rsidRPr="004D25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Суммативное оценивание 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Pr="004D25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D25C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Республика Молдова на современном этап</w:t>
            </w:r>
            <w:r w:rsidR="00100E2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1DDB4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722C4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87DF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5E6E97F" w14:textId="77777777" w:rsidTr="005217FF">
        <w:trPr>
          <w:trHeight w:val="454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984055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63E8D2AC" w14:textId="77777777" w:rsidR="00FC0A6E" w:rsidRPr="00292EC0" w:rsidRDefault="00E43613" w:rsidP="00AD7D04">
            <w:pPr>
              <w:pStyle w:val="ListParagraph"/>
              <w:spacing w:line="240" w:lineRule="auto"/>
              <w:ind w:left="7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38C7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C0A6E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Культура и цивилизация в</w:t>
            </w:r>
            <w:r w:rsidR="00FC0A6E" w:rsidRPr="0001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начале</w:t>
            </w:r>
            <w:r w:rsidR="00FC0A6E" w:rsidRPr="0001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веков</w:t>
            </w:r>
            <w:r w:rsidR="00AD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</w:t>
            </w:r>
            <w:r w:rsidR="00AD7D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6E" w:rsidRPr="00292EC0" w14:paraId="39B141DC" w14:textId="77777777" w:rsidTr="00906730">
        <w:trPr>
          <w:trHeight w:val="379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98A53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908425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CE514DC" w14:textId="77777777" w:rsidR="00FC0A6E" w:rsidRPr="00292EC0" w:rsidRDefault="00E43613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и научные достижения в Новейшее время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B5E2A4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689482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BA1CFE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4B22DB39" w14:textId="77777777" w:rsidTr="00906730">
        <w:trPr>
          <w:trHeight w:val="299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385B47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D12A22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EE2EF67" w14:textId="77777777" w:rsidR="00FC0A6E" w:rsidRPr="0025672B" w:rsidRDefault="0025672B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 румын в развитие мирового наследия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30748C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7F54E8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E9099F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4890DA08" w14:textId="77777777" w:rsidTr="00906730">
        <w:trPr>
          <w:trHeight w:val="161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40F7F8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E75ABE7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3508958" w14:textId="77777777" w:rsidR="00FC0A6E" w:rsidRPr="0025672B" w:rsidRDefault="0025672B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наука в Республике Молдова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3B1D94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8EA1AC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811A919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691DF656" w14:textId="77777777" w:rsidTr="00906730">
        <w:trPr>
          <w:trHeight w:val="416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09365A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77058C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1C803C" w14:textId="77777777" w:rsidR="00FC0A6E" w:rsidRPr="0025672B" w:rsidRDefault="0025672B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технологий на повседневную жизнь и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70565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ADFC1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ACAAB7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64E4489" w14:textId="77777777" w:rsidTr="005217FF">
        <w:trPr>
          <w:trHeight w:val="4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802280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77B8597F" w14:textId="77777777" w:rsidR="00FC0A6E" w:rsidRPr="00292EC0" w:rsidRDefault="0025672B" w:rsidP="00AD7D04">
            <w:pPr>
              <w:pStyle w:val="ListParagraph"/>
              <w:spacing w:line="240" w:lineRule="auto"/>
              <w:ind w:left="7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38C7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FC0A6E" w:rsidRPr="0001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 проблемы</w:t>
            </w:r>
            <w:r w:rsidR="00FC0A6E" w:rsidRPr="0001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начала</w:t>
            </w:r>
            <w:r w:rsidR="00FC0A6E" w:rsidRPr="0001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веков</w:t>
            </w:r>
            <w:r w:rsidR="00AD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="00AD7D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6E" w:rsidRPr="00292EC0" w14:paraId="12CD5BE8" w14:textId="77777777" w:rsidTr="00906730">
        <w:trPr>
          <w:trHeight w:val="4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3A82F16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6232772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DAD330F" w14:textId="77777777" w:rsidR="00FC0A6E" w:rsidRPr="00292EC0" w:rsidRDefault="00BA69CD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D"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  <w:r w:rsidR="00AD7D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риски для человечества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88C767B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FAA10B8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A5039FD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A7B45C4" w14:textId="77777777" w:rsidTr="00906730">
        <w:trPr>
          <w:trHeight w:val="4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4B8136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AA8DBB8" w14:textId="77777777" w:rsidR="00FC0A6E" w:rsidRPr="00292EC0" w:rsidRDefault="00FC0A6E" w:rsidP="005217F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B01F949" w14:textId="77777777" w:rsidR="00FC0A6E" w:rsidRPr="00292EC0" w:rsidRDefault="00BA69CD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D">
              <w:rPr>
                <w:rFonts w:ascii="Times New Roman" w:hAnsi="Times New Roman" w:cs="Times New Roman"/>
                <w:sz w:val="24"/>
                <w:szCs w:val="24"/>
              </w:rPr>
              <w:t>Последствия глобальных проблем и способы выживания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5C53E6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AF71FC7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58AD788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AB8D63B" w14:textId="77777777" w:rsidTr="00906730">
        <w:trPr>
          <w:trHeight w:val="420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301D03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ED5C76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A4F363A" w14:textId="77777777" w:rsidR="00FC0A6E" w:rsidRPr="00292EC0" w:rsidRDefault="00051A6C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Миграции в современном мире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BDFFBF3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AD191E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D7829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5488B038" w14:textId="77777777" w:rsidTr="00906730">
        <w:trPr>
          <w:trHeight w:val="48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FF824F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836C154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7A388EF" w14:textId="77777777" w:rsidR="00FC0A6E" w:rsidRPr="00292EC0" w:rsidRDefault="00051A6C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6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ценности. Эффективные образовательные системы 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7C9155D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84550C6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389A6A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38FBD4C9" w14:textId="77777777" w:rsidTr="00906730">
        <w:trPr>
          <w:trHeight w:val="48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DD3AC6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4247D0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14:paraId="76DD0068" w14:textId="77777777" w:rsidR="00FC0A6E" w:rsidRPr="00292EC0" w:rsidRDefault="00931E31" w:rsidP="005217FF">
            <w:pPr>
              <w:spacing w:line="276" w:lineRule="auto"/>
              <w:ind w:left="0" w:righ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7657C96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B694210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01822CD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3104FADF" w14:textId="77777777" w:rsidTr="00906730">
        <w:trPr>
          <w:trHeight w:val="48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1EF358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E6A53A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1821F5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14:paraId="78DB8A3E" w14:textId="77777777" w:rsidR="00FC0A6E" w:rsidRPr="009500BB" w:rsidRDefault="00931E31" w:rsidP="00931E31">
            <w:pPr>
              <w:spacing w:line="276" w:lineRule="auto"/>
              <w:ind w:left="34" w:right="-162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4D25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Суммативное оценивание 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Pr="00931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9500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Культура, цивилизации и глобальные проблемы человечества</w:t>
            </w:r>
            <w:r w:rsidR="009500BB" w:rsidRPr="009500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в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XX-</w:t>
            </w:r>
            <w:r w:rsidR="009500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начале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XXI</w:t>
            </w:r>
            <w:r w:rsidR="009500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веков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9536F5A" w14:textId="77777777" w:rsidR="00FC0A6E" w:rsidRPr="009500BB" w:rsidRDefault="009500BB" w:rsidP="005217FF">
            <w:pPr>
              <w:shd w:val="clear" w:color="auto" w:fill="F2DBDB" w:themeFill="accent2" w:themeFillTint="33"/>
              <w:spacing w:line="276" w:lineRule="auto"/>
              <w:ind w:left="34" w:right="-115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E388DE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0676D4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09761D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0CA3A349" w14:textId="77777777" w:rsidTr="005217FF">
        <w:trPr>
          <w:trHeight w:val="191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1909AA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069491A2" w14:textId="77777777" w:rsidR="00FC0A6E" w:rsidRPr="00292EC0" w:rsidRDefault="009500BB" w:rsidP="005217FF">
            <w:pPr>
              <w:spacing w:line="276" w:lineRule="auto"/>
              <w:ind w:left="3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Обучающая проектная деятельность</w:t>
            </w:r>
            <w:r w:rsidR="002A6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часов</w:t>
            </w:r>
            <w:r w:rsidR="002A6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2A6468" w:rsidRPr="00F85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FC0A6E" w:rsidRPr="00292EC0" w14:paraId="53B4872C" w14:textId="77777777" w:rsidTr="00906730">
        <w:trPr>
          <w:trHeight w:val="398"/>
        </w:trPr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BBDA2B" w14:textId="77777777" w:rsidR="00FC0A6E" w:rsidRPr="00292EC0" w:rsidRDefault="00FC0A6E" w:rsidP="005217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DAD9BBB" w14:textId="77777777" w:rsidR="00FC0A6E" w:rsidRPr="00292EC0" w:rsidRDefault="00FC0A6E" w:rsidP="005217FF">
            <w:pPr>
              <w:spacing w:line="276" w:lineRule="auto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183C355E" w14:textId="77777777" w:rsidR="00FC0A6E" w:rsidRPr="00292EC0" w:rsidRDefault="00FC0A6E" w:rsidP="005217FF">
            <w:pPr>
              <w:spacing w:line="276" w:lineRule="auto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8D82838" w14:textId="77777777" w:rsidR="00F41B64" w:rsidRDefault="0029154C" w:rsidP="005217FF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Изучение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Информирование</w:t>
            </w:r>
            <w:r w:rsidR="00FC0A6E" w:rsidRPr="00292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15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Исследование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78BDAB6" w14:textId="77777777" w:rsidR="00FC0A6E" w:rsidRPr="00341164" w:rsidRDefault="009C0C81" w:rsidP="0034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Участники демократического и национального движения нашей местности</w:t>
            </w:r>
            <w:r w:rsidRPr="003411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8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Неписанные страницы истории моей местности</w:t>
            </w:r>
            <w:r w:rsidRPr="003411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Была война</w:t>
            </w:r>
            <w:r w:rsidRPr="00341164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P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целостность страны</w:t>
            </w:r>
            <w:r w:rsidRPr="003411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и судьбы моей местности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Диаспора и ее роль</w:t>
            </w:r>
            <w:r w:rsidRPr="003411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«Другая Бессарабия»</w:t>
            </w:r>
            <w:r w:rsidRPr="0034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B52674F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35230D2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327AA1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216AFF1C" w14:textId="77777777" w:rsidTr="00906730"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FB28EF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0231D08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A6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14:paraId="2E1D6F15" w14:textId="77777777" w:rsidR="00FC0A6E" w:rsidRPr="00292EC0" w:rsidRDefault="00FC0A6E" w:rsidP="002A6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64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14:paraId="3A3B54CB" w14:textId="77777777" w:rsidR="00FC0A6E" w:rsidRPr="00292EC0" w:rsidRDefault="009C0C81" w:rsidP="00341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Создание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продукта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Информативный буклет</w:t>
            </w:r>
            <w:r w:rsidR="003411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8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Страница газеты</w:t>
            </w:r>
            <w:r w:rsidR="003411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Рекламный проспект</w:t>
            </w:r>
            <w:r w:rsidR="003411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</w:t>
            </w:r>
            <w:r w:rsidR="003411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Тематическая выставка</w:t>
            </w:r>
            <w:r w:rsidR="003411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исторической личности</w:t>
            </w:r>
            <w:r w:rsidR="00341164"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Сценарий</w:t>
            </w:r>
            <w:r w:rsidR="00341164" w:rsidRPr="00A46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="00B23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130B342" w14:textId="77777777" w:rsidR="00FC0A6E" w:rsidRPr="00292EC0" w:rsidRDefault="002A6468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59B7B5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0E94E3B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292EC0" w14:paraId="70A85C41" w14:textId="77777777" w:rsidTr="00906730">
        <w:tc>
          <w:tcPr>
            <w:tcW w:w="297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0C98833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7ADAC0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64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A26E9DD" w14:textId="77777777" w:rsidR="00FC0A6E" w:rsidRPr="00292EC0" w:rsidRDefault="00FC0A6E" w:rsidP="002A6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6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14:paraId="41E6B5B3" w14:textId="77777777" w:rsidR="00A108DC" w:rsidRDefault="00100E2A" w:rsidP="00A1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Галерейный тур</w:t>
            </w:r>
            <w:r w:rsidR="00FC0A6E"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4AD57BF4" w14:textId="77777777" w:rsidR="00FC0A6E" w:rsidRPr="00A108DC" w:rsidRDefault="00100E2A" w:rsidP="00A1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Взаимооценивание</w:t>
            </w:r>
            <w:r w:rsidR="00FC0A6E" w:rsidRPr="00292EC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самооценивание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B011701" w14:textId="77777777" w:rsidR="00FC0A6E" w:rsidRPr="00292EC0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3DC799F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C32B721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EE12DE" w14:paraId="72118431" w14:textId="77777777" w:rsidTr="00906730">
        <w:trPr>
          <w:trHeight w:val="569"/>
        </w:trPr>
        <w:tc>
          <w:tcPr>
            <w:tcW w:w="297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E81FC7" w14:textId="77777777" w:rsidR="00FC0A6E" w:rsidRPr="00292EC0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17DA01" w14:textId="77777777" w:rsidR="00FC0A6E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13217E" w14:textId="77777777" w:rsidR="00076D13" w:rsidRPr="00292EC0" w:rsidRDefault="00076D13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4BF8C367" w14:textId="77777777" w:rsidR="00FC0A6E" w:rsidRPr="00931E31" w:rsidRDefault="00931E31" w:rsidP="00B23B80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  <w:r w:rsidR="0038506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для подготовки к экзаменам БАК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6D1E29" w14:textId="77777777" w:rsidR="00FC0A6E" w:rsidRPr="00EE12DE" w:rsidRDefault="00076D13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22AD944" w14:textId="77777777" w:rsidR="00FC0A6E" w:rsidRPr="00EE12DE" w:rsidRDefault="00FC0A6E" w:rsidP="00521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DE05C1" w14:textId="77777777" w:rsidR="00FC0A6E" w:rsidRPr="00EE12DE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8FA74A" w14:textId="77777777" w:rsidR="00FC0A6E" w:rsidRPr="00EE12DE" w:rsidRDefault="00FC0A6E" w:rsidP="00521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9427D" w14:textId="77777777"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391E" w:rsidSect="00517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851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9123" w14:textId="77777777" w:rsidR="002B1319" w:rsidRDefault="002B1319" w:rsidP="008D19A3">
      <w:pPr>
        <w:spacing w:after="0" w:line="240" w:lineRule="auto"/>
      </w:pPr>
      <w:r>
        <w:separator/>
      </w:r>
    </w:p>
  </w:endnote>
  <w:endnote w:type="continuationSeparator" w:id="0">
    <w:p w14:paraId="1713EE8B" w14:textId="77777777" w:rsidR="002B1319" w:rsidRDefault="002B1319" w:rsidP="008D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8CA8" w14:textId="77777777" w:rsidR="008D19A3" w:rsidRDefault="008D1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6000" w14:textId="77777777" w:rsidR="008D19A3" w:rsidRDefault="008D1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9C46" w14:textId="77777777" w:rsidR="008D19A3" w:rsidRDefault="008D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6E8B" w14:textId="77777777" w:rsidR="002B1319" w:rsidRDefault="002B1319" w:rsidP="008D19A3">
      <w:pPr>
        <w:spacing w:after="0" w:line="240" w:lineRule="auto"/>
      </w:pPr>
      <w:r>
        <w:separator/>
      </w:r>
    </w:p>
  </w:footnote>
  <w:footnote w:type="continuationSeparator" w:id="0">
    <w:p w14:paraId="695AAA64" w14:textId="77777777" w:rsidR="002B1319" w:rsidRDefault="002B1319" w:rsidP="008D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9C50" w14:textId="77777777" w:rsidR="008D19A3" w:rsidRDefault="000E66F7">
    <w:pPr>
      <w:pStyle w:val="Header"/>
    </w:pPr>
    <w:r>
      <w:rPr>
        <w:noProof/>
      </w:rPr>
      <w:pict w14:anchorId="414376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954735" o:spid="_x0000_s2050" type="#_x0000_t136" style="position:absolute;margin-left:0;margin-top:0;width:462.1pt;height:277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22DE" w14:textId="77777777" w:rsidR="008D19A3" w:rsidRDefault="000E66F7">
    <w:pPr>
      <w:pStyle w:val="Header"/>
    </w:pPr>
    <w:r>
      <w:rPr>
        <w:noProof/>
      </w:rPr>
      <w:pict w14:anchorId="541A8C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954736" o:spid="_x0000_s2051" type="#_x0000_t136" style="position:absolute;margin-left:0;margin-top:0;width:462.1pt;height:277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535D" w14:textId="77777777" w:rsidR="008D19A3" w:rsidRDefault="000E66F7">
    <w:pPr>
      <w:pStyle w:val="Header"/>
    </w:pPr>
    <w:r>
      <w:rPr>
        <w:noProof/>
      </w:rPr>
      <w:pict w14:anchorId="199FD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954734" o:spid="_x0000_s2049" type="#_x0000_t136" style="position:absolute;margin-left:0;margin-top:0;width:462.1pt;height:27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813"/>
    <w:multiLevelType w:val="hybridMultilevel"/>
    <w:tmpl w:val="0804D086"/>
    <w:lvl w:ilvl="0" w:tplc="46A81692">
      <w:start w:val="1"/>
      <w:numFmt w:val="upperRoman"/>
      <w:lvlText w:val="%1."/>
      <w:lvlJc w:val="right"/>
      <w:pPr>
        <w:ind w:left="89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2CF659E"/>
    <w:multiLevelType w:val="hybridMultilevel"/>
    <w:tmpl w:val="44B09012"/>
    <w:lvl w:ilvl="0" w:tplc="767010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50003E"/>
    <w:multiLevelType w:val="multilevel"/>
    <w:tmpl w:val="F57C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b/>
      </w:rPr>
    </w:lvl>
  </w:abstractNum>
  <w:abstractNum w:abstractNumId="3" w15:restartNumberingAfterBreak="0">
    <w:nsid w:val="49E2275F"/>
    <w:multiLevelType w:val="multilevel"/>
    <w:tmpl w:val="9014C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57E40E71"/>
    <w:multiLevelType w:val="multilevel"/>
    <w:tmpl w:val="78666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5F963D7B"/>
    <w:multiLevelType w:val="multilevel"/>
    <w:tmpl w:val="9BD27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029C3"/>
    <w:multiLevelType w:val="multilevel"/>
    <w:tmpl w:val="8C9483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16E64F3"/>
    <w:multiLevelType w:val="hybridMultilevel"/>
    <w:tmpl w:val="26D6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114A2"/>
    <w:multiLevelType w:val="hybridMultilevel"/>
    <w:tmpl w:val="717AAF84"/>
    <w:lvl w:ilvl="0" w:tplc="49E0A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2"/>
    <w:rsid w:val="00005629"/>
    <w:rsid w:val="00011797"/>
    <w:rsid w:val="000138C7"/>
    <w:rsid w:val="00034D79"/>
    <w:rsid w:val="0004391E"/>
    <w:rsid w:val="00051A6C"/>
    <w:rsid w:val="00065533"/>
    <w:rsid w:val="00075895"/>
    <w:rsid w:val="00076D13"/>
    <w:rsid w:val="000A7A9D"/>
    <w:rsid w:val="000E4894"/>
    <w:rsid w:val="000E66F7"/>
    <w:rsid w:val="00100E2A"/>
    <w:rsid w:val="001171A4"/>
    <w:rsid w:val="00122868"/>
    <w:rsid w:val="00135BFA"/>
    <w:rsid w:val="0015557C"/>
    <w:rsid w:val="00157E00"/>
    <w:rsid w:val="001826F5"/>
    <w:rsid w:val="001A193B"/>
    <w:rsid w:val="001A4935"/>
    <w:rsid w:val="001A78AE"/>
    <w:rsid w:val="001D6F0C"/>
    <w:rsid w:val="0020635C"/>
    <w:rsid w:val="00231F7C"/>
    <w:rsid w:val="00234FCF"/>
    <w:rsid w:val="0025672B"/>
    <w:rsid w:val="00271B52"/>
    <w:rsid w:val="00286007"/>
    <w:rsid w:val="0029154C"/>
    <w:rsid w:val="002A6468"/>
    <w:rsid w:val="002B1319"/>
    <w:rsid w:val="002B46A5"/>
    <w:rsid w:val="002C21D2"/>
    <w:rsid w:val="002C56D7"/>
    <w:rsid w:val="002E0119"/>
    <w:rsid w:val="002E10FE"/>
    <w:rsid w:val="002F110C"/>
    <w:rsid w:val="002F16EA"/>
    <w:rsid w:val="0030301B"/>
    <w:rsid w:val="00305676"/>
    <w:rsid w:val="0033318B"/>
    <w:rsid w:val="00341164"/>
    <w:rsid w:val="00382309"/>
    <w:rsid w:val="00385064"/>
    <w:rsid w:val="00393871"/>
    <w:rsid w:val="003971EF"/>
    <w:rsid w:val="003A39C2"/>
    <w:rsid w:val="003F6CAE"/>
    <w:rsid w:val="00411BE5"/>
    <w:rsid w:val="0043151C"/>
    <w:rsid w:val="00457888"/>
    <w:rsid w:val="00475CBB"/>
    <w:rsid w:val="00483489"/>
    <w:rsid w:val="00485D84"/>
    <w:rsid w:val="00486BF1"/>
    <w:rsid w:val="004A03DF"/>
    <w:rsid w:val="004A2286"/>
    <w:rsid w:val="004A6EC2"/>
    <w:rsid w:val="004B24EC"/>
    <w:rsid w:val="004B46B0"/>
    <w:rsid w:val="004B5D80"/>
    <w:rsid w:val="004D25C3"/>
    <w:rsid w:val="004E320A"/>
    <w:rsid w:val="00504A73"/>
    <w:rsid w:val="00504FE4"/>
    <w:rsid w:val="00516838"/>
    <w:rsid w:val="005170A9"/>
    <w:rsid w:val="005217FF"/>
    <w:rsid w:val="00555011"/>
    <w:rsid w:val="00582010"/>
    <w:rsid w:val="005863EA"/>
    <w:rsid w:val="005A5337"/>
    <w:rsid w:val="005D4E2C"/>
    <w:rsid w:val="00633A3A"/>
    <w:rsid w:val="00644572"/>
    <w:rsid w:val="00646A6C"/>
    <w:rsid w:val="00685A7D"/>
    <w:rsid w:val="00692CCE"/>
    <w:rsid w:val="006B6129"/>
    <w:rsid w:val="006D21C0"/>
    <w:rsid w:val="006D386E"/>
    <w:rsid w:val="00701DC4"/>
    <w:rsid w:val="007200B9"/>
    <w:rsid w:val="00721937"/>
    <w:rsid w:val="007478C4"/>
    <w:rsid w:val="007509A6"/>
    <w:rsid w:val="007510F3"/>
    <w:rsid w:val="007514E9"/>
    <w:rsid w:val="0076731A"/>
    <w:rsid w:val="00784062"/>
    <w:rsid w:val="0079697F"/>
    <w:rsid w:val="00797180"/>
    <w:rsid w:val="00797182"/>
    <w:rsid w:val="007A7BDF"/>
    <w:rsid w:val="007B0820"/>
    <w:rsid w:val="007B7D8D"/>
    <w:rsid w:val="007D15C1"/>
    <w:rsid w:val="008066AB"/>
    <w:rsid w:val="0081644D"/>
    <w:rsid w:val="0083081C"/>
    <w:rsid w:val="00862528"/>
    <w:rsid w:val="00862880"/>
    <w:rsid w:val="008C78DE"/>
    <w:rsid w:val="008D19A3"/>
    <w:rsid w:val="008E0B4C"/>
    <w:rsid w:val="008E1ECE"/>
    <w:rsid w:val="008F0E83"/>
    <w:rsid w:val="008F436A"/>
    <w:rsid w:val="00906730"/>
    <w:rsid w:val="00915AD8"/>
    <w:rsid w:val="00931E31"/>
    <w:rsid w:val="00940630"/>
    <w:rsid w:val="00942B5C"/>
    <w:rsid w:val="009500BB"/>
    <w:rsid w:val="0095297B"/>
    <w:rsid w:val="00954072"/>
    <w:rsid w:val="0096084D"/>
    <w:rsid w:val="009739A1"/>
    <w:rsid w:val="0098433F"/>
    <w:rsid w:val="00995E04"/>
    <w:rsid w:val="00996FDB"/>
    <w:rsid w:val="009B5B8E"/>
    <w:rsid w:val="009C0C81"/>
    <w:rsid w:val="009C3B0E"/>
    <w:rsid w:val="009C40D7"/>
    <w:rsid w:val="009D02DB"/>
    <w:rsid w:val="009D1A6D"/>
    <w:rsid w:val="009D3C59"/>
    <w:rsid w:val="00A068F1"/>
    <w:rsid w:val="00A06AEA"/>
    <w:rsid w:val="00A108DC"/>
    <w:rsid w:val="00A20787"/>
    <w:rsid w:val="00A602F6"/>
    <w:rsid w:val="00A63D6C"/>
    <w:rsid w:val="00A84964"/>
    <w:rsid w:val="00A85740"/>
    <w:rsid w:val="00AA493B"/>
    <w:rsid w:val="00AC1964"/>
    <w:rsid w:val="00AD7D04"/>
    <w:rsid w:val="00AF02C2"/>
    <w:rsid w:val="00B00ECF"/>
    <w:rsid w:val="00B021A6"/>
    <w:rsid w:val="00B23B80"/>
    <w:rsid w:val="00B37E9A"/>
    <w:rsid w:val="00B4056C"/>
    <w:rsid w:val="00B53045"/>
    <w:rsid w:val="00B60228"/>
    <w:rsid w:val="00B67050"/>
    <w:rsid w:val="00B75EE2"/>
    <w:rsid w:val="00BA049E"/>
    <w:rsid w:val="00BA69CD"/>
    <w:rsid w:val="00BE4717"/>
    <w:rsid w:val="00C14440"/>
    <w:rsid w:val="00C30143"/>
    <w:rsid w:val="00C37CC3"/>
    <w:rsid w:val="00C57B80"/>
    <w:rsid w:val="00C62CF7"/>
    <w:rsid w:val="00C63988"/>
    <w:rsid w:val="00CB1134"/>
    <w:rsid w:val="00CE17C2"/>
    <w:rsid w:val="00CE4147"/>
    <w:rsid w:val="00CF2DD4"/>
    <w:rsid w:val="00CF7E65"/>
    <w:rsid w:val="00D211CB"/>
    <w:rsid w:val="00D527AB"/>
    <w:rsid w:val="00D611DE"/>
    <w:rsid w:val="00D76F98"/>
    <w:rsid w:val="00DC6E50"/>
    <w:rsid w:val="00DD5C8D"/>
    <w:rsid w:val="00DE75B3"/>
    <w:rsid w:val="00DF7108"/>
    <w:rsid w:val="00E15973"/>
    <w:rsid w:val="00E43613"/>
    <w:rsid w:val="00E546CC"/>
    <w:rsid w:val="00E60446"/>
    <w:rsid w:val="00E80BB4"/>
    <w:rsid w:val="00E94EA2"/>
    <w:rsid w:val="00E95E01"/>
    <w:rsid w:val="00EA0B36"/>
    <w:rsid w:val="00EB01D9"/>
    <w:rsid w:val="00EB305D"/>
    <w:rsid w:val="00EB4E21"/>
    <w:rsid w:val="00F0253D"/>
    <w:rsid w:val="00F41B64"/>
    <w:rsid w:val="00F5279F"/>
    <w:rsid w:val="00F55B6D"/>
    <w:rsid w:val="00FA716F"/>
    <w:rsid w:val="00FB199F"/>
    <w:rsid w:val="00FC0A6E"/>
    <w:rsid w:val="00FC0C69"/>
    <w:rsid w:val="00FC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CBCD07"/>
  <w15:docId w15:val="{1C3375C1-B17C-4788-8DF8-F1A6A4CD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C2"/>
  </w:style>
  <w:style w:type="paragraph" w:styleId="Heading1">
    <w:name w:val="heading 1"/>
    <w:basedOn w:val="Normal"/>
    <w:next w:val="Normal"/>
    <w:uiPriority w:val="9"/>
    <w:qFormat/>
    <w:rsid w:val="00CE17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E17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E17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E17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E17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E17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CE17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CE17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E17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E17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CE17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CE17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CE17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7509A6"/>
    <w:pPr>
      <w:spacing w:after="0" w:line="276" w:lineRule="auto"/>
      <w:ind w:left="720" w:hanging="284"/>
      <w:contextualSpacing/>
    </w:pPr>
    <w:rPr>
      <w:rFonts w:asciiTheme="minorHAnsi" w:eastAsiaTheme="minorHAnsi" w:hAnsiTheme="minorHAnsi" w:cstheme="minorBidi"/>
      <w:noProof/>
    </w:rPr>
  </w:style>
  <w:style w:type="character" w:customStyle="1" w:styleId="ListParagraphChar">
    <w:name w:val="List Paragraph Char"/>
    <w:link w:val="ListParagraph"/>
    <w:uiPriority w:val="34"/>
    <w:locked/>
    <w:rsid w:val="007509A6"/>
    <w:rPr>
      <w:rFonts w:asciiTheme="minorHAnsi" w:eastAsiaTheme="minorHAnsi" w:hAnsiTheme="minorHAnsi" w:cstheme="minorBidi"/>
      <w:noProof/>
    </w:rPr>
  </w:style>
  <w:style w:type="paragraph" w:customStyle="1" w:styleId="TableParagraph">
    <w:name w:val="Table Paragraph"/>
    <w:basedOn w:val="Normal"/>
    <w:uiPriority w:val="1"/>
    <w:qFormat/>
    <w:rsid w:val="007509A6"/>
    <w:pPr>
      <w:widowControl w:val="0"/>
      <w:autoSpaceDE w:val="0"/>
      <w:autoSpaceDN w:val="0"/>
      <w:spacing w:after="0" w:line="240" w:lineRule="auto"/>
      <w:ind w:left="284" w:hanging="284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Pa1">
    <w:name w:val="Pa1"/>
    <w:basedOn w:val="Normal"/>
    <w:next w:val="Normal"/>
    <w:uiPriority w:val="99"/>
    <w:rsid w:val="007509A6"/>
    <w:pPr>
      <w:autoSpaceDE w:val="0"/>
      <w:autoSpaceDN w:val="0"/>
      <w:adjustRightInd w:val="0"/>
      <w:spacing w:after="0" w:line="221" w:lineRule="atLeast"/>
      <w:ind w:left="284" w:hanging="284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8">
    <w:name w:val="A8"/>
    <w:uiPriority w:val="99"/>
    <w:rsid w:val="007509A6"/>
    <w:rPr>
      <w:rFonts w:cs="Calibri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C0A6E"/>
    <w:pPr>
      <w:spacing w:after="0" w:line="240" w:lineRule="auto"/>
      <w:ind w:left="284" w:hanging="284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9A3"/>
  </w:style>
  <w:style w:type="paragraph" w:styleId="Footer">
    <w:name w:val="footer"/>
    <w:basedOn w:val="Normal"/>
    <w:link w:val="FooterChar"/>
    <w:uiPriority w:val="99"/>
    <w:semiHidden/>
    <w:unhideWhenUsed/>
    <w:rsid w:val="008D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2026</Words>
  <Characters>11549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4</cp:revision>
  <dcterms:created xsi:type="dcterms:W3CDTF">2024-01-02T13:03:00Z</dcterms:created>
  <dcterms:modified xsi:type="dcterms:W3CDTF">2024-01-02T13:03:00Z</dcterms:modified>
</cp:coreProperties>
</file>