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A2" w:rsidRPr="00BE2796" w:rsidRDefault="00497FA2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FA2" w:rsidRPr="00BE2796" w:rsidRDefault="00BE279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MINISTERUL EDUCAȚIEI ȘI CERCETĂRII AL REPUBLICII MOLDOVA</w:t>
      </w:r>
    </w:p>
    <w:p w:rsidR="00497FA2" w:rsidRPr="00BE2796" w:rsidRDefault="00497F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497FA2" w:rsidRPr="00BE2796" w:rsidRDefault="00497F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         Discutat la Ședința Comisiei Metodice __________________                APROBAT ____________________________________</w:t>
      </w: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                                                                                                                                                            Șeful Comisiei metodice</w:t>
      </w:r>
    </w:p>
    <w:p w:rsidR="00497FA2" w:rsidRPr="00BE2796" w:rsidRDefault="00497FA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  <w:t>PROIECT DIDACTIC DE LUNGĂ DURATĂ</w:t>
      </w: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  <w:t>LA DISCIPLINA ȘCOLARĂ MATEMATICĂ</w:t>
      </w:r>
    </w:p>
    <w:p w:rsidR="00497FA2" w:rsidRPr="00BE2796" w:rsidRDefault="0049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(</w:t>
      </w:r>
      <w:proofErr w:type="gramStart"/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elabor</w:t>
      </w:r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at</w:t>
      </w:r>
      <w:proofErr w:type="gramEnd"/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de Grupul de lucru, conform ordinului MEC nr.1544/2023, în baza Curriculumului la disciplina școlară MATEMATICĂ,</w:t>
      </w: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proofErr w:type="gramStart"/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aprobat</w:t>
      </w:r>
      <w:proofErr w:type="gramEnd"/>
      <w:r w:rsidRPr="00BE279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prin ordinul MECC nr. 906/2019)</w:t>
      </w:r>
    </w:p>
    <w:p w:rsidR="00497FA2" w:rsidRPr="00BE2796" w:rsidRDefault="0049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</w:p>
    <w:p w:rsidR="00497FA2" w:rsidRPr="00BE2796" w:rsidRDefault="0049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497FA2" w:rsidRPr="00BE2796" w:rsidRDefault="00BE2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  <w:t>Clasa a IX-a</w:t>
      </w:r>
    </w:p>
    <w:p w:rsidR="00497FA2" w:rsidRPr="00BE2796" w:rsidRDefault="0049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  <w:lang w:val="en-US"/>
        </w:rPr>
      </w:pPr>
    </w:p>
    <w:p w:rsidR="00497FA2" w:rsidRPr="00BE2796" w:rsidRDefault="00BE279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Anul de studii</w:t>
      </w:r>
      <w:proofErr w:type="gramStart"/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:_</w:t>
      </w:r>
      <w:proofErr w:type="gramEnd"/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________________</w:t>
      </w:r>
    </w:p>
    <w:p w:rsidR="00497FA2" w:rsidRPr="00BE2796" w:rsidRDefault="00497F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497FA2" w:rsidRPr="00BE2796" w:rsidRDefault="00BE279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       Instituția de învățământ _____________________________________ </w:t>
      </w:r>
      <w:proofErr w:type="gramStart"/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Localitatea  _</w:t>
      </w:r>
      <w:proofErr w:type="gramEnd"/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_____________________________</w:t>
      </w:r>
    </w:p>
    <w:p w:rsidR="00497FA2" w:rsidRPr="00BE2796" w:rsidRDefault="00497FA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497FA2" w:rsidRPr="00BE2796" w:rsidRDefault="00BE2796">
      <w:pPr>
        <w:spacing w:line="276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       Numele, prenumele cadrului didactic__________________________ Grad didactic ____________________________</w:t>
      </w:r>
    </w:p>
    <w:p w:rsidR="00497FA2" w:rsidRDefault="00497FA2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E2796" w:rsidRDefault="00BE2796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E2796" w:rsidRPr="00BE2796" w:rsidRDefault="00BE2796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497FA2" w:rsidRPr="00BE2796" w:rsidRDefault="00BE2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7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</w:t>
      </w:r>
      <w:r w:rsidRPr="00BE2796">
        <w:rPr>
          <w:rFonts w:ascii="Times New Roman" w:eastAsia="Times New Roman" w:hAnsi="Times New Roman" w:cs="Times New Roman"/>
          <w:b/>
          <w:sz w:val="24"/>
          <w:szCs w:val="24"/>
        </w:rPr>
        <w:t>LINEI</w:t>
      </w:r>
    </w:p>
    <w:tbl>
      <w:tblPr>
        <w:tblStyle w:val="a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3"/>
        <w:gridCol w:w="1980"/>
        <w:gridCol w:w="1756"/>
        <w:gridCol w:w="2539"/>
        <w:gridCol w:w="1564"/>
      </w:tblGrid>
      <w:tr w:rsidR="00497FA2" w:rsidRPr="00BE2796">
        <w:trPr>
          <w:jc w:val="center"/>
        </w:trPr>
        <w:tc>
          <w:tcPr>
            <w:tcW w:w="6903" w:type="dxa"/>
            <w:vMerge w:val="restart"/>
            <w:shd w:val="clear" w:color="auto" w:fill="8EAADB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 (Capitole)</w:t>
            </w:r>
          </w:p>
        </w:tc>
        <w:tc>
          <w:tcPr>
            <w:tcW w:w="1980" w:type="dxa"/>
            <w:vMerge w:val="restart"/>
            <w:shd w:val="clear" w:color="auto" w:fill="8EAADB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Numărul de ore</w:t>
            </w:r>
          </w:p>
        </w:tc>
        <w:tc>
          <w:tcPr>
            <w:tcW w:w="5859" w:type="dxa"/>
            <w:gridSpan w:val="3"/>
            <w:shd w:val="clear" w:color="auto" w:fill="8EAADB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Dintre ele</w:t>
            </w:r>
          </w:p>
        </w:tc>
      </w:tr>
      <w:tr w:rsidR="00497FA2" w:rsidRPr="00BE2796">
        <w:trPr>
          <w:jc w:val="center"/>
        </w:trPr>
        <w:tc>
          <w:tcPr>
            <w:tcW w:w="6903" w:type="dxa"/>
            <w:vMerge/>
            <w:shd w:val="clear" w:color="auto" w:fill="8EAADB"/>
            <w:vAlign w:val="center"/>
          </w:tcPr>
          <w:p w:rsidR="00497FA2" w:rsidRPr="00BE2796" w:rsidRDefault="0049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8EAADB"/>
            <w:vAlign w:val="center"/>
          </w:tcPr>
          <w:p w:rsidR="00497FA2" w:rsidRPr="00BE2796" w:rsidRDefault="0049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8EAADB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Recapitulare</w:t>
            </w:r>
          </w:p>
        </w:tc>
        <w:tc>
          <w:tcPr>
            <w:tcW w:w="2539" w:type="dxa"/>
            <w:shd w:val="clear" w:color="auto" w:fill="8EAADB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Predare – învățare </w:t>
            </w:r>
          </w:p>
        </w:tc>
        <w:tc>
          <w:tcPr>
            <w:tcW w:w="1564" w:type="dxa"/>
            <w:shd w:val="clear" w:color="auto" w:fill="8EAADB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Evaluare</w:t>
            </w:r>
          </w:p>
        </w:tc>
      </w:tr>
      <w:tr w:rsidR="00497FA2" w:rsidRPr="00BE2796">
        <w:trPr>
          <w:jc w:val="center"/>
        </w:trPr>
        <w:tc>
          <w:tcPr>
            <w:tcW w:w="14742" w:type="dxa"/>
            <w:gridSpan w:val="5"/>
            <w:shd w:val="clear" w:color="auto" w:fill="D9E2F3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 I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Mulțimea numerelor reale. Recapitulare și completări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Cercul. Discul. Recapitulare și completări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Funcții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Rapoarte algebrice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(semestrul 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14742" w:type="dxa"/>
            <w:gridSpan w:val="5"/>
            <w:shd w:val="clear" w:color="auto" w:fill="D9E2F3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Semestrul II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Poliedre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Ecuații. Inecuații. Sisteme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Corpuri de rotație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Elemente de statistică Matematică și teoria probabilităților.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Elemente de calcul financiar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Recapitulare finală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(semestrul II)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97FA2" w:rsidRPr="00BE2796">
        <w:trPr>
          <w:trHeight w:val="340"/>
          <w:jc w:val="center"/>
        </w:trPr>
        <w:tc>
          <w:tcPr>
            <w:tcW w:w="6903" w:type="dxa"/>
            <w:shd w:val="clear" w:color="auto" w:fill="D9E2F3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56" w:type="dxa"/>
            <w:shd w:val="clear" w:color="auto" w:fill="D9E2F3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39" w:type="dxa"/>
            <w:shd w:val="clear" w:color="auto" w:fill="D9E2F3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4" w:type="dxa"/>
            <w:shd w:val="clear" w:color="auto" w:fill="D9E2F3"/>
            <w:vAlign w:val="center"/>
          </w:tcPr>
          <w:p w:rsidR="00497FA2" w:rsidRPr="00BE2796" w:rsidRDefault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497FA2" w:rsidRPr="00BE2796" w:rsidRDefault="00BE2796">
      <w:pPr>
        <w:spacing w:before="20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27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Manualul recomandat:</w:t>
      </w:r>
    </w:p>
    <w:tbl>
      <w:tblPr>
        <w:tblStyle w:val="a0"/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402"/>
        <w:gridCol w:w="5669"/>
        <w:gridCol w:w="1984"/>
        <w:gridCol w:w="1984"/>
      </w:tblGrid>
      <w:tr w:rsidR="00497FA2" w:rsidRPr="00BE2796">
        <w:trPr>
          <w:jc w:val="center"/>
        </w:trPr>
        <w:tc>
          <w:tcPr>
            <w:tcW w:w="1701" w:type="dxa"/>
            <w:shd w:val="clear" w:color="auto" w:fill="E7E6E6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2" w:type="dxa"/>
            <w:shd w:val="clear" w:color="auto" w:fill="E7E6E6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669" w:type="dxa"/>
            <w:shd w:val="clear" w:color="auto" w:fill="E7E6E6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984" w:type="dxa"/>
            <w:shd w:val="clear" w:color="auto" w:fill="E7E6E6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984" w:type="dxa"/>
            <w:shd w:val="clear" w:color="auto" w:fill="E7E6E6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497FA2" w:rsidRPr="00BE2796">
        <w:trPr>
          <w:trHeight w:val="567"/>
          <w:jc w:val="center"/>
        </w:trPr>
        <w:tc>
          <w:tcPr>
            <w:tcW w:w="1701" w:type="dxa"/>
            <w:vAlign w:val="center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Clasa a IX-a</w:t>
            </w:r>
          </w:p>
        </w:tc>
        <w:tc>
          <w:tcPr>
            <w:tcW w:w="3402" w:type="dxa"/>
            <w:vAlign w:val="center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Matematică</w:t>
            </w:r>
          </w:p>
        </w:tc>
        <w:tc>
          <w:tcPr>
            <w:tcW w:w="5669" w:type="dxa"/>
            <w:vAlign w:val="center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Ion Achiri, Andrei Braicov, Olga Șpuntenco</w:t>
            </w:r>
          </w:p>
        </w:tc>
        <w:tc>
          <w:tcPr>
            <w:tcW w:w="1984" w:type="dxa"/>
            <w:vAlign w:val="center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PRUT</w:t>
            </w:r>
          </w:p>
        </w:tc>
        <w:tc>
          <w:tcPr>
            <w:tcW w:w="1984" w:type="dxa"/>
            <w:vAlign w:val="center"/>
          </w:tcPr>
          <w:p w:rsidR="00497FA2" w:rsidRPr="00BE2796" w:rsidRDefault="00BE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2016</w:t>
            </w:r>
          </w:p>
        </w:tc>
      </w:tr>
    </w:tbl>
    <w:p w:rsidR="00497FA2" w:rsidRPr="00BE2796" w:rsidRDefault="0049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FA2" w:rsidRPr="00BE2796" w:rsidRDefault="00BE27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27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BE27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Notă: </w:t>
      </w:r>
    </w:p>
    <w:p w:rsidR="00497FA2" w:rsidRPr="00BE2796" w:rsidRDefault="00BE2796">
      <w:pPr>
        <w:spacing w:line="276" w:lineRule="auto"/>
        <w:ind w:left="630" w:right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Cadrul didactic la disciplină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libertatea de a personaliza proiectarea de lungă durată la disciplină, în funcție de potențialul și particularitățile de învățare ale clasei</w:t>
      </w:r>
      <w:r w:rsidRPr="00BE2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E2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și de resursele educaționale disponibile, în conformitate cu prevederile curriculumului la disciplina școlară </w:t>
      </w:r>
      <w:r w:rsidRPr="00BE27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Matematică</w:t>
      </w:r>
      <w:r w:rsidRPr="00BE2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(ediția 2019).</w:t>
      </w:r>
    </w:p>
    <w:p w:rsidR="00BE2796" w:rsidRDefault="00BE27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7FA2" w:rsidRPr="00BE2796" w:rsidRDefault="00BE27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COMPETENȚELE SPECIFICE/UNITĂȚI DE COMPETENȚĂ/FINALITĂȚI</w:t>
      </w:r>
    </w:p>
    <w:tbl>
      <w:tblPr>
        <w:tblStyle w:val="a1"/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7088"/>
        <w:gridCol w:w="3969"/>
      </w:tblGrid>
      <w:tr w:rsidR="00497FA2" w:rsidRPr="00BE2796" w:rsidTr="00BE2796">
        <w:trPr>
          <w:trHeight w:val="20"/>
          <w:tblHeader/>
          <w:jc w:val="center"/>
        </w:trPr>
        <w:tc>
          <w:tcPr>
            <w:tcW w:w="3969" w:type="dxa"/>
            <w:shd w:val="clear" w:color="auto" w:fill="D9E2F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7088" w:type="dxa"/>
            <w:shd w:val="clear" w:color="auto" w:fill="D9E2F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969" w:type="dxa"/>
            <w:shd w:val="clear" w:color="auto" w:fill="D9E2F3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Finalități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La sfâr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BE27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itul clasei a IX-a, elevul poate:</w:t>
            </w: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Operarea cu numere reale,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efectua calcule în diverse contexte, manifestând interes pentru rigoare și precizie.</w:t>
            </w:r>
          </w:p>
          <w:p w:rsidR="00497FA2" w:rsidRPr="00BE2796" w:rsidRDefault="00497FA2" w:rsidP="00BE2796">
            <w:pPr>
              <w:ind w:left="421" w:right="113" w:hanging="2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1.3.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Operarea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numere reale pentru efectuarea calculelor în situații reale și/sau modelate.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identifica, scrie, reprezenta, compara și ordona numere reale în diverse situații și contexte;</w:t>
            </w:r>
          </w:p>
          <w:p w:rsidR="00497FA2" w:rsidRPr="00BE2796" w:rsidRDefault="00BE2796" w:rsidP="00BE27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efectua în diverse contexte operațiile cu numere reale: adunarea, scăderea; înmulțirea, împărțirea, ridicarea la putere cu exponent întreg;</w:t>
            </w:r>
          </w:p>
          <w:p w:rsidR="00497FA2" w:rsidRPr="00BE2796" w:rsidRDefault="00BE2796" w:rsidP="00BE27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utiliza terminologia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aferentă noțiunii de număr real în diverse contexte, inclusiv în comunicare;</w:t>
            </w:r>
          </w:p>
          <w:p w:rsidR="00497FA2" w:rsidRPr="00BE2796" w:rsidRDefault="00BE2796" w:rsidP="00BE27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 operațiile cu numere reale și proprietățile acestora în situații reale și/sau modelate;</w:t>
            </w:r>
          </w:p>
          <w:p w:rsidR="00497FA2" w:rsidRPr="00BE2796" w:rsidRDefault="00BE2796" w:rsidP="00BE27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 estimări și rotunjiri pentru verificarea corectitudinii unor calcule cu numere reale în diverse contexte;</w:t>
            </w:r>
          </w:p>
          <w:p w:rsidR="00497FA2" w:rsidRPr="00BE2796" w:rsidRDefault="00BE2796" w:rsidP="00BE27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probabilitatea producerii unui eveniment, folosind raportul: nr.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cazuri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favorabile/nr. cazuri posibile;</w:t>
            </w: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1.4.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algoritmilor de calcul cu numere reale în rezolvări de probleme,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operațiilor cu numere reale și a proprietăților acestora în diferite situații.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Explorarea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estimărilor și rotunjirilor pentru verificarea corectitudinii unor calcule cu numere reale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diverse contexte.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Determinarea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valorilor numerice ale unor expresii algebrice pentru diferite valori ale variabilelor.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analogii în efectuarea operațiilor cu fracții ordinare și rapoarte algebrice.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Determinarea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probabilității producerii unui eveniment, folosind raportul: nr.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cazuri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favorabile / nr.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cazuri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posibile.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7.4.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Calcularea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ariilor în situații reale și/sau modelate.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Calcularea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ariilor, a volumelor poliedrelor, utilizând formulele corespunzătoare și/sau desfășurările acestora.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Calcularea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ariilor, a suprafețelor, a volumelor corpurilor de rotație, utilizând formulele corespunzătoare și/sau desfășurările acestora.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Exprimarea în limbaj matematic a unui demers, a unei situații, a unei soluții, formulând clar și concis enunțul. </w:t>
            </w:r>
          </w:p>
          <w:p w:rsidR="00497FA2" w:rsidRPr="00BE2796" w:rsidRDefault="00497FA2" w:rsidP="00BE2796">
            <w:pPr>
              <w:ind w:left="421" w:right="113" w:hanging="2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terminologiei aferente noțiunii de număr real în diverse contexte.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utiliza terminologia și notațiile aferente noțiunii de funcție în situații reale și/sau modelate;</w:t>
            </w:r>
          </w:p>
          <w:p w:rsidR="00497FA2" w:rsidRPr="00BE2796" w:rsidRDefault="00BE2796" w:rsidP="00BE27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identifica și aplica terminologia, notațiile aferente noțiunilor de ecuație, inecuație, sistem de ecuații,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sistem de inecuații în diverse contexte;</w:t>
            </w: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și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aplicarea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terminologiei și a notaț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iilor  aferente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noțiunii de raport algebric în diverse contexte.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Recunoașterea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terminologiei, a notațiilor aferente noțiunii de funcție în diverse contexte.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3.3.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Transpunerea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limbajul funcțiilor a diferitor situații din viața cotidiană și din alte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4.1.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terminologiei, a notațiilor aferente noțiunilor de ecuație, inecuație, sistem de ecuații, sistem de inecuații, în diverse contexte.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Transpunerea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unei probleme, a unei situații-problemă în limbajul ecuațiilor și/sau al sistemelor de ecuații,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interpretarea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5.1.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diverse contexte a terminologiei și a notațiilor aferente noțiunilor studiate din statistică matematică, teoria probabilităților și calcul financiar.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6.1.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terminologiei, a notaț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iilor  aferente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noțiunilor de cerc și disc în diverse contexte.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6.5.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Transpunerea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unei probleme, situații-problemă referitoare la cerc, disc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în diverse contexte a terminologiei aferente noțiunii de arie și de calcul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ariilor figurilor.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8.2.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Recunoa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diverse contexte a terminologiei aferente poliedrelor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9.2.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Recunoa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diverse contexte a terminologiei aferente corpurilor de rotație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Aplicarea raționamentului matematic la identificarea și rezolvarea problemelor, dovedind claritate, corectitudine și concizie.</w:t>
            </w:r>
          </w:p>
          <w:p w:rsidR="00497FA2" w:rsidRPr="00BE2796" w:rsidRDefault="00497FA2" w:rsidP="00BE2796">
            <w:pPr>
              <w:ind w:left="421" w:right="113" w:hanging="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Identificarea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după diverse criterii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reprezentarea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diferite forme a elementelor mulț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imilor </w:t>
            </w:r>
            <w:proofErr w:type="gramEnd"/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eastAsia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eastAsia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R</m:t>
              </m:r>
            </m:oMath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 dependențe funcționale, inclusiv de tipul funcției de gradul II, în diverse domenii;</w:t>
            </w:r>
          </w:p>
          <w:p w:rsidR="00497FA2" w:rsidRPr="00BE2796" w:rsidRDefault="00BE2796" w:rsidP="00BE279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trasa graficul unei funcții și interpreta graficele obținute și/sau date;</w:t>
            </w:r>
          </w:p>
          <w:p w:rsidR="00497FA2" w:rsidRPr="00BE2796" w:rsidRDefault="00BE2796" w:rsidP="00BE279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rezolva ecuațiile, inecuațiile, sistemele de tipuri studiate;</w:t>
            </w:r>
          </w:p>
          <w:p w:rsidR="00497FA2" w:rsidRPr="00BE2796" w:rsidRDefault="00BE2796" w:rsidP="00BE279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identifica și aplica terminologia, notațiile aferente noțiunilor de ecuație, inecuație, sistem de ecuații,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sistem de ine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cuații în diverse contexte;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transpune o situație reală și/sau modelată în limbajul ecuațiilor, al inecuațiilor, al sistemelor de ecuații, al sistemelor de inecuații; rezolva problema obținută și interpreta rezultatele;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 tipul ecuației/inecuației și/sau sistemului de ecuații/inecuații, selecta metoda adecvată de rezolvare a acestora;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sorta și clasifica date, obiecte, evenimente pe baza unor criterii;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clasifica evenimente în funcție de șansa producerii lor (eveni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 sigur, probabil, posibil, imposibil) și estima șansa producerii unui eveniment;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 elementele de calcul financiar studiate în rezolvarea unor probleme din diverse domenii, inclusiv din domeniul antreprenorial;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identifica, clasifica în baza diverse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lor criterii și reprezenta în plan triunghiuri, patrulatere, cercuri, discuri, poliedre, corpuri rotunde și elemente ale acestora, utilizând instrumentele de desen;</w:t>
            </w:r>
          </w:p>
          <w:p w:rsidR="00497FA2" w:rsidRPr="00BE2796" w:rsidRDefault="00BE2796" w:rsidP="00BE279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investiga valoarea de adevăr a unei afirmații, a unei propoziții;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497FA2" w:rsidP="00BE2796">
            <w:pP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7FA2" w:rsidRPr="00BE2796" w:rsidRDefault="00497FA2" w:rsidP="00BE2796">
            <w:pP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1.5.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algoritmilor de calcul cu numere reale în rezolvări de probleme,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operațiilor cu numere reale și a proprietăților acestora în diferite situații.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analogii în efectuarea operațiilor cu fracții ordinare și rapoarte algebrice.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algoritmilor de calcul, utilizând proprietățile operațiilor cu rapoarte algebrice în rezolvarea problemelor.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2.5.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Efectuarea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transformări identice ale expresiilor algebrice în domeniul valorilor admisibile acestora.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2.6.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Evaluarea și analiza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unei probleme, situații-problemă în contextul corectitudinii, al simplității, al clarității și al semnificației rezultatelor.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3.2.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unor dependențe funcționale în situații reale și/sau modelate, inclusiv de tipul funcției de gradul 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Trasarea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graficului unei funcții, inclusiv al unei funcții de gradul II, și deducerea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proprietăților funcției (zerouri, semn, monotonie, extrem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e) prin lectura grafică și/sau analitică.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4.2.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ecuațiilor,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inecuațiilor și/sau a sistemelor de tipurile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Transpunerea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unei probleme, a unei situații-problemă în limbajul ecuațiilor și/sau al sistemelor de ecuații,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interpretarea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Selectarea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metodei adecvate de rezolvare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ecuațiilor, a inecuațiilor și a sistemelor de ecuații/inecuații.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5.2.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Sortarea, clasificarea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datelor,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obiectelor, a evenimentelor pe baza unor criterii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criteriilor în funcție de care se alege o mulțime de obiecte, date, fenomene, evenimente.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în situații reale și/sau modelate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evenimentelor.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Clasifi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evenimentelor în funcție de șansa producerii lor (eveniment sigur, probabil, posibil, imposibil)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estimarea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șansei producerii unui eveniment.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5.7.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elementelor de calcul financiar în situații reale și/sau modelate.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6.6.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Investigarea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valorii de adevăr a unei afirmații, propoziții cu caracter geometric, referitoare la cerc, disc.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7.2.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Recunoașterea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diverse contexte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rezolvări de probleme a formulelor de calcul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ariilor triunghiului, patrulaterelor, discului.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7.5.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Elaborarea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planului de rezolvare a problemei referitoare la calculul ariilor în contexte variate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problemei în conformitate cu planul.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7.6.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Investigarea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valorii de adevăr a unei afirmații, propoziții referitoare la arii.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8.1.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în diverse enunțuri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clasificarea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funcție de diverse criterii a poliedrelor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Elaborarea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planului de rezolvare a problemei cu poliedre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problemei în conformitate cu planul elaborat.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8.7.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Investigarea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valorii de adevăr a unei afirmații, a unei propoziții referitoare la poliedre.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9.1.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în diverse enunțuri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clasificarea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baza diverselor criterii a corpurilor de rotație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Elaborarea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planului de rezolvare a problemei cu corpurile de rotație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problemei în conformitate cu planul elaborat.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9.7.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Investigarea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valorii de adevăr a unei afirmații, a unei propoziții referitoare la corpurile de rotație, inclusiv cu ajutorul exemp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lelor, al contraexemplelor, al demonstrațiilor.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Investigarea seturilor de date, folosind instrumente, inclusiv digitale, și modele matematice, pentru a studia/explica relații și procese, manifestând perseverență și spirit analitic.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 w:right="113" w:hanging="2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proprietăților funcției de gradul II în rezolvări de ecuații, inecuații, probleme, situații-problemă, în studiul unor procese fizice, chimice, biologice, economice, sociale, modelate prin funcții.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organiza și reprezenta date în tabele de date statistice,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diagrame, grafice statistice;</w:t>
            </w:r>
          </w:p>
          <w:p w:rsidR="00497FA2" w:rsidRPr="00BE2796" w:rsidRDefault="00BE2796" w:rsidP="00BE27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sorta și clasifica date, obiecte, evenimente pe baza unor criterii;</w:t>
            </w:r>
          </w:p>
          <w:p w:rsidR="00497FA2" w:rsidRPr="00BE2796" w:rsidRDefault="00BE2796" w:rsidP="00BE27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clasifica evenimente în funcție de șansa producerii lor (eveniment sigur, probabil, posibil, imposibil) și estima șansa producerii unui eveniment;</w:t>
            </w:r>
          </w:p>
          <w:p w:rsidR="00497FA2" w:rsidRPr="00BE2796" w:rsidRDefault="00BE2796" w:rsidP="00BE27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 și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reprezenta date în tabele de date statistice, diagrame, grafice statistice;</w:t>
            </w: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ecuațiilor și a sistemelor de ecuații la rezolvarea problemelor.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5.2.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Sortarea, clasificarea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datelor,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obiectelor, a evenimentelor pe baza unor criterii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criteriilor în funcție de care se alege o mulțime de obiecte, date, fenomene, evenimente.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Selectarea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din mulțimea datelor culese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informațiilor relevante pentru rezolvarea problemei în situații reale și/sau modelate.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Clasific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evenimentelor în funcție de șansa producerii lor (eveniment sigur, probabil, posibil, imposibil)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estimarea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șansei producerii unui eveniment.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5.8.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Organizarea, reprezentarea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datelor din diverse domenii, utilizând elemente ale statisticii matematice și/sau probabilistice, instrumente TIC.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5.9.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Explorarea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caracterizarea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 situații cu caracter local și/sau global utilizând elementele statisticii matematice, probabilistice, elementele de calcul financiar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Explorarea noțiunilor, a relațiilor și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instrumentelor geometrice pentru rezolvarea problemelor,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demonstrând consecvență și abordare deductivă.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 w:right="113" w:hanging="2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6.2.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Recunoașterea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 situații reale și/sau modelate a cercurilor, discurilor și elementelor lor.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aplica proprietățile triunghiurilor, ale patrulaterelor, ale cercurilor, ale discurilor, ale poliedrelor și ale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corpurilor rotunde în rezolvarea problemelor din diverse domenii;</w:t>
            </w:r>
          </w:p>
          <w:p w:rsidR="00497FA2" w:rsidRPr="00BE2796" w:rsidRDefault="00BE2796" w:rsidP="00BE27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transpune o situație reală și/sau modelată referitoare la triunghiuri, patrula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tere, cercuri, discuri, poliedre și la corpuri rotunde în limbajul geometric; rezolva problema obținută, justifica și interpreta rezultatul;</w:t>
            </w:r>
          </w:p>
          <w:p w:rsidR="00497FA2" w:rsidRPr="00BE2796" w:rsidRDefault="00BE2796" w:rsidP="00BE27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 criteriile de congruență a triunghiurilor și criteriile de asemănare a triunghiurilor în rezolvarea probleme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lor în situații reale și/sau modelate;</w:t>
            </w:r>
          </w:p>
          <w:p w:rsidR="00497FA2" w:rsidRPr="00BE2796" w:rsidRDefault="00BE2796" w:rsidP="00BE27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reprezenta adecvat în plan figurile geometrice plane și corpurile geometrice studiate, în vederea calculării lungimilor de segmente, a măsurilor de unghiuri, a ariilor și a volumelor;</w:t>
            </w:r>
          </w:p>
          <w:p w:rsidR="00497FA2" w:rsidRPr="00BE2796" w:rsidRDefault="00497FA2" w:rsidP="00BE2796">
            <w:pPr>
              <w:tabs>
                <w:tab w:val="left" w:pos="1131"/>
              </w:tabs>
              <w:ind w:left="288" w:right="113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6.3. C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onstruirea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plan, utilizând instrumentele de desen, instrumentele TIC, a cercurilor, discurilor și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elementelor acestora.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6.4.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cercului, discului, a proprietăților și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elementelor acestora în rezolvări de probleme din diverse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6.5.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Transpunerea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unei probleme, situații-problemă referitoare la cerc, disc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6.7.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Construirea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unor secvențe simple de raționament deductiv, în contextul cercului, discului.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7.2.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Recunoașterea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diverse contexte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rezolvări de probleme a formulelor de calcul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ariilor triunghiului, patrulaterelor, discului.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7.3.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formulelor de calcul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ariilor figurilor geo-metrice studiate în rezolvarea problemelor, situațiilor-problemă din diferite domenii (fizică, tehnică, construcții).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7.4.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Calcularea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ariilor în situații reale și/sau modelate.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7.5.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Elaborarea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planului de rezolvare a problemei referitoare la calculul ariilor în contexte variate și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problemei în conformitate cu planul.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Calcularea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ariilor, a volumelor poliedrelor, utilizând formulele corespunzătoare și/sau desfășurările acestora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poliedrelor,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identifica și a explica procese, fenomene din diverse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Transpunerea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unei situații reale și/sau modelate referitoare la poliedre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Elaborarea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planului de rezolvare a problemei cu poliedre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problemei în conformitate cu planul elaborat.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Calcularea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ariilor, a suprafețelor, a volumelor corpurilor de rotație, utilizând formulele corespunzătoare și/sau desfășurările acestora.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corpurilor de rotație,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identifica și a explica procese, fenomene din diverse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Transpunerea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unei situații reale și/sau modelate referitoare la corpurile de rotație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Elaborarea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planului de rezolvare a problemei cu corpurile de rotație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problemei în conformitate cu planul elaborat.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Extrapolarea achizițiilor matematice,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identifica și a explica procese, fenomene din diverse domenii, utilizând concepte și metode matematice în abordarea diverselor situații.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 w:right="113" w:hanging="2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Transpunerea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în limbajul funcțiilor a diferitor situații din viața cotidiană și din alte domenii.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proprietățile funcțiilor studiate în rezolvarea ecuațiilor, a inecuațiilor în studiul și explicarea unor procese fizice, chimice, biologice, economice,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sociale, modelate prin funcții.</w:t>
            </w:r>
          </w:p>
          <w:p w:rsidR="00497FA2" w:rsidRPr="00BE2796" w:rsidRDefault="00BE2796" w:rsidP="00BE279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 elementele de calcul financiar studiate în rezolvarea unor probleme din diverse domenii, inclusiv din domeniul antreprenorial;</w:t>
            </w:r>
          </w:p>
          <w:p w:rsidR="00497FA2" w:rsidRPr="00BE2796" w:rsidRDefault="00BE2796" w:rsidP="00BE279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transpune o situație reală și/sau modelată referitoare la triunghiuri, patrulatere, cercuri, discuri, poliedre și la corpuri rotunde în limbajul geometric; rezolva problema obținută, justifica și interpreta rezultatul;</w:t>
            </w:r>
          </w:p>
          <w:p w:rsidR="00497FA2" w:rsidRPr="00BE2796" w:rsidRDefault="00BE2796" w:rsidP="00BE279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recunoaște în diverse enunțuri, utili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 în rezolvarea problemelor din diferite domenii (fizică, geografie, biologie, istorie etc.) formulele de calcul al ariilor triunghiului, patrulaterelor, discului, suprafețelor poliedrelor, corpurilor rotunde și al volumelor poliedrelor și corpurilor de r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otație;</w:t>
            </w:r>
          </w:p>
          <w:p w:rsidR="00497FA2" w:rsidRPr="00BE2796" w:rsidRDefault="00497FA2" w:rsidP="00BE2796">
            <w:pPr>
              <w:tabs>
                <w:tab w:val="left" w:pos="1131"/>
              </w:tabs>
              <w:ind w:left="288" w:right="113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proprietăților funcției de gradul II în rezolvări de ecuații, inecuații, probleme, situații-problemă, în studiul unor procese fizice, chimice, biologice, economice, sociale, modelate prin funcții. 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ecuațiilor și a sistemelor de ecuații la rezolvarea problemelor.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4.6.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Crearea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unor probleme simple în baza unui model dat: ecuație, inecuație, sistem.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5.3.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Selectarea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din mulțimea datelor culese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informațiilor relevante pentru rezolvarea problemei în situații reale și/sau modelate.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5.7.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elementelor de calcul financiar în situații reale și/sau modelate.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5.9.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Explorarea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caracterizarea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unor situații cu caracter local și/sau global, utilizând elementele statisticii matematice, probabilistice, elementele de calcul financiar studiate.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6.4.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cercului, discului, a proprietăților și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elementelor acestora în rezolvări de probleme din diverse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7.3.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formulelor de calcul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ariilor figurilor geometrice studiate în rezolvarea problemelor, a situațiilor-problemă din diferite dom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enii (fizică, tehnică, construcții).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poliedrelor,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identifica și a explica procese, fenomene din diverse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Transpunerea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unei situații reale și/sau modelate referitoare la poliedre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9.4.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corpurilor de rotație,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identifica și a explica procese, fenomene din diverse domenii.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9.5.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Transpunerea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unei situații reale și/sau modelate referitoare la corpurile de rotație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rezultatului.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 w:val="restart"/>
          </w:tcPr>
          <w:p w:rsidR="00497FA2" w:rsidRPr="00BE2796" w:rsidRDefault="00BE2796" w:rsidP="00BE27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ind w:left="421" w:right="113" w:hanging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Justificarea unui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demers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sau rezultat matematic, recurgând la argumentări, susținând propriile idei și opinii.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 w:right="113" w:hanging="2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unui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demers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sau rezultat, obținut sau indicat, cu numere reale, recurgând la argumentări, demonstrații.</w:t>
            </w:r>
          </w:p>
        </w:tc>
        <w:tc>
          <w:tcPr>
            <w:tcW w:w="3969" w:type="dxa"/>
            <w:vMerge w:val="restart"/>
          </w:tcPr>
          <w:p w:rsidR="00497FA2" w:rsidRPr="00BE2796" w:rsidRDefault="00BE2796" w:rsidP="00BE27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288" w:right="113" w:hanging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justifica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demers/rezultat obținut sau indicat, recurgând la argumentări, demonstrații.</w:t>
            </w:r>
          </w:p>
          <w:p w:rsidR="00497FA2" w:rsidRPr="00BE2796" w:rsidRDefault="00497FA2" w:rsidP="00BE2796">
            <w:pPr>
              <w:tabs>
                <w:tab w:val="left" w:pos="1131"/>
              </w:tabs>
              <w:ind w:left="288" w:right="113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2.7.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unui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demers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sau rezultat, obținut sau indicat, cu calcul algebric,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3.6.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unui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demers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sau rezultat, obținut sau indicat, cu referire la funcții,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4.7.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unui demers/ rezultat, obținut sau indicat, cu referire la ecuații, inecuații, sisteme,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5.10.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Justificarea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 demers/ rezultat, obținut sau indicat, cu elementele statisticii matematice, probabilistice, elementele de calcul financiar studiate, susținând propriile idei și viziuni,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6.8.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unui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demers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sau rezultat, obținut sau indicat, cu cercuri și discuri,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7.7. 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unui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demers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sau rezultat, obținut sau indicat, cu arii ale figurilor geometrice studiate, recurgând la argumentări, demonstr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8.8.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Justificarea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 demers/ rezultat, obținut sau indicat, cu poliedre,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7FA2" w:rsidRPr="00BE2796" w:rsidTr="00BE2796">
        <w:trPr>
          <w:trHeight w:val="20"/>
          <w:jc w:val="center"/>
        </w:trPr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497FA2" w:rsidRPr="00BE2796" w:rsidRDefault="00BE2796" w:rsidP="00BE2796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9.8.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Justificarea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 demers/ rezultat, obținut sau indicat, cu corpuri de rotație, recurgând la argumentări, demonstrații.</w:t>
            </w:r>
          </w:p>
        </w:tc>
        <w:tc>
          <w:tcPr>
            <w:tcW w:w="396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7FA2" w:rsidRPr="00BE2796" w:rsidRDefault="00497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7FA2" w:rsidRPr="00BE2796" w:rsidRDefault="00BE279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Remarcă: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În vederea asigurării implementării graduale a curriculumului, ediția 2019, din perspectiva asigurării calității demersului didactic al procesului educațional la matematică, se recomandă implementarea activităților STEM/STEAM/STREAM în procesul ed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>ucațional la matematică. Proiectele STEM/STEAM/STREAM sunt planificate și realizate în cadrul Comisiei metodice, în parteneriat cu cadrele didactice din aria curriculară Matematică și Științe. Se recomandă realizarea unui/ a două proiecte pe parcursul anul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>ui de studii, indiferent de disciplina Matematică, Fizică, Chimie, Biologie sau Informatică etc. care a inițiat proiectul respectiv. Se recomandă ca în cadrul Comisiei/ Comisiilor metodice să se planifice ce proiecte STEM/STEAM/STREAM comune vor fi organiz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ate, în ce perioadă și în ce clase pentru fiecare semestru al anului de învățământ. Cadrul didactic, de comun acord cu ceilalți profesori implicați în proces, </w:t>
      </w:r>
      <w:proofErr w:type="gramStart"/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selecta proiectele respective din lista celor propuse în Curriculum sau va propune proiecte ST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>EM/STEAM/STREAM de alternativă. Proiectele STEM/STEAM/STREAM pot fi realizate și în cadrul activităților extrașcolare! La prezentarea proiectului elaborat vor fi prezenți profesorii care predau disciplinele implicate, părinți, elevi din alte clase, special</w:t>
      </w: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>iștii invitați, reprezentanții mass-media etc.</w:t>
      </w:r>
    </w:p>
    <w:p w:rsidR="00497FA2" w:rsidRPr="00BE2796" w:rsidRDefault="00BE27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sz w:val="24"/>
          <w:szCs w:val="24"/>
          <w:lang w:val="en-US"/>
        </w:rPr>
        <w:t>Detalii referitoare la proiectele STEM, STEAM și STREAM pot fi găsite de către profesor/ profesoară în Ghidurile de implementare a Curriculumului, ediția 2019.</w:t>
      </w:r>
    </w:p>
    <w:p w:rsidR="00497FA2" w:rsidRPr="00BE2796" w:rsidRDefault="00BE27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PROIECTAREA DIDACTICĂ A UNITĂȚILOR DE CONȚINUT </w:t>
      </w:r>
    </w:p>
    <w:tbl>
      <w:tblPr>
        <w:tblStyle w:val="a2"/>
        <w:tblW w:w="15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2794"/>
        <w:gridCol w:w="1418"/>
        <w:gridCol w:w="6661"/>
        <w:gridCol w:w="992"/>
        <w:gridCol w:w="1116"/>
        <w:gridCol w:w="1559"/>
        <w:gridCol w:w="10"/>
      </w:tblGrid>
      <w:tr w:rsidR="00497FA2" w:rsidRPr="00BE2796" w:rsidTr="00BE2796">
        <w:trPr>
          <w:gridAfter w:val="1"/>
          <w:wAfter w:w="10" w:type="dxa"/>
          <w:trHeight w:val="20"/>
          <w:tblHeader/>
        </w:trPr>
        <w:tc>
          <w:tcPr>
            <w:tcW w:w="3603" w:type="dxa"/>
            <w:gridSpan w:val="2"/>
            <w:shd w:val="clear" w:color="auto" w:fill="8EAADB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ndicatorii competențelor specifice (CS) și ai unităților de competențe (UC) conform curriculumului</w:t>
            </w:r>
          </w:p>
        </w:tc>
        <w:tc>
          <w:tcPr>
            <w:tcW w:w="1418" w:type="dxa"/>
            <w:shd w:val="clear" w:color="auto" w:fill="8EAADB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  <w:shd w:val="clear" w:color="auto" w:fill="8EAADB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16" w:type="dxa"/>
            <w:shd w:val="clear" w:color="auto" w:fill="8EAADB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8EAADB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497FA2" w:rsidRPr="00BE2796" w:rsidTr="00BE2796">
        <w:trPr>
          <w:gridAfter w:val="1"/>
          <w:wAfter w:w="10" w:type="dxa"/>
          <w:trHeight w:val="1530"/>
        </w:trPr>
        <w:tc>
          <w:tcPr>
            <w:tcW w:w="809" w:type="dxa"/>
            <w:shd w:val="clear" w:color="auto" w:fill="D9E2F3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794" w:type="dxa"/>
            <w:shd w:val="clear" w:color="auto" w:fill="D9E2F3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1418" w:type="dxa"/>
            <w:shd w:val="clear" w:color="auto" w:fill="D9E2F3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D9E2F3"/>
          </w:tcPr>
          <w:p w:rsidR="00497FA2" w:rsidRPr="00BE2796" w:rsidRDefault="00BE2796" w:rsidP="00BE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Repartizarea generală a orelor:</w:t>
            </w:r>
          </w:p>
          <w:p w:rsidR="00497FA2" w:rsidRPr="00BE2796" w:rsidRDefault="00BE2796" w:rsidP="00BE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Recapitulare </w:t>
            </w:r>
          </w:p>
          <w:p w:rsidR="00497FA2" w:rsidRPr="00BE2796" w:rsidRDefault="00BE2796" w:rsidP="00BE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Predare – învățare</w:t>
            </w:r>
          </w:p>
          <w:p w:rsidR="00497FA2" w:rsidRPr="00BE2796" w:rsidRDefault="00BE2796" w:rsidP="00BE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92" w:type="dxa"/>
            <w:shd w:val="clear" w:color="auto" w:fill="D9E2F3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16" w:type="dxa"/>
            <w:shd w:val="clear" w:color="auto" w:fill="D9E2F3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56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Mulțimea numerelor reale. Recapitulare și completări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</w:t>
            </w:r>
          </w:p>
        </w:tc>
      </w:tr>
      <w:tr w:rsidR="00497FA2" w:rsidRPr="00BE2796" w:rsidTr="00BE2796">
        <w:trPr>
          <w:trHeight w:val="2964"/>
        </w:trPr>
        <w:tc>
          <w:tcPr>
            <w:tcW w:w="809" w:type="dxa"/>
            <w:vAlign w:val="center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după diverse criterii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reprezentarea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în diferite forme a elementelor mulț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imilor </w:t>
            </w:r>
            <w:proofErr w:type="gramEnd"/>
            <m:oMath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N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Z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Q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R</m:t>
              </m:r>
            </m:oMath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utilizarea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terminologiei aferente noțiunii de număr real în diverse contexte.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Operarea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numere reale pentru efectuarea calculelor în situații reale și/sau modelate.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algoritmilor de calcul cu numere reale în rezolvări de probleme,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operațiilo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cu numere reale și a proprietăților acestora în diferite situații.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modulului numărului real și a proprietăților acestuia în rezolvarea  problemelor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estimărilor și rotunjirilor pentru verificarea corectitudinii unor calcule cu numere reale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 diverse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contexte.</w:t>
            </w:r>
          </w:p>
          <w:p w:rsidR="00497FA2" w:rsidRPr="00BE2796" w:rsidRDefault="00BE2796" w:rsidP="00BE27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unui demers/ rezultat, obținut sau indicat, cu numere reale,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1.1, 1.2, 1.6, 1.7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Noțiunea de număr real. Reprezentarea numerelor reale pe axă. Incluziunile </w:t>
            </w:r>
            <m:oMath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N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⊂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Z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⊂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Q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⊂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R</m:t>
              </m:r>
            </m:oMath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1.1,1.2,1.4,1.5,1.6,1.7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Modulul numărului real. Proprietăți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1.2, 1.3, 1.4, 1.6, 1.7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Operații cu numere reale. Proprietăți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1.2, 1.3, 1.4,1.6, 1.7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Puteri cu exponent întreg. Proprietăți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1.2, 1.3, 1.4,1.6, 1.7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Radicali de ordinul doi. Proprietăți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1.2, 1.3, 1.4, 1.6, 1.7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Raționalizarea numitorilor de forma </w:t>
            </w:r>
            <m:oMath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e>
              </m:rad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a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b</m:t>
                  </m:r>
                </m:e>
              </m:rad>
            </m:oMath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1.2, 1.3, 1.4, 1.6, 1.7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Raționalizarea numitorului. Aplicații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1.1 - 1.7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1.1 - 1.7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1.1 - 1.7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Evaluare sumativă „Mulțimea numerelor reale”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1.1 - 1.7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 evaluării sumative „Mulțimea numerelor reale”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446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Cercul. Discul. Recapitulare și completări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terminologiei, a notațiilor aferente noțiunilor de cerc și disc în diverse contexte.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Recunoașterea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situații reale și/sau modelate a cercurilor, discurilor și elementelor lor.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onstruirea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în plan, utilizând instrumentele de desen, instrumentele TIC, a cercurilor, a discurilor și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elementelor acestora.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cercului, a discului, a proprietățilo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 și elementelor acestora în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rezolvarea  problemelor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diverse domenii.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Transpunerea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unei probleme, a unei situații-problemă referitoare la cerc,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  în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rezultatului.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Investigarea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valorii de adevăr a unei afirmații, a unei propoziții cu caracter geometric, referitoare la cerc, disc.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Construirea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unor secvențe simple de raționament deductiv în contextul cercului, discului.</w:t>
            </w:r>
          </w:p>
          <w:p w:rsidR="00497FA2" w:rsidRPr="00BE2796" w:rsidRDefault="00BE2796" w:rsidP="00BE27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Justificarea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unui demers/rezultat, obținut sau indicat, cu cercuri și discuri,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6.1, 6.2, 6.3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Cercul. Discul. Elemente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6.1, 6.2, 6.3, 6.4, 6.5, 6.7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Unghi la centru. Unghi înscris în cerc.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 de cerc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6.2, 6.3, 6.4, 6.5, 6.6, 6.7, 6.8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Poziția relativă a unei drepte față de un cerc/disc 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6.2, 6.3, 6.4, 6.5, 6.6, 6.7, 6.8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Tangenta la cerc. Aplicații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6.2, 6.4, 7.5, 6.6, 6.7, 6.8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Proprietatea coardelor egal depărtate de centrul cercului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6.2, 6.4, 7.5, 6.6, 6.7, 6.8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Proprietatea arcelor cuprinse între coarde paralele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6.1 - 6.8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6.1 - 6.8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6.1 - 6.8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Evaluare sumativă „Cercul. Discul”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6.1 - 6.8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 evaluării sumative „Cercul. Discul”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796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Recunoaș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ș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terminologiei, a notațiilor aferente noțiunii de funcție în diverse contexte.</w:t>
            </w:r>
          </w:p>
          <w:p w:rsidR="00497FA2" w:rsidRPr="00BE2796" w:rsidRDefault="00BE2796" w:rsidP="00BE27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unor dependențe funcționale în situații reale și/sau modelate, inclusiv de tipul funcției de gradul II.</w:t>
            </w:r>
          </w:p>
          <w:p w:rsidR="00497FA2" w:rsidRPr="00BE2796" w:rsidRDefault="00BE2796" w:rsidP="00BE27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Transpunerea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în limbajul funcțiilor a diferitor situații d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viața cotidiană și din alte domenii.</w:t>
            </w:r>
          </w:p>
          <w:p w:rsidR="00497FA2" w:rsidRPr="00BE2796" w:rsidRDefault="00BE2796" w:rsidP="00BE27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Trasarea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graficului unei funcții, inclusiv al unei funcții de gradul II, și deducerea proprietăților funcției (zerouri, semn, monotonie, extreme) prin lectura grafică și/sau analitică.</w:t>
            </w:r>
          </w:p>
          <w:p w:rsidR="00497FA2" w:rsidRPr="00BE2796" w:rsidRDefault="00BE2796" w:rsidP="00BE27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proprietăților funcț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iei de gradul II în rezolvarea ecuațiilor, inecuațiilor, a problemelor, a situațiilor-problemă, în studiul unor procese fizice, chimice, biologice, economice, sociale, modelate prin funcții. </w:t>
            </w:r>
          </w:p>
          <w:p w:rsidR="00497FA2" w:rsidRPr="00BE2796" w:rsidRDefault="00BE2796" w:rsidP="00BE27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Justificarea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unui demers/rezultat, obținut sau indicat, cu refe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rire la funcții,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3.1 - 3.3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Noţiunea de funcţie. Moduri de definire a unei funcții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– 3.3,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Graficul funcției. Transformări ale graficelor funcțiilor: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translația paralelă cu axele de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coordonate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3.1 - 3.4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Proprietăţi generale ale funcţiilor numerice (zerouri,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monotonie, semn, extreme)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3.1 - 3.4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– 27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Funcţia de gradul II. Cazuri particulare ale funcției de gradul 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3.2 - 3.6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– 29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Graficul funcţiei de gradul 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3.2 - 3.6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– 31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Proprietățile funcțiilor de gradul II.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Aplicații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3.1 - 3.4,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Semnul funcţiei de gradul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3.1 - 3.4,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Funcț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ia </w:t>
            </w:r>
            <w:proofErr w:type="gramEnd"/>
            <m:oMath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f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: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R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R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 xml:space="preserve">, 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Graficul funcției. Proprietăți (zeroul, monotonie, semn)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– 3.6, 1.4, 1.5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Evaluare sumativă „Funcții”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evaluării sumative „Funcții”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Identificarea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 diverse contexte a terminologiei aferente noțiunii de arie și de calcul al ariilor figurilor.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Recunoașterea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în diverse contexte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utilizarea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formulelor de calcul al ariilor triunghiului, ale patrulaterelor, ale discului în rezolvarea problemelor.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Utilizarea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formulelor de calcul al ariilor figurilor geometrice studiate în rezolvarea problemelor, a situațiilor-problemă din diferite domenii (fizi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că, tehnică, construcții). 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Calcularea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ariilor în situații reale și/sau modelate.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Elaborarea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planului de rezolvare a problemei referitoare la calculul ariilor în contexte variate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problemei în conformitate cu planul.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Investigarea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valorii de adevăr a unei afirmații, a unei propoziții referitoare la arii.</w:t>
            </w:r>
          </w:p>
          <w:p w:rsidR="00497FA2" w:rsidRPr="00BE2796" w:rsidRDefault="00BE2796" w:rsidP="00BE27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Justificarea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unui demers /rezultat, obținut sau indicat, cu arii ale figurilor geometrice studiate,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7.1, 7.2, 7.3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Noţiunea de arie. Aria pătratului, a dreptunghiului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7.2,7.3,7.4,7.5, 7.6, 7.7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triunghiului (A=</w:t>
            </w:r>
            <m:oMath>
              <m:f>
                <m:f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h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formula lui Heron)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7.2,7.3,7.4,7.5, 7.6, 7.7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triunghiului echilateral. Aria triunghiului dreptunghic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7.2,7.3,7.4,7.5, 7.6, 7.7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pătratului, a dreptunghiului. Aplicații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7.2,7.3,7.4,7.5, 7.6, 7.7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paralelogramului, a rombului. Aplicații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7.2,7.3,7.4,7.5, 7.6, 7.7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– 44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 trapezului. Aplicații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–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 hexagonului regulat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7.2, 7.3, 7.4, 7.5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Lungimea cercului. Aria discului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–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– 7.7, 6.1 – 6.4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–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Evaluare sumativă „Arii”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–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evaluării sumative „Arii”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Rapoarte algebrice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right="-7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Identificarea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terminologiei și a notațiilor aferente noțiunii de raport algebric în diverse contexte.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right="-7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Determinarea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valorilor numerice ale unor expresii algebrice pentru diferite valori ale variabilelor.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Utilizarea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analogii în efectuarea operațiilor cu fracții ordinare și rapoarte algebrice.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Aplicarea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algoritmilor de calcul, utilizând proprietățile operațiilor cu r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apoarte algebrice în rezolvarea problemelor.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Efectuarea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 transformări identice ale expresiilor algebrice în domeniul valorilor admisibile acestora.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Evaluarea și analiza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unei probleme, a unei situații-problemă în contextul corectitudinii, al simplității, al clarității și al semnificației rezultatelor.</w:t>
            </w:r>
          </w:p>
          <w:p w:rsidR="00497FA2" w:rsidRPr="00BE2796" w:rsidRDefault="00BE2796" w:rsidP="00BE279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Justificarea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unui demers/rezultat, obținut sau indicat, cu calcul algebric,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Noțiunea de raport algebric. Domeniul valorilor admisibile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2.1, 2.2, 2.3, 2.4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Amplificarea rapoartelor algebrice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2.1, 2.2, 2.3, 2.4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Simplificarea rapoartelor algebrice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2.1, 2.2, 2.3, 2.4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– 55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Operații aritmetice cu rapoarte algebrice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2.4, 2.5, 2.6, 2.7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– 57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Identitate. Transformări identice ale expresiilor algebrice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2.4, 2.5, 2.6, 2.7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Demonstrația unor identități simple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2.1 – 2.7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– 2.7, 1.3, 1.5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– 2.7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Evaluare sumativă „Rapoarte algebrice”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– 2.7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 evaluării sumative „Rapoarte algebrice”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Poliedre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Identificarea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diverse enunțuri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clasificarea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funcție de diverse criterii a poliedrelor studiate.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Recunoa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terea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diverse contexte a terminologiei aferente poliedrelor studiate.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lastRenderedPageBreak/>
              <w:t xml:space="preserve"> Calcularea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ariilor, a volumelor poliedrelor, utilizând formulele corespunzătoare și/sau desfășurările acestora.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Aplicarea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poliedrelor,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identifica și a explica procese, fenomene din diverse domenii.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Transpunerea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unei situații reale și/sau modelate referit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oare la poliedre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rezultatului.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Elaborarea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planului de rezolvare a problemei cu poliedre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problemei în conformitate cu planul elaborat.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Investigarea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valorii de adevăr a u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nei afirmații, a unei propoziții referitoare la poliedre. </w:t>
            </w:r>
          </w:p>
          <w:p w:rsidR="00497FA2" w:rsidRPr="00BE2796" w:rsidRDefault="00BE2796" w:rsidP="00BE279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Justificarea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unui demers/ rezultat, obținut sau indicat, cu poliedre,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8.1, 8.2, 8.4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Prisma și elementele ei. Clasificare.</w:t>
            </w:r>
            <w:r w:rsidRPr="00BE27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Desfășurata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suprafeței unei prisme drepte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8.3, 8.5, 8.6, 8.7, 8.8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 suprafețelor prismei drepte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8.3, 8.5, 8.6, 8.7, 8.8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Volumul prismei drepte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8.1, 8.2, 8.4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Piramida și elementele ei. Clasificare.</w:t>
            </w:r>
            <w:r w:rsidRPr="00BE27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suprafeței unei piramide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8.3, 8.5, 8.6, 8.7, 8.8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Aria suprafețelor piramidei regulate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8.3, 8.5, 8.6, 8.7, 8.8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suprafețelor piramidei regulate. Aplicații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8.3, 8.5, 8.6, 8.7, 8.8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Volumul piramidei regulate (triunghiulare, patrulatere, hexagonale)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–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Trunchiul de piramidă. Elemente. Clasificare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–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– 8.8, 7.3, 7.4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–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Evaluare sumativă „Poliedre”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– 8.8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evaluării sumative „Poliedre”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Ecuații, inecuații, sisteme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Identificarea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terminologiei, a notațiilor aferente noțiunilor de ecuație, inecuație, sistem de ecuații, sistem de inecuații, în diverse contexte.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ecuațiilor,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inecuațiilor și/sau a sistemelor de tipurile studiate.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Transpunerea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unei probleme, a unei situații-problemă în limbajul ecuațiilor și/sau al sistemelor de ecuații, rezolvarea problemei obținute și interpretarea rezultatului.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Selectarea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ap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licarea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metodei adecvate de rezolvare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ecuațiilor, a inecuațiilor și a sistemelor de ecuații/inecuații.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Aplicarea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ecuațiilor și a sistemelor de ecuații la rezolvarea problemelor.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Crearea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unor probleme simple în baza unui model dat: ecuație,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inecuație, sistem.</w:t>
            </w:r>
          </w:p>
          <w:p w:rsidR="00497FA2" w:rsidRPr="00BE2796" w:rsidRDefault="00BE2796" w:rsidP="00BE279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Justificarea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unui demers/ rezultat, obținut sau indicat, cu referire la ecuații, inecuații, sisteme, recurgând la argumentări, demonstrații. 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4.1, 4.2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Noțiunea de ecuație. Transformări echivalente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Ecuații de gradul II cu o necunoscută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– 78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Ecuații raționale cu o necunoscută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– 80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Sisteme de două ecuații de gradul I cu două necunoscute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–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Rezolvarea problemelor cu ajutorul ecuațiilor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–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Rezolvarea problemelor cu ajutorul sistemelor de ecuații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Inecuații de gradul I cu o necunoscută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– 85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Inecuații de gradul II cu o necunoscută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– 87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Metoda intervalelor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4.4,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– 89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Sisteme de inecuații de gradul I cu o necunoscută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4.4,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– 91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Inecuații raționale cu o necunoscută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4.7, 3.4, 3.5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Evaluare sumativă „Ecuații, inecuații, sisteme”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–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 evaluării sumative „Ecuații, inecuații, sisteme”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Corpuri de rotație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Identificarea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diverse enunțuri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clasificarea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baza diverselor criterii a corpurilor de rotație studiate. 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Recunoa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terea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diverse contexte a terminologiei aferente corpurilor de rotație studiate. 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Calcularea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ariilor, a suprafețelor, a volumelor corpurilor de rotație, utilizând formu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lele corespunzătoare și/sau desfășurările acestora. 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Aplicarea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corpurilor de rotație,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identifica și a explica procese, fenomene din diverse domenii. 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Transpunerea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unei situații reale și/sau modelate referitoare la corpurile de rotație în limbajul geometric,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rezolvarea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problemei obținute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interpretarea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rezultatului. 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Elaborarea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planului de rezolvare a problemei cu corpurile de rotație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rezolvarea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problemei în co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nformitate cu planul elaborat. 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Investigarea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valorii de adevăr a unei afirmații, a unei propoziții referitoare la corpurile de rotație, inclusiv cu ajutorul exemplelor, al contraexemplelor, al demonstrațiilor.</w:t>
            </w:r>
          </w:p>
          <w:p w:rsidR="00497FA2" w:rsidRPr="00BE2796" w:rsidRDefault="00BE2796" w:rsidP="00BE27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Justificarea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unui demers/rezultat, obținut s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au indicat, cu corpuri de rotație, recurgând la argumentări,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 – 9.4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Noțiunea de cilindru. Cilindrul circular drept și elementele lui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suprafețelor cilindrului circular drept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Volumul  cilindrului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circular drept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Noțiunea de con. Conul circular drept și elementele lui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Aria suprafețelor conului circular drept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Volumul conului circular drept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Trunchiul de con circular drept.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Sfera și corpul sferic. Aria suprafeței sferice 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Volumul corpului sferic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9.8; 8.2 – 8.4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Evaluare sumativă „Corpuri de rotație”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– 9.4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 evaluării sumative „Corpuri de rotație”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Elemente de statistică matematică și de teoria probabilităților. </w:t>
            </w: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Elemente de calcul financiar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II</w:t>
            </w:r>
          </w:p>
        </w:tc>
      </w:tr>
      <w:tr w:rsidR="00497FA2" w:rsidRPr="00BE2796" w:rsidTr="00BE2796">
        <w:trPr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0" w:type="dxa"/>
            <w:gridSpan w:val="7"/>
            <w:shd w:val="clear" w:color="auto" w:fill="D9E2F3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Identificarea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aplicarea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în diverse contexte a terminologiei și a notațiilor aferente noțiunilor studiate din statistica matematică, teoria probabilităților și calculul financiar.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Sortarea, clasificarea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datelor,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obiectelor, a evenimentelor pe baza unor criterii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identificarea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criteriilor în funcție de care se alege o mulțime de obiecte, date, fenomene, evenimente.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Selectarea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din mulțimea datelor culese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informațiilor relevante pentru rezolvarea prob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lemei în situații reale și/sau modelate.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Identificarea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în situații reale și/sau modelate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evenimentelor.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Determinarea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probabilității producerii unui eveniment, folosind raportul: nr.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cazuri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favorabile/nr.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cazuri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 posibile.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Clasificarea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evenimentelor în funcție de șansa producerii lor (eveniment sigur, probabil, posibil, imposibil) 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estimarea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șansei producerii unui eveniment.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Aplicarea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elementelor de calcul financiar în situații reale și/sau modelate.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 Organizarea, reprezentarea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>int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erpretarea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datelor din diverse domenii, utilizând elemente ale statisticii matematice și/sau probabilistice, instrumente TIC.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Explorarea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 xml:space="preserve">și </w:t>
            </w: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caracterizarea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unor situații cu caracter local și/sau global, utilizând elementele statisticii matematice, probabili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stice, elementele de calcul financiar studiate.</w:t>
            </w:r>
          </w:p>
          <w:p w:rsidR="00497FA2" w:rsidRPr="00BE2796" w:rsidRDefault="00BE2796" w:rsidP="00BE27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hanging="42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en-US"/>
              </w:rPr>
              <w:t xml:space="preserve">Justificarea 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unui demers/ rezultat, obținut sau indicat, cu elementele statisticii matematice, probabilistice, cu elementele de calcul financiar studiate, susținând propriile idei și viziuni, recurgând la arg</w:t>
            </w:r>
            <w:r w:rsidRPr="00BE2796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en-US"/>
              </w:rPr>
              <w:t>umentări, demonstrații.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5.1, 5.2, 5.8, 5.9, 5.10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Colectarea, organizarea și reprezentarea datelor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5.1, 5.3, 5.5, 5.8, 5.9, 5.10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– 111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Noțiunea de eveniment. Clasificarea evenimentelor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5.1, 5.3, 5.5, 5.8, 5.9, 5.10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– 113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Determinarea probabilității producerii unui eveniment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5.1, 5.7, 5.8, 5.9, 5.10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114 - 115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 de calcul financiar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–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de sinteză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– 5.10, 3.4, 3.5, 4.3,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–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Evaluare sumativă „Elemente de statistică matematică și de teoria probabilităților. </w:t>
            </w: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Elemente de calcul financiar”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– 5.10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evaluării sumative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Recapitulare finală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Semestrul II</w:t>
            </w: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 w:val="restart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4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VI: 3.1 – 3.10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1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Mulțimi</w:t>
            </w:r>
          </w:p>
        </w:tc>
        <w:tc>
          <w:tcPr>
            <w:tcW w:w="992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VI: 4.1 – 4.7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61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Rapoarte. Proporții. Procente</w:t>
            </w:r>
          </w:p>
        </w:tc>
        <w:tc>
          <w:tcPr>
            <w:tcW w:w="992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VIII: 1.1 – 1.9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61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Puteri și radicali</w:t>
            </w:r>
          </w:p>
        </w:tc>
        <w:tc>
          <w:tcPr>
            <w:tcW w:w="992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VIII: 2.1 – 2.6;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2.1 – 2.7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Calculul algebric. Rapoarte algebrice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VIII: 4.1 – 4.9;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Ecuații. Sisteme de ecuații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VIII: 4.4 – 4.9;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4.3 – 4.5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Rezolvarea problemelor cu ajutorul ecuațiilor, sistemelor de ecuații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VI: 3.1 – 3.10,  4.1 – 4.7;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VII: 6.1 – 6.9, 9.1 – 9.8;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VIII: 1.1 – 1.9, 2.1 – 2.6, 3.1 – 3.8, 4.1 – 4.9, 7.1 – 7.8, 8.1 – 8.8;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1.1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61" w:type="dxa"/>
            <w:vAlign w:val="center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 de sinteză integrativă</w:t>
            </w:r>
          </w:p>
        </w:tc>
        <w:tc>
          <w:tcPr>
            <w:tcW w:w="992" w:type="dxa"/>
            <w:vAlign w:val="center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VI: 3.1 – 3.10,  4.1 – 4.7;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VII: 6.1 – 6.9, 9.1 – 9.8;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VIII: 1.1 – 1.9, 2.1 – 2.6, 3.1 – 3.8, 4.1 – 4.9, 7.1 – 7.8, 8.1 – 8.8;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1.1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127 - 128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Evaluare finală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VI: 3.1 – 3.10,  4.1 – 4.7;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Clasa VII: 6.1 – 6.9, 9.1 – 9.8;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Clasa VIII: 1.1 – 1.9, 2.1 – 2.6, 3.1 – 3.8, 4.1 – 4.9, 7.1 – 7.8, 8.1 – 8.8; 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1.1 – 9.8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evaluării finale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VIII: 3.1 – 3.8, 4.1 – 4.9;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IX: 3.1 – 3.6, 4.1 – 4.4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Funcții. Inecuații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VII: 6.1 – 6.9;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VIII: 7.1 – 7.8, 8.1 – 8.8;</w:t>
            </w:r>
          </w:p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Clasa IX: 7.1 – 7.7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Triunghiul. Proprietăți. Criteriile de asemănare a triunghiurilor.</w:t>
            </w:r>
            <w:r w:rsidRPr="00BE27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Relații metrice în triunghiul dreptunghic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FA2" w:rsidRPr="00BE2796" w:rsidTr="00BE2796">
        <w:trPr>
          <w:gridAfter w:val="1"/>
          <w:wAfter w:w="10" w:type="dxa"/>
          <w:trHeight w:val="20"/>
        </w:trPr>
        <w:tc>
          <w:tcPr>
            <w:tcW w:w="809" w:type="dxa"/>
            <w:vMerge/>
          </w:tcPr>
          <w:p w:rsidR="00497FA2" w:rsidRPr="00BE2796" w:rsidRDefault="00497FA2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Clasa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VIII:  9.1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9.8. Clasa IX: 7.1 – 7.7.</w:t>
            </w:r>
          </w:p>
        </w:tc>
        <w:tc>
          <w:tcPr>
            <w:tcW w:w="1418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61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Patrulatere. Proprietăți</w:t>
            </w:r>
          </w:p>
        </w:tc>
        <w:tc>
          <w:tcPr>
            <w:tcW w:w="992" w:type="dxa"/>
            <w:vAlign w:val="center"/>
          </w:tcPr>
          <w:p w:rsidR="00497FA2" w:rsidRPr="00BE2796" w:rsidRDefault="00BE2796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FA2" w:rsidRPr="00BE2796" w:rsidRDefault="00497FA2" w:rsidP="00BE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2796" w:rsidRDefault="00BE2796">
      <w:pPr>
        <w:spacing w:before="240" w:after="12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7FA2" w:rsidRPr="00BE2796" w:rsidRDefault="00BE2796">
      <w:pPr>
        <w:spacing w:before="240" w:after="120" w:line="240" w:lineRule="auto"/>
        <w:ind w:firstLine="42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Pentru elevii din clasa a IX-a se propune </w:t>
      </w:r>
      <w:proofErr w:type="gramStart"/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proiectul  STEAM</w:t>
      </w:r>
      <w:proofErr w:type="gramEnd"/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BE2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Aplicarea ariei unor suprafețe în viața mea”:</w:t>
      </w:r>
    </w:p>
    <w:tbl>
      <w:tblPr>
        <w:tblStyle w:val="a3"/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1783"/>
        <w:gridCol w:w="3759"/>
        <w:gridCol w:w="1853"/>
        <w:gridCol w:w="1486"/>
        <w:gridCol w:w="2912"/>
        <w:gridCol w:w="1992"/>
      </w:tblGrid>
      <w:tr w:rsidR="00497FA2" w:rsidRPr="00BE2796" w:rsidTr="00BE2796">
        <w:trPr>
          <w:jc w:val="center"/>
        </w:trPr>
        <w:tc>
          <w:tcPr>
            <w:tcW w:w="1603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Tipul proiectului</w:t>
            </w:r>
          </w:p>
        </w:tc>
        <w:tc>
          <w:tcPr>
            <w:tcW w:w="1783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Tema/ Genericul</w:t>
            </w:r>
          </w:p>
        </w:tc>
        <w:tc>
          <w:tcPr>
            <w:tcW w:w="3759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specifică</w:t>
            </w:r>
          </w:p>
        </w:tc>
        <w:tc>
          <w:tcPr>
            <w:tcW w:w="1853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Domenii</w:t>
            </w:r>
          </w:p>
        </w:tc>
        <w:tc>
          <w:tcPr>
            <w:tcW w:w="1486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2912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Produsul final</w:t>
            </w:r>
          </w:p>
        </w:tc>
        <w:tc>
          <w:tcPr>
            <w:tcW w:w="1992" w:type="dxa"/>
            <w:shd w:val="clear" w:color="auto" w:fill="D9E2F3" w:themeFill="accent1" w:themeFillTint="33"/>
            <w:vAlign w:val="center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Evaluarea</w:t>
            </w:r>
          </w:p>
        </w:tc>
      </w:tr>
      <w:tr w:rsidR="00497FA2" w:rsidRPr="00BE2796" w:rsidTr="00BE2796">
        <w:trPr>
          <w:jc w:val="center"/>
        </w:trPr>
        <w:tc>
          <w:tcPr>
            <w:tcW w:w="1603" w:type="dxa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STEAM</w:t>
            </w:r>
          </w:p>
        </w:tc>
        <w:tc>
          <w:tcPr>
            <w:tcW w:w="1783" w:type="dxa"/>
          </w:tcPr>
          <w:p w:rsidR="00497FA2" w:rsidRPr="00BE2796" w:rsidRDefault="00BE2796" w:rsidP="00BE2796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„Aplicarea ariei unor suprafețe în viața mea”</w:t>
            </w:r>
          </w:p>
        </w:tc>
        <w:tc>
          <w:tcPr>
            <w:tcW w:w="3759" w:type="dxa"/>
          </w:tcPr>
          <w:p w:rsidR="00497FA2" w:rsidRPr="00BE2796" w:rsidRDefault="00BE2796" w:rsidP="00BE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spacing w:after="12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Investigarea seturilor de date, folosind instrumente, inclusiv digitale, și modele matematice, pentru a studia/explica relații și procese, manifestând</w:t>
            </w:r>
            <w:bookmarkStart w:id="0" w:name="_GoBack"/>
            <w:bookmarkEnd w:id="0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perseverență și spirit analitic.</w:t>
            </w:r>
          </w:p>
          <w:p w:rsidR="00497FA2" w:rsidRPr="00BE2796" w:rsidRDefault="00BE2796" w:rsidP="00BE2796">
            <w:pPr>
              <w:widowControl w:val="0"/>
              <w:tabs>
                <w:tab w:val="left" w:pos="851"/>
                <w:tab w:val="left" w:pos="2694"/>
                <w:tab w:val="left" w:pos="2835"/>
                <w:tab w:val="left" w:pos="2977"/>
                <w:tab w:val="left" w:pos="3261"/>
                <w:tab w:val="left" w:pos="3402"/>
                <w:tab w:val="left" w:pos="3544"/>
                <w:tab w:val="left" w:pos="8222"/>
                <w:tab w:val="left" w:pos="9070"/>
              </w:tabs>
              <w:spacing w:after="12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Extrapolarea achizițiilor matematice pentru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identifica și a explica procese, fenomene din diverse domenii, utilizând concepte 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și metode matematice în abordarea diverselor situații.</w:t>
            </w:r>
          </w:p>
        </w:tc>
        <w:tc>
          <w:tcPr>
            <w:tcW w:w="1853" w:type="dxa"/>
          </w:tcPr>
          <w:p w:rsidR="00497FA2" w:rsidRPr="00BE2796" w:rsidRDefault="00BE2796" w:rsidP="00BE27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right="1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Biologie</w:t>
            </w:r>
          </w:p>
          <w:p w:rsidR="00497FA2" w:rsidRPr="00BE2796" w:rsidRDefault="00BE2796" w:rsidP="00BE27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right="1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Matematică</w:t>
            </w:r>
          </w:p>
          <w:p w:rsidR="00497FA2" w:rsidRPr="00BE2796" w:rsidRDefault="00BE2796" w:rsidP="00BE27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right="1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</w:p>
          <w:p w:rsidR="00497FA2" w:rsidRPr="00BE2796" w:rsidRDefault="00BE2796" w:rsidP="00BE27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right="1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Educație tehnologică </w:t>
            </w:r>
          </w:p>
          <w:p w:rsidR="00497FA2" w:rsidRPr="00BE2796" w:rsidRDefault="00BE2796" w:rsidP="00BE279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63" w:right="1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Informatică</w:t>
            </w:r>
          </w:p>
        </w:tc>
        <w:tc>
          <w:tcPr>
            <w:tcW w:w="1486" w:type="dxa"/>
          </w:tcPr>
          <w:p w:rsidR="00497FA2" w:rsidRPr="00BE2796" w:rsidRDefault="00BE2796" w:rsidP="00BE2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2912" w:type="dxa"/>
          </w:tcPr>
          <w:p w:rsidR="00497FA2" w:rsidRPr="00BE2796" w:rsidRDefault="00BE2796" w:rsidP="00BE27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1" w:right="1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Carte în storyjumber.com „Domeniile de aplicare a ariei  figurilor geometrice plane” ;</w:t>
            </w:r>
          </w:p>
          <w:p w:rsidR="00497FA2" w:rsidRPr="00BE2796" w:rsidRDefault="00BE2796" w:rsidP="00BE27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1" w:right="1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Tabel, diagramă cu rezultatele obținute în docs.google.com;</w:t>
            </w:r>
          </w:p>
          <w:p w:rsidR="00497FA2" w:rsidRPr="00BE2796" w:rsidRDefault="00BE2796" w:rsidP="00BE27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1" w:right="1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Poster în ThinkLink.com: „Amenajarea unui centru turistic”;</w:t>
            </w:r>
          </w:p>
          <w:p w:rsidR="00497FA2" w:rsidRPr="00BE2796" w:rsidRDefault="00BE2796" w:rsidP="00BE27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1" w:right="1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Colaj în fotojet.com: „Importanța ari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 în viața personală”;</w:t>
            </w:r>
          </w:p>
          <w:p w:rsidR="00497FA2" w:rsidRPr="00BE2796" w:rsidRDefault="00BE2796" w:rsidP="00BE27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1" w:right="1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Poster în canva.com: harta conceptuală aferentă noțiunii de arie și domeniul ei de aplicare.</w:t>
            </w:r>
          </w:p>
        </w:tc>
        <w:tc>
          <w:tcPr>
            <w:tcW w:w="1992" w:type="dxa"/>
          </w:tcPr>
          <w:p w:rsidR="00497FA2" w:rsidRPr="00BE2796" w:rsidRDefault="00BE2796" w:rsidP="00BE27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Prezentarea proiectului în sala Clasei viitorului.</w:t>
            </w:r>
          </w:p>
          <w:p w:rsidR="00497FA2" w:rsidRPr="00BE2796" w:rsidRDefault="00BE2796" w:rsidP="00BE27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Fiecare echipă prezintă produsele obținute în urma cercetării. </w:t>
            </w:r>
          </w:p>
          <w:p w:rsidR="00497FA2" w:rsidRPr="00BE2796" w:rsidRDefault="00BE2796" w:rsidP="00BE27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Participă toți actorii i</w:t>
            </w:r>
            <w:r w:rsidRPr="00BE27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mplicați în proiect, inclusiv părinți.</w:t>
            </w:r>
          </w:p>
        </w:tc>
      </w:tr>
      <w:tr w:rsidR="00497FA2" w:rsidRPr="00BE2796" w:rsidTr="00BE2796">
        <w:trPr>
          <w:jc w:val="center"/>
        </w:trPr>
        <w:tc>
          <w:tcPr>
            <w:tcW w:w="1603" w:type="dxa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59689</wp:posOffset>
                  </wp:positionV>
                  <wp:extent cx="506730" cy="619125"/>
                  <wp:effectExtent l="0" t="0" r="0" b="0"/>
                  <wp:wrapSquare wrapText="bothSides" distT="0" distB="0" distL="114300" distR="114300"/>
                  <wp:docPr id="10" name="image2.png" descr="Blog :: Edu STEAM - Conceptul Momentului în Educaţia Modernă :: Ce este  educația STEAM? - EduVolt - Magazin Online de Mobilier Scolar si Materiale  Didact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log :: Edu STEAM - Conceptul Momentului în Educaţia Modernă :: Ce este  educația STEAM? - EduVolt - Magazin Online de Mobilier Scolar si Materiale  Didactice"/>
                          <pic:cNvPicPr preferRelativeResize="0"/>
                        </pic:nvPicPr>
                        <pic:blipFill>
                          <a:blip r:embed="rId6"/>
                          <a:srcRect l="2247" t="8542" r="77805" b="11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5" w:type="dxa"/>
            <w:gridSpan w:val="6"/>
            <w:vAlign w:val="center"/>
          </w:tcPr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right="91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Elevii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studiază  no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țiunile și se informează  despre aplicarea ariei în diferite domenii.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right="91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Elevii studiază diverse surse bibliografice și alcătuiesc o carte cu titlul: „Domeniile de aplicare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ariei figurilor geometrice plane”, în care să fie specificate noțiunile și toate domeniile de aplicare a ariei figurilor geometrice plane, cu exemple conc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rete, inclusiv din cotidian.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right="91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Elevii studiază informația cu privire la stomatele care sunt la nivelul epidermei frunzelor. Utilizând metoda pătratelor, calculează câte stomate conțin frunzele de la roza de cameră, orhidee și ficus, realizând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tabel/diagra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mă cu rezultatele obținute, și precizează importanța prezenței lor în sala de clasă.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3" w:right="91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vor determina importanța florilor de cameră în fiecare încăpere.</w:t>
            </w:r>
          </w:p>
        </w:tc>
      </w:tr>
      <w:tr w:rsidR="00497FA2" w:rsidRPr="00BE2796" w:rsidTr="00BE2796">
        <w:trPr>
          <w:trHeight w:val="955"/>
          <w:jc w:val="center"/>
        </w:trPr>
        <w:tc>
          <w:tcPr>
            <w:tcW w:w="1603" w:type="dxa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163542</wp:posOffset>
                  </wp:positionH>
                  <wp:positionV relativeFrom="paragraph">
                    <wp:posOffset>78625</wp:posOffset>
                  </wp:positionV>
                  <wp:extent cx="514985" cy="619125"/>
                  <wp:effectExtent l="0" t="0" r="0" b="0"/>
                  <wp:wrapSquare wrapText="bothSides" distT="0" distB="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1558" t="9722" r="59758" b="9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5" w:type="dxa"/>
            <w:gridSpan w:val="6"/>
            <w:vAlign w:val="center"/>
          </w:tcPr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right="91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gestionează date științifice despre amenajarea teritoriilor unor centre turistice din Republica Moldova.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3" w:right="91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Elevii vor utiliza aplicații digitale cunoscute, pentru a crea o carte digitală, poster, diagrame, în care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fie inclusă informația utilă, obți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nută în urma proiectului.</w:t>
            </w:r>
          </w:p>
        </w:tc>
      </w:tr>
      <w:tr w:rsidR="00497FA2" w:rsidRPr="00BE2796" w:rsidTr="00BE2796">
        <w:trPr>
          <w:trHeight w:val="1490"/>
          <w:jc w:val="center"/>
        </w:trPr>
        <w:tc>
          <w:tcPr>
            <w:tcW w:w="1603" w:type="dxa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205797</wp:posOffset>
                  </wp:positionH>
                  <wp:positionV relativeFrom="paragraph">
                    <wp:posOffset>35733</wp:posOffset>
                  </wp:positionV>
                  <wp:extent cx="481965" cy="628650"/>
                  <wp:effectExtent l="0" t="0" r="0" b="0"/>
                  <wp:wrapSquare wrapText="bothSides" distT="0" distB="0" distL="114300" distR="114300"/>
                  <wp:docPr id="7" name="image2.png" descr="Blog :: Edu STEAM - Conceptul Momentului în Educaţia Modernă :: Ce este  educația STEAM? - EduVolt - Magazin Online de Mobilier Scolar si Materiale  Didact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log :: Edu STEAM - Conceptul Momentului în Educaţia Modernă :: Ce este  educația STEAM? - EduVolt - Magazin Online de Mobilier Scolar si Materiale  Didactice"/>
                          <pic:cNvPicPr preferRelativeResize="0"/>
                        </pic:nvPicPr>
                        <pic:blipFill>
                          <a:blip r:embed="rId6"/>
                          <a:srcRect l="40881" t="9129" r="39889" b="8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5" w:type="dxa"/>
            <w:gridSpan w:val="6"/>
            <w:vAlign w:val="center"/>
          </w:tcPr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Elevii vor învăța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amenajeze locuința și curtea sa.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 crea designul unei cărți digitale.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 interpreta datele în diverse tabele, scheme, diagrame.</w:t>
            </w:r>
          </w:p>
        </w:tc>
      </w:tr>
      <w:tr w:rsidR="00497FA2" w:rsidRPr="00BE2796" w:rsidTr="00BE2796">
        <w:trPr>
          <w:jc w:val="center"/>
        </w:trPr>
        <w:tc>
          <w:tcPr>
            <w:tcW w:w="1603" w:type="dxa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46875</wp:posOffset>
                  </wp:positionV>
                  <wp:extent cx="515620" cy="706120"/>
                  <wp:effectExtent l="0" t="0" r="0" b="0"/>
                  <wp:wrapSquare wrapText="bothSides" distT="0" distB="0" distL="114300" distR="114300"/>
                  <wp:docPr id="8" name="image2.png" descr="Blog :: Edu STEAM - Conceptul Momentului în Educaţia Modernă :: Ce este  educația STEAM? - EduVolt - Magazin Online de Mobilier Scolar si Materiale  Didact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log :: Edu STEAM - Conceptul Momentului în Educaţia Modernă :: Ce este  educația STEAM? - EduVolt - Magazin Online de Mobilier Scolar si Materiale  Didactice"/>
                          <pic:cNvPicPr preferRelativeResize="0"/>
                        </pic:nvPicPr>
                        <pic:blipFill>
                          <a:blip r:embed="rId6"/>
                          <a:srcRect l="60378" t="8836" r="21379" b="9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70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5" w:type="dxa"/>
            <w:gridSpan w:val="6"/>
            <w:vAlign w:val="center"/>
          </w:tcPr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vor pava cu gresie și vor acoperi cu gazon suprafețele din curtea unui centru turistic.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vor confecționa macheta centrului turistic amenajat.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3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vor desena frunzele plantelor.</w:t>
            </w:r>
          </w:p>
        </w:tc>
      </w:tr>
      <w:tr w:rsidR="00497FA2" w:rsidRPr="00BE2796" w:rsidTr="00BE2796">
        <w:trPr>
          <w:trHeight w:val="1800"/>
          <w:jc w:val="center"/>
        </w:trPr>
        <w:tc>
          <w:tcPr>
            <w:tcW w:w="1603" w:type="dxa"/>
          </w:tcPr>
          <w:p w:rsidR="00497FA2" w:rsidRPr="00BE2796" w:rsidRDefault="00BE2796" w:rsidP="00BE27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79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163599</wp:posOffset>
                  </wp:positionH>
                  <wp:positionV relativeFrom="paragraph">
                    <wp:posOffset>65809</wp:posOffset>
                  </wp:positionV>
                  <wp:extent cx="481965" cy="624840"/>
                  <wp:effectExtent l="0" t="0" r="0" b="0"/>
                  <wp:wrapSquare wrapText="bothSides" distT="0" distB="0" distL="114300" distR="11430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624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5" w:type="dxa"/>
            <w:gridSpan w:val="6"/>
            <w:vAlign w:val="center"/>
          </w:tcPr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right="91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vor aplica cunoștințe din domeniul matematicii, pentru a calcula aria suprafețelor de diferite forme, utilizând diverse surse bibliografice.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 w:right="91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calculează cantitatea de materiale necesare pentru amenajarea unui teritoriu.</w:t>
            </w:r>
          </w:p>
          <w:p w:rsidR="00497FA2" w:rsidRPr="00BE2796" w:rsidRDefault="00BE2796" w:rsidP="00BE279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5" w:right="91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Elevii calculează stoma</w:t>
            </w:r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tele unor </w:t>
            </w:r>
            <w:proofErr w:type="gramStart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frunze</w:t>
            </w:r>
            <w:proofErr w:type="gramEnd"/>
            <w:r w:rsidRPr="00BE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cameră, utilizând metoda pătratelor.</w:t>
            </w:r>
          </w:p>
        </w:tc>
      </w:tr>
    </w:tbl>
    <w:p w:rsidR="00497FA2" w:rsidRPr="00BE2796" w:rsidRDefault="00497FA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497FA2" w:rsidRPr="00BE2796" w:rsidSect="00BE2796">
      <w:pgSz w:w="16838" w:h="11906" w:orient="landscape"/>
      <w:pgMar w:top="810" w:right="720" w:bottom="720" w:left="72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1B3"/>
    <w:multiLevelType w:val="multilevel"/>
    <w:tmpl w:val="EDCA1828"/>
    <w:lvl w:ilvl="0">
      <w:start w:val="1"/>
      <w:numFmt w:val="decimal"/>
      <w:lvlText w:val="5.%1."/>
      <w:lvlJc w:val="left"/>
      <w:pPr>
        <w:ind w:left="852" w:hanging="360"/>
      </w:pPr>
      <w:rPr>
        <w:b w:val="0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2B96474"/>
    <w:multiLevelType w:val="multilevel"/>
    <w:tmpl w:val="FFACF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C38A6"/>
    <w:multiLevelType w:val="multilevel"/>
    <w:tmpl w:val="CF2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9E6F4D"/>
    <w:multiLevelType w:val="multilevel"/>
    <w:tmpl w:val="32E04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744E35"/>
    <w:multiLevelType w:val="multilevel"/>
    <w:tmpl w:val="126CFF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b w:val="0"/>
        <w:color w:val="221E1F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221E1F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221E1F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221E1F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221E1F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221E1F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221E1F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221E1F"/>
      </w:rPr>
    </w:lvl>
  </w:abstractNum>
  <w:abstractNum w:abstractNumId="5" w15:restartNumberingAfterBreak="0">
    <w:nsid w:val="1B7B0723"/>
    <w:multiLevelType w:val="multilevel"/>
    <w:tmpl w:val="F5ECF5F0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126F"/>
    <w:multiLevelType w:val="multilevel"/>
    <w:tmpl w:val="A928E3BE"/>
    <w:lvl w:ilvl="0">
      <w:start w:val="1"/>
      <w:numFmt w:val="decimal"/>
      <w:lvlText w:val="9.%1."/>
      <w:lvlJc w:val="left"/>
      <w:pPr>
        <w:ind w:left="990" w:hanging="360"/>
      </w:pPr>
      <w:rPr>
        <w:b w:val="0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7" w15:restartNumberingAfterBreak="0">
    <w:nsid w:val="34170EBB"/>
    <w:multiLevelType w:val="multilevel"/>
    <w:tmpl w:val="B2E0DC2C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41C75"/>
    <w:multiLevelType w:val="multilevel"/>
    <w:tmpl w:val="E1C61002"/>
    <w:lvl w:ilvl="0">
      <w:start w:val="1"/>
      <w:numFmt w:val="decimal"/>
      <w:lvlText w:val="1.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3D0D"/>
    <w:multiLevelType w:val="multilevel"/>
    <w:tmpl w:val="B09AA054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799"/>
    <w:multiLevelType w:val="multilevel"/>
    <w:tmpl w:val="2D6846D4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7A7978"/>
    <w:multiLevelType w:val="multilevel"/>
    <w:tmpl w:val="92C40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D32B4F"/>
    <w:multiLevelType w:val="multilevel"/>
    <w:tmpl w:val="5992BF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475507"/>
    <w:multiLevelType w:val="multilevel"/>
    <w:tmpl w:val="5E9CEB36"/>
    <w:lvl w:ilvl="0">
      <w:start w:val="1"/>
      <w:numFmt w:val="bullet"/>
      <w:lvlText w:val="●"/>
      <w:lvlJc w:val="left"/>
      <w:pPr>
        <w:ind w:left="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3F4F3F"/>
    <w:multiLevelType w:val="multilevel"/>
    <w:tmpl w:val="E138B2E6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73D9"/>
    <w:multiLevelType w:val="multilevel"/>
    <w:tmpl w:val="4A88CF4A"/>
    <w:lvl w:ilvl="0">
      <w:start w:val="1"/>
      <w:numFmt w:val="decimal"/>
      <w:lvlText w:val="8.%1."/>
      <w:lvlJc w:val="left"/>
      <w:pPr>
        <w:ind w:left="852" w:hanging="360"/>
      </w:pPr>
      <w:rPr>
        <w:b w:val="0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6302094F"/>
    <w:multiLevelType w:val="multilevel"/>
    <w:tmpl w:val="BA62E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690223"/>
    <w:multiLevelType w:val="multilevel"/>
    <w:tmpl w:val="363854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3521FF"/>
    <w:multiLevelType w:val="multilevel"/>
    <w:tmpl w:val="F85EF7F8"/>
    <w:lvl w:ilvl="0">
      <w:start w:val="1"/>
      <w:numFmt w:val="decimal"/>
      <w:pStyle w:val="ListacuCratima"/>
      <w:lvlText w:val="%1."/>
      <w:lvlJc w:val="left"/>
      <w:pPr>
        <w:ind w:left="117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C45DD6"/>
    <w:multiLevelType w:val="multilevel"/>
    <w:tmpl w:val="3ABE0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9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15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A2"/>
    <w:rsid w:val="00497FA2"/>
    <w:rsid w:val="00B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73972-4CDD-4253-AB08-55DF07A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F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cuCratima">
    <w:name w:val="Lista cu Cratima"/>
    <w:basedOn w:val="Normal"/>
    <w:qFormat/>
    <w:rsid w:val="00C1672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39"/>
    <w:rsid w:val="00C1672F"/>
    <w:pPr>
      <w:spacing w:after="0" w:line="240" w:lineRule="auto"/>
    </w:pPr>
    <w:rPr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 Paragraph11,Абзац списка2,Абзац списка1"/>
    <w:basedOn w:val="Normal"/>
    <w:link w:val="ListParagraphChar"/>
    <w:uiPriority w:val="1"/>
    <w:qFormat/>
    <w:rsid w:val="001A1577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11 Char,Абзац списка2 Char,Абзац списка1 Char"/>
    <w:link w:val="ListParagraph"/>
    <w:uiPriority w:val="1"/>
    <w:rsid w:val="00BE22EB"/>
  </w:style>
  <w:style w:type="paragraph" w:styleId="NoSpacing">
    <w:name w:val="No Spacing"/>
    <w:qFormat/>
    <w:rsid w:val="006D5A87"/>
    <w:pPr>
      <w:spacing w:after="0" w:line="240" w:lineRule="auto"/>
    </w:pPr>
    <w:rPr>
      <w:lang w:val="ro-RO"/>
    </w:rPr>
  </w:style>
  <w:style w:type="paragraph" w:customStyle="1" w:styleId="Frspaiere">
    <w:name w:val="Fără spațiere"/>
    <w:qFormat/>
    <w:rsid w:val="006D5A87"/>
    <w:pPr>
      <w:spacing w:after="0" w:line="240" w:lineRule="auto"/>
    </w:pPr>
    <w:rPr>
      <w:rFonts w:cs="Times New Roman"/>
      <w:lang w:val="en-US"/>
    </w:rPr>
  </w:style>
  <w:style w:type="paragraph" w:customStyle="1" w:styleId="1">
    <w:name w:val="Без интервала1"/>
    <w:qFormat/>
    <w:rsid w:val="006D5A87"/>
    <w:pPr>
      <w:spacing w:after="0" w:line="240" w:lineRule="auto"/>
    </w:pPr>
    <w:rPr>
      <w:rFonts w:cs="Times New Roman"/>
      <w:lang w:val="en-US"/>
    </w:rPr>
  </w:style>
  <w:style w:type="paragraph" w:customStyle="1" w:styleId="NoSpacing1">
    <w:name w:val="No Spacing1"/>
    <w:qFormat/>
    <w:rsid w:val="006D5A87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F8"/>
    <w:rPr>
      <w:rFonts w:ascii="Segoe UI" w:hAnsi="Segoe UI" w:cs="Segoe UI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5B5BC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8">
    <w:name w:val="A8"/>
    <w:uiPriority w:val="99"/>
    <w:rsid w:val="005B5BCA"/>
    <w:rPr>
      <w:color w:val="221E1F"/>
      <w:sz w:val="20"/>
      <w:szCs w:val="20"/>
    </w:rPr>
  </w:style>
  <w:style w:type="paragraph" w:customStyle="1" w:styleId="Pa26">
    <w:name w:val="Pa26"/>
    <w:basedOn w:val="Normal"/>
    <w:next w:val="Normal"/>
    <w:uiPriority w:val="99"/>
    <w:rsid w:val="005B5BCA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5534A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2B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2BF6"/>
  </w:style>
  <w:style w:type="character" w:styleId="PlaceholderText">
    <w:name w:val="Placeholder Text"/>
    <w:basedOn w:val="DefaultParagraphFont"/>
    <w:uiPriority w:val="99"/>
    <w:semiHidden/>
    <w:rsid w:val="00BE0F7F"/>
    <w:rPr>
      <w:color w:val="666666"/>
    </w:rPr>
  </w:style>
  <w:style w:type="character" w:customStyle="1" w:styleId="A9">
    <w:name w:val="A9"/>
    <w:uiPriority w:val="99"/>
    <w:rsid w:val="00AD2D2D"/>
    <w:rPr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RTvzmVoDxF97j9w4OE1IPlkgQ==">CgMxLjA4AHIhMXpSaXdEWlBhbTBNUXVFdVZZcjJLa3JkdXNtcnpieUw5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6355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 Prisacaru</cp:lastModifiedBy>
  <cp:revision>2</cp:revision>
  <dcterms:created xsi:type="dcterms:W3CDTF">2024-04-05T06:52:00Z</dcterms:created>
  <dcterms:modified xsi:type="dcterms:W3CDTF">2024-04-17T13:46:00Z</dcterms:modified>
</cp:coreProperties>
</file>