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ED" w:rsidRDefault="00F64EED" w:rsidP="00605BD3">
      <w:pPr>
        <w:jc w:val="center"/>
        <w:rPr>
          <w:b/>
          <w:sz w:val="32"/>
          <w:szCs w:val="32"/>
        </w:rPr>
      </w:pPr>
    </w:p>
    <w:p w:rsidR="00F25E5F" w:rsidRPr="00605BD3" w:rsidRDefault="005016CF" w:rsidP="00605BD3">
      <w:pPr>
        <w:jc w:val="center"/>
        <w:rPr>
          <w:b/>
          <w:sz w:val="32"/>
          <w:szCs w:val="32"/>
        </w:rPr>
      </w:pPr>
      <w:r w:rsidRPr="00605BD3">
        <w:rPr>
          <w:b/>
          <w:sz w:val="32"/>
          <w:szCs w:val="32"/>
        </w:rPr>
        <w:t>MINISTERUL EDUCAȚIEI ȘI CERCETĂRII AL REPUBLICII MOLDOVA</w:t>
      </w:r>
    </w:p>
    <w:p w:rsidR="00F25E5F" w:rsidRPr="00605BD3" w:rsidRDefault="00F25E5F" w:rsidP="00605BD3">
      <w:pPr>
        <w:rPr>
          <w:b/>
          <w:sz w:val="24"/>
          <w:szCs w:val="24"/>
        </w:rPr>
      </w:pPr>
    </w:p>
    <w:p w:rsidR="00F25E5F" w:rsidRPr="00605BD3" w:rsidRDefault="00F25E5F" w:rsidP="00605BD3">
      <w:pPr>
        <w:rPr>
          <w:b/>
          <w:sz w:val="24"/>
          <w:szCs w:val="24"/>
        </w:rPr>
      </w:pPr>
    </w:p>
    <w:p w:rsidR="00F25E5F" w:rsidRPr="00605BD3" w:rsidRDefault="005016CF" w:rsidP="00605BD3">
      <w:pPr>
        <w:tabs>
          <w:tab w:val="left" w:pos="3960"/>
        </w:tabs>
        <w:jc w:val="center"/>
        <w:rPr>
          <w:sz w:val="28"/>
          <w:szCs w:val="28"/>
        </w:rPr>
      </w:pPr>
      <w:r w:rsidRPr="00605BD3">
        <w:rPr>
          <w:sz w:val="28"/>
          <w:szCs w:val="28"/>
        </w:rPr>
        <w:t>Discutat la Ședința Comisiei Metodice __________________                APROBAT ____________________________________</w:t>
      </w:r>
    </w:p>
    <w:p w:rsidR="00F25E5F" w:rsidRPr="00605BD3" w:rsidRDefault="005016CF" w:rsidP="00605BD3">
      <w:pPr>
        <w:tabs>
          <w:tab w:val="left" w:pos="3960"/>
        </w:tabs>
      </w:pPr>
      <w:r w:rsidRPr="00605BD3">
        <w:t xml:space="preserve">                                                                                                                                                                     Șeful Comisiei metodice</w:t>
      </w:r>
    </w:p>
    <w:p w:rsidR="00F25E5F" w:rsidRPr="00605BD3" w:rsidRDefault="00F25E5F" w:rsidP="00605BD3">
      <w:pPr>
        <w:rPr>
          <w:b/>
          <w:sz w:val="24"/>
          <w:szCs w:val="24"/>
        </w:rPr>
      </w:pPr>
    </w:p>
    <w:p w:rsidR="00F25E5F" w:rsidRDefault="00F25E5F" w:rsidP="00605BD3">
      <w:pPr>
        <w:rPr>
          <w:b/>
          <w:sz w:val="36"/>
          <w:szCs w:val="36"/>
        </w:rPr>
      </w:pPr>
    </w:p>
    <w:p w:rsidR="00F64EED" w:rsidRPr="00605BD3" w:rsidRDefault="00F64EED" w:rsidP="00605BD3">
      <w:pPr>
        <w:rPr>
          <w:b/>
          <w:sz w:val="36"/>
          <w:szCs w:val="36"/>
        </w:rPr>
      </w:pPr>
    </w:p>
    <w:p w:rsidR="00F25E5F" w:rsidRPr="00605BD3" w:rsidRDefault="005016CF" w:rsidP="00605BD3">
      <w:pPr>
        <w:jc w:val="center"/>
        <w:rPr>
          <w:b/>
          <w:sz w:val="36"/>
          <w:szCs w:val="36"/>
        </w:rPr>
      </w:pPr>
      <w:r w:rsidRPr="00605BD3">
        <w:rPr>
          <w:b/>
          <w:sz w:val="36"/>
          <w:szCs w:val="36"/>
        </w:rPr>
        <w:t>PROIECT DIDACTIC DE LUNGĂ DURATĂ</w:t>
      </w:r>
    </w:p>
    <w:p w:rsidR="00F25E5F" w:rsidRPr="00605BD3" w:rsidRDefault="005016CF" w:rsidP="00605BD3">
      <w:pPr>
        <w:jc w:val="center"/>
        <w:rPr>
          <w:sz w:val="36"/>
          <w:szCs w:val="36"/>
        </w:rPr>
      </w:pPr>
      <w:r w:rsidRPr="00605BD3">
        <w:rPr>
          <w:b/>
          <w:sz w:val="36"/>
          <w:szCs w:val="36"/>
        </w:rPr>
        <w:t xml:space="preserve">LA DISCIPLINA ȘCOLARĂ </w:t>
      </w:r>
      <w:r w:rsidRPr="00605BD3">
        <w:rPr>
          <w:b/>
          <w:sz w:val="36"/>
          <w:szCs w:val="36"/>
          <w:u w:val="single"/>
        </w:rPr>
        <w:t>DEZVOLTARE PERSONALĂ</w:t>
      </w:r>
    </w:p>
    <w:p w:rsidR="00F25E5F" w:rsidRPr="00605BD3" w:rsidRDefault="005016CF" w:rsidP="00605BD3">
      <w:pPr>
        <w:jc w:val="center"/>
        <w:rPr>
          <w:sz w:val="28"/>
          <w:szCs w:val="28"/>
        </w:rPr>
      </w:pPr>
      <w:r w:rsidRPr="00605BD3">
        <w:rPr>
          <w:sz w:val="28"/>
          <w:szCs w:val="28"/>
        </w:rPr>
        <w:t>(elaborat de Grupul de lucru</w:t>
      </w:r>
      <w:r w:rsidR="00E563B3">
        <w:rPr>
          <w:sz w:val="28"/>
          <w:szCs w:val="28"/>
        </w:rPr>
        <w:t>,</w:t>
      </w:r>
      <w:r w:rsidRPr="00605BD3">
        <w:rPr>
          <w:sz w:val="28"/>
          <w:szCs w:val="28"/>
        </w:rPr>
        <w:t xml:space="preserve"> conform ordinului MEC nr.1544/2023</w:t>
      </w:r>
      <w:r w:rsidR="00E563B3">
        <w:rPr>
          <w:sz w:val="28"/>
          <w:szCs w:val="28"/>
        </w:rPr>
        <w:t>,</w:t>
      </w:r>
      <w:r w:rsidRPr="00605BD3">
        <w:rPr>
          <w:sz w:val="28"/>
          <w:szCs w:val="28"/>
        </w:rPr>
        <w:t xml:space="preserve"> </w:t>
      </w:r>
    </w:p>
    <w:p w:rsidR="00F25E5F" w:rsidRPr="00605BD3" w:rsidRDefault="005016CF" w:rsidP="00605BD3">
      <w:pPr>
        <w:jc w:val="center"/>
        <w:rPr>
          <w:sz w:val="28"/>
          <w:szCs w:val="28"/>
        </w:rPr>
      </w:pPr>
      <w:r w:rsidRPr="00605BD3">
        <w:rPr>
          <w:sz w:val="28"/>
          <w:szCs w:val="28"/>
        </w:rPr>
        <w:t>în baza curriculumului la disciplină, aprobat prin ordinul MEC nr.1124 din 20 iulie 2018)</w:t>
      </w:r>
    </w:p>
    <w:p w:rsidR="00605BD3" w:rsidRDefault="00605BD3" w:rsidP="00605BD3">
      <w:pPr>
        <w:jc w:val="center"/>
        <w:rPr>
          <w:b/>
          <w:i/>
          <w:sz w:val="28"/>
          <w:szCs w:val="28"/>
          <w:u w:val="single"/>
        </w:rPr>
      </w:pPr>
    </w:p>
    <w:p w:rsidR="00605BD3" w:rsidRDefault="00605BD3" w:rsidP="00605BD3">
      <w:pPr>
        <w:jc w:val="center"/>
        <w:rPr>
          <w:b/>
          <w:i/>
          <w:sz w:val="28"/>
          <w:szCs w:val="28"/>
          <w:u w:val="single"/>
        </w:rPr>
      </w:pPr>
    </w:p>
    <w:p w:rsidR="00F25E5F" w:rsidRPr="00605BD3" w:rsidRDefault="005016CF" w:rsidP="00605BD3">
      <w:pPr>
        <w:jc w:val="center"/>
        <w:rPr>
          <w:b/>
          <w:i/>
          <w:sz w:val="28"/>
          <w:szCs w:val="28"/>
          <w:u w:val="single"/>
        </w:rPr>
      </w:pPr>
      <w:r w:rsidRPr="00605BD3">
        <w:rPr>
          <w:b/>
          <w:i/>
          <w:sz w:val="28"/>
          <w:szCs w:val="28"/>
          <w:u w:val="single"/>
        </w:rPr>
        <w:t>Clasa a V - a</w:t>
      </w:r>
    </w:p>
    <w:p w:rsidR="00F25E5F" w:rsidRPr="00605BD3" w:rsidRDefault="00F25E5F" w:rsidP="00605BD3">
      <w:pPr>
        <w:jc w:val="center"/>
        <w:rPr>
          <w:sz w:val="28"/>
          <w:szCs w:val="28"/>
          <w:u w:val="single"/>
        </w:rPr>
      </w:pPr>
    </w:p>
    <w:p w:rsidR="00605BD3" w:rsidRDefault="00605BD3" w:rsidP="00605BD3">
      <w:pPr>
        <w:jc w:val="center"/>
        <w:rPr>
          <w:b/>
          <w:sz w:val="28"/>
          <w:szCs w:val="28"/>
        </w:rPr>
      </w:pPr>
    </w:p>
    <w:p w:rsidR="00F25E5F" w:rsidRPr="00605BD3" w:rsidRDefault="005016CF" w:rsidP="00605BD3">
      <w:pPr>
        <w:jc w:val="center"/>
        <w:rPr>
          <w:b/>
          <w:sz w:val="28"/>
          <w:szCs w:val="28"/>
        </w:rPr>
      </w:pPr>
      <w:r w:rsidRPr="00605BD3">
        <w:rPr>
          <w:b/>
          <w:sz w:val="28"/>
          <w:szCs w:val="28"/>
        </w:rPr>
        <w:t>Anul de studii:_________________</w:t>
      </w:r>
    </w:p>
    <w:p w:rsidR="00F25E5F" w:rsidRPr="00605BD3" w:rsidRDefault="00F25E5F" w:rsidP="00605BD3">
      <w:pPr>
        <w:rPr>
          <w:b/>
          <w:sz w:val="28"/>
          <w:szCs w:val="28"/>
        </w:rPr>
      </w:pPr>
    </w:p>
    <w:p w:rsidR="00F25E5F" w:rsidRPr="00605BD3" w:rsidRDefault="00F25E5F" w:rsidP="00605BD3">
      <w:pPr>
        <w:rPr>
          <w:b/>
          <w:sz w:val="28"/>
          <w:szCs w:val="28"/>
        </w:rPr>
      </w:pPr>
    </w:p>
    <w:p w:rsidR="00F25E5F" w:rsidRPr="00605BD3" w:rsidRDefault="005016CF" w:rsidP="00605BD3">
      <w:pPr>
        <w:rPr>
          <w:b/>
          <w:sz w:val="28"/>
          <w:szCs w:val="28"/>
        </w:rPr>
      </w:pPr>
      <w:r w:rsidRPr="00605BD3">
        <w:rPr>
          <w:b/>
          <w:sz w:val="28"/>
          <w:szCs w:val="28"/>
        </w:rPr>
        <w:t xml:space="preserve">  Instituția de învățământ _____________________________________ Localitatea  ______________________________</w:t>
      </w:r>
    </w:p>
    <w:p w:rsidR="00F25E5F" w:rsidRPr="00605BD3" w:rsidRDefault="00F25E5F" w:rsidP="00605BD3">
      <w:pPr>
        <w:rPr>
          <w:b/>
          <w:sz w:val="28"/>
          <w:szCs w:val="28"/>
        </w:rPr>
      </w:pPr>
    </w:p>
    <w:p w:rsidR="00F25E5F" w:rsidRPr="00605BD3" w:rsidRDefault="005016CF" w:rsidP="00605BD3">
      <w:pPr>
        <w:rPr>
          <w:b/>
          <w:sz w:val="28"/>
          <w:szCs w:val="28"/>
        </w:rPr>
      </w:pPr>
      <w:r w:rsidRPr="00605BD3">
        <w:rPr>
          <w:b/>
          <w:sz w:val="28"/>
          <w:szCs w:val="28"/>
        </w:rPr>
        <w:t xml:space="preserve">  Numele, prenumele cadrului didactic__________________________ Grad didactic ____________________________</w:t>
      </w:r>
    </w:p>
    <w:p w:rsidR="00F25E5F" w:rsidRPr="00605BD3" w:rsidRDefault="00F25E5F" w:rsidP="00605BD3">
      <w:pPr>
        <w:tabs>
          <w:tab w:val="left" w:pos="3960"/>
        </w:tabs>
        <w:rPr>
          <w:sz w:val="28"/>
          <w:szCs w:val="28"/>
        </w:rPr>
      </w:pPr>
    </w:p>
    <w:p w:rsidR="00F25E5F" w:rsidRDefault="00F25E5F" w:rsidP="00605BD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5BD3" w:rsidRPr="00605BD3" w:rsidRDefault="00605BD3" w:rsidP="00605BD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25E5F" w:rsidRPr="00605BD3" w:rsidRDefault="00F25E5F" w:rsidP="00605BD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0C42" w:rsidRDefault="005016CF" w:rsidP="00AA3B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05BD3">
        <w:rPr>
          <w:color w:val="000000"/>
          <w:sz w:val="24"/>
          <w:szCs w:val="24"/>
        </w:rPr>
        <w:t xml:space="preserve">  </w:t>
      </w:r>
    </w:p>
    <w:p w:rsidR="00AA3B36" w:rsidRDefault="00AA3B36" w:rsidP="00AA3B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25E5F" w:rsidRPr="00605BD3" w:rsidRDefault="005016CF" w:rsidP="00605B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605BD3">
        <w:rPr>
          <w:rFonts w:eastAsia="Arial"/>
          <w:color w:val="000000"/>
          <w:sz w:val="24"/>
          <w:szCs w:val="24"/>
        </w:rPr>
        <w:t xml:space="preserve"> </w:t>
      </w:r>
      <w:r w:rsidRPr="00605BD3">
        <w:rPr>
          <w:b/>
          <w:color w:val="000000"/>
          <w:sz w:val="24"/>
          <w:szCs w:val="24"/>
        </w:rPr>
        <w:t>ADMINISTRAREA DISCIPLINEI</w:t>
      </w:r>
    </w:p>
    <w:tbl>
      <w:tblPr>
        <w:tblStyle w:val="a"/>
        <w:tblW w:w="14394" w:type="dxa"/>
        <w:jc w:val="center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000" w:firstRow="0" w:lastRow="0" w:firstColumn="0" w:lastColumn="0" w:noHBand="0" w:noVBand="0"/>
      </w:tblPr>
      <w:tblGrid>
        <w:gridCol w:w="8867"/>
        <w:gridCol w:w="1134"/>
        <w:gridCol w:w="4393"/>
      </w:tblGrid>
      <w:tr w:rsidR="00F25E5F" w:rsidRPr="00605BD3">
        <w:trPr>
          <w:trHeight w:val="277"/>
          <w:jc w:val="center"/>
        </w:trPr>
        <w:tc>
          <w:tcPr>
            <w:tcW w:w="8867" w:type="dxa"/>
            <w:vMerge w:val="restart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Unități de învățare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4393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Unități de conținut la discreția profesorului (din ghidul profesorului)</w:t>
            </w:r>
          </w:p>
        </w:tc>
      </w:tr>
      <w:tr w:rsidR="00F25E5F" w:rsidRPr="00605BD3">
        <w:trPr>
          <w:trHeight w:val="274"/>
          <w:jc w:val="center"/>
        </w:trPr>
        <w:tc>
          <w:tcPr>
            <w:tcW w:w="886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4393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25E5F" w:rsidRPr="00605BD3">
        <w:trPr>
          <w:trHeight w:val="277"/>
          <w:jc w:val="center"/>
        </w:trPr>
        <w:tc>
          <w:tcPr>
            <w:tcW w:w="88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Evaluare inițială. Lecție de consolidare a cunoștințelor din anul precedent de studiu.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>
        <w:trPr>
          <w:trHeight w:val="277"/>
          <w:jc w:val="center"/>
        </w:trPr>
        <w:tc>
          <w:tcPr>
            <w:tcW w:w="88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1. Identitatea personală și </w:t>
            </w:r>
            <w:r w:rsidRPr="00605BD3">
              <w:rPr>
                <w:sz w:val="24"/>
                <w:szCs w:val="24"/>
              </w:rPr>
              <w:t>relaționarea</w:t>
            </w:r>
            <w:r w:rsidRPr="00605BD3">
              <w:rPr>
                <w:color w:val="000000"/>
                <w:sz w:val="24"/>
                <w:szCs w:val="24"/>
              </w:rPr>
              <w:t xml:space="preserve"> armonioasă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+1</w:t>
            </w:r>
          </w:p>
        </w:tc>
      </w:tr>
      <w:tr w:rsidR="00F25E5F" w:rsidRPr="00605BD3">
        <w:trPr>
          <w:trHeight w:val="274"/>
          <w:jc w:val="center"/>
        </w:trPr>
        <w:tc>
          <w:tcPr>
            <w:tcW w:w="88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2. Asigurarea calității vieții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+1</w:t>
            </w:r>
          </w:p>
        </w:tc>
      </w:tr>
      <w:tr w:rsidR="00F25E5F" w:rsidRPr="00605BD3">
        <w:trPr>
          <w:trHeight w:val="277"/>
          <w:jc w:val="center"/>
        </w:trPr>
        <w:tc>
          <w:tcPr>
            <w:tcW w:w="88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3. Modul de viață sănătos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25E5F" w:rsidRPr="00605BD3">
        <w:trPr>
          <w:trHeight w:val="50"/>
          <w:jc w:val="center"/>
        </w:trPr>
        <w:tc>
          <w:tcPr>
            <w:tcW w:w="88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4. Proiectarea carierei profesionale și dezvoltarea spiritului antreprenorial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+1</w:t>
            </w:r>
          </w:p>
        </w:tc>
      </w:tr>
      <w:tr w:rsidR="00F25E5F" w:rsidRPr="00605BD3">
        <w:trPr>
          <w:trHeight w:val="50"/>
          <w:jc w:val="center"/>
        </w:trPr>
        <w:tc>
          <w:tcPr>
            <w:tcW w:w="88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5. Securitatea personală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25E5F" w:rsidRPr="00605BD3">
        <w:trPr>
          <w:trHeight w:val="50"/>
          <w:jc w:val="center"/>
        </w:trPr>
        <w:tc>
          <w:tcPr>
            <w:tcW w:w="88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Evaluare sumativă (finală)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25E5F" w:rsidRPr="00605BD3">
        <w:trPr>
          <w:trHeight w:val="50"/>
          <w:jc w:val="center"/>
        </w:trPr>
        <w:tc>
          <w:tcPr>
            <w:tcW w:w="88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605BD3">
              <w:rPr>
                <w:b/>
                <w:i/>
                <w:color w:val="000000"/>
                <w:sz w:val="24"/>
                <w:szCs w:val="24"/>
              </w:rPr>
              <w:t>Total pe an:</w:t>
            </w:r>
          </w:p>
        </w:tc>
        <w:tc>
          <w:tcPr>
            <w:tcW w:w="113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05BD3">
              <w:rPr>
                <w:b/>
                <w:i/>
                <w:color w:val="000000"/>
                <w:sz w:val="24"/>
                <w:szCs w:val="24"/>
              </w:rPr>
              <w:t>32 ore</w:t>
            </w:r>
          </w:p>
        </w:tc>
        <w:tc>
          <w:tcPr>
            <w:tcW w:w="4393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05BD3">
              <w:rPr>
                <w:b/>
                <w:i/>
                <w:color w:val="000000"/>
                <w:sz w:val="24"/>
                <w:szCs w:val="24"/>
              </w:rPr>
              <w:t>3 ore</w:t>
            </w:r>
          </w:p>
        </w:tc>
      </w:tr>
    </w:tbl>
    <w:p w:rsidR="005016CF" w:rsidRPr="00605BD3" w:rsidRDefault="005016CF" w:rsidP="00605BD3">
      <w:pPr>
        <w:rPr>
          <w:i/>
          <w:sz w:val="24"/>
          <w:szCs w:val="24"/>
        </w:rPr>
      </w:pPr>
      <w:r w:rsidRPr="00605BD3">
        <w:rPr>
          <w:i/>
          <w:sz w:val="24"/>
          <w:szCs w:val="24"/>
        </w:rPr>
        <w:t xml:space="preserve">         </w:t>
      </w:r>
    </w:p>
    <w:p w:rsidR="00F25E5F" w:rsidRPr="00605BD3" w:rsidRDefault="005016CF" w:rsidP="00605BD3">
      <w:pPr>
        <w:rPr>
          <w:i/>
          <w:sz w:val="24"/>
          <w:szCs w:val="24"/>
        </w:rPr>
      </w:pPr>
      <w:r w:rsidRPr="00605BD3">
        <w:rPr>
          <w:i/>
          <w:sz w:val="24"/>
          <w:szCs w:val="24"/>
        </w:rPr>
        <w:t xml:space="preserve">          Manualul recomandat:</w:t>
      </w:r>
    </w:p>
    <w:tbl>
      <w:tblPr>
        <w:tblStyle w:val="a0"/>
        <w:tblW w:w="14284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237"/>
        <w:gridCol w:w="1985"/>
        <w:gridCol w:w="3118"/>
        <w:gridCol w:w="1418"/>
      </w:tblGrid>
      <w:tr w:rsidR="00F25E5F" w:rsidRPr="00605BD3" w:rsidTr="00605BD3">
        <w:tc>
          <w:tcPr>
            <w:tcW w:w="1526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rPr>
                <w:b/>
                <w:sz w:val="24"/>
                <w:szCs w:val="24"/>
              </w:rPr>
            </w:pPr>
            <w:r w:rsidRPr="00605BD3">
              <w:rPr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6237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rPr>
                <w:b/>
                <w:sz w:val="24"/>
                <w:szCs w:val="24"/>
              </w:rPr>
            </w:pPr>
            <w:r w:rsidRPr="00605BD3">
              <w:rPr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rPr>
                <w:b/>
                <w:sz w:val="24"/>
                <w:szCs w:val="24"/>
              </w:rPr>
            </w:pPr>
            <w:r w:rsidRPr="00605BD3">
              <w:rPr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rPr>
                <w:b/>
                <w:sz w:val="24"/>
                <w:szCs w:val="24"/>
              </w:rPr>
            </w:pPr>
            <w:r w:rsidRPr="00605BD3">
              <w:rPr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rPr>
                <w:b/>
                <w:sz w:val="24"/>
                <w:szCs w:val="24"/>
              </w:rPr>
            </w:pPr>
            <w:r w:rsidRPr="00605BD3">
              <w:rPr>
                <w:b/>
                <w:sz w:val="24"/>
                <w:szCs w:val="24"/>
              </w:rPr>
              <w:t xml:space="preserve">Anul ediției </w:t>
            </w:r>
          </w:p>
        </w:tc>
      </w:tr>
      <w:tr w:rsidR="00F25E5F" w:rsidRPr="00605BD3" w:rsidTr="00605BD3">
        <w:tc>
          <w:tcPr>
            <w:tcW w:w="1526" w:type="dxa"/>
          </w:tcPr>
          <w:p w:rsidR="00F25E5F" w:rsidRPr="00605BD3" w:rsidRDefault="005016CF" w:rsidP="00605BD3">
            <w:pPr>
              <w:rPr>
                <w:i/>
                <w:sz w:val="24"/>
                <w:szCs w:val="24"/>
              </w:rPr>
            </w:pPr>
            <w:r w:rsidRPr="00605BD3">
              <w:rPr>
                <w:sz w:val="24"/>
                <w:szCs w:val="24"/>
              </w:rPr>
              <w:t>Clasa a V- a</w:t>
            </w:r>
          </w:p>
        </w:tc>
        <w:tc>
          <w:tcPr>
            <w:tcW w:w="6237" w:type="dxa"/>
          </w:tcPr>
          <w:p w:rsidR="00F25E5F" w:rsidRPr="00605BD3" w:rsidRDefault="005016CF" w:rsidP="00605BD3">
            <w:pPr>
              <w:rPr>
                <w:i/>
                <w:sz w:val="24"/>
                <w:szCs w:val="24"/>
              </w:rPr>
            </w:pPr>
            <w:r w:rsidRPr="00605BD3">
              <w:rPr>
                <w:sz w:val="24"/>
                <w:szCs w:val="24"/>
              </w:rPr>
              <w:t>Dezvoltare personală. Ghidul profesorului. Clasa a V-a, aprobat prin ordinul Ministerului Educației, Culturii și Cercetării nr.463 din 26 februarie 20</w:t>
            </w:r>
          </w:p>
        </w:tc>
        <w:tc>
          <w:tcPr>
            <w:tcW w:w="1985" w:type="dxa"/>
          </w:tcPr>
          <w:p w:rsidR="00F25E5F" w:rsidRPr="00605BD3" w:rsidRDefault="005016CF" w:rsidP="00605BD3">
            <w:pPr>
              <w:rPr>
                <w:i/>
                <w:sz w:val="24"/>
                <w:szCs w:val="24"/>
              </w:rPr>
            </w:pPr>
            <w:r w:rsidRPr="00605BD3">
              <w:rPr>
                <w:i/>
                <w:sz w:val="24"/>
                <w:szCs w:val="24"/>
              </w:rPr>
              <w:t>Corina Borer</w:t>
            </w:r>
          </w:p>
          <w:p w:rsidR="00F25E5F" w:rsidRPr="00605BD3" w:rsidRDefault="005016CF" w:rsidP="00605BD3">
            <w:pPr>
              <w:rPr>
                <w:i/>
                <w:sz w:val="24"/>
                <w:szCs w:val="24"/>
              </w:rPr>
            </w:pPr>
            <w:r w:rsidRPr="00605BD3">
              <w:rPr>
                <w:i/>
                <w:sz w:val="24"/>
                <w:szCs w:val="24"/>
              </w:rPr>
              <w:t>Wiltrud Weidinger</w:t>
            </w:r>
          </w:p>
        </w:tc>
        <w:tc>
          <w:tcPr>
            <w:tcW w:w="3118" w:type="dxa"/>
          </w:tcPr>
          <w:p w:rsidR="00F25E5F" w:rsidRPr="00605BD3" w:rsidRDefault="005016CF" w:rsidP="00605BD3">
            <w:pPr>
              <w:rPr>
                <w:i/>
                <w:sz w:val="24"/>
                <w:szCs w:val="24"/>
              </w:rPr>
            </w:pPr>
            <w:r w:rsidRPr="00605BD3">
              <w:rPr>
                <w:sz w:val="24"/>
                <w:szCs w:val="24"/>
              </w:rPr>
              <w:t>Universitatea Pedagogică din Zurich (Zurich University of Teacher Education)</w:t>
            </w:r>
          </w:p>
        </w:tc>
        <w:tc>
          <w:tcPr>
            <w:tcW w:w="1418" w:type="dxa"/>
          </w:tcPr>
          <w:p w:rsidR="00F25E5F" w:rsidRPr="00605BD3" w:rsidRDefault="005016CF" w:rsidP="00605BD3">
            <w:pPr>
              <w:rPr>
                <w:i/>
                <w:sz w:val="24"/>
                <w:szCs w:val="24"/>
              </w:rPr>
            </w:pPr>
            <w:r w:rsidRPr="00605BD3">
              <w:rPr>
                <w:i/>
                <w:sz w:val="24"/>
                <w:szCs w:val="24"/>
              </w:rPr>
              <w:t>2020</w:t>
            </w:r>
          </w:p>
        </w:tc>
      </w:tr>
    </w:tbl>
    <w:p w:rsidR="005016CF" w:rsidRPr="00605BD3" w:rsidRDefault="005016CF" w:rsidP="00605BD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 w:rsidRPr="00605BD3">
        <w:rPr>
          <w:b/>
          <w:i/>
          <w:color w:val="000000"/>
          <w:sz w:val="24"/>
          <w:szCs w:val="24"/>
        </w:rPr>
        <w:t xml:space="preserve"> </w:t>
      </w:r>
    </w:p>
    <w:p w:rsidR="00F25E5F" w:rsidRPr="00605BD3" w:rsidRDefault="005016CF" w:rsidP="00605BD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5BD3">
        <w:rPr>
          <w:b/>
          <w:i/>
          <w:color w:val="000000"/>
          <w:sz w:val="24"/>
          <w:szCs w:val="24"/>
        </w:rPr>
        <w:t>Notă:</w:t>
      </w:r>
      <w:r w:rsidRPr="00605BD3">
        <w:rPr>
          <w:color w:val="000000"/>
          <w:sz w:val="24"/>
          <w:szCs w:val="24"/>
        </w:rPr>
        <w:t xml:space="preserve"> Profesorul este în drept să selecteze </w:t>
      </w:r>
      <w:r w:rsidRPr="00605BD3">
        <w:rPr>
          <w:b/>
          <w:i/>
          <w:color w:val="000000"/>
          <w:sz w:val="24"/>
          <w:szCs w:val="24"/>
        </w:rPr>
        <w:t xml:space="preserve">unitățile de conținut </w:t>
      </w:r>
      <w:r w:rsidRPr="00605BD3">
        <w:rPr>
          <w:color w:val="000000"/>
          <w:sz w:val="24"/>
          <w:szCs w:val="24"/>
        </w:rPr>
        <w:t xml:space="preserve">din Curriculumul la disciplina </w:t>
      </w:r>
      <w:r w:rsidRPr="00605BD3">
        <w:rPr>
          <w:b/>
          <w:i/>
          <w:color w:val="000000"/>
          <w:sz w:val="24"/>
          <w:szCs w:val="24"/>
        </w:rPr>
        <w:t xml:space="preserve">Dezvoltare personală </w:t>
      </w:r>
      <w:r w:rsidR="00E563B3">
        <w:rPr>
          <w:color w:val="000000"/>
          <w:sz w:val="24"/>
          <w:szCs w:val="24"/>
        </w:rPr>
        <w:t>sau din G</w:t>
      </w:r>
      <w:r w:rsidRPr="00605BD3">
        <w:rPr>
          <w:color w:val="000000"/>
          <w:sz w:val="24"/>
          <w:szCs w:val="24"/>
        </w:rPr>
        <w:t>hidul profesorului, cu condiția păstrării numărului de ore conform recomandărilor curriculare (6 ore per modul), o lecție de evaluare inițială și o lecție de evaluare finală, în rest</w:t>
      </w:r>
      <w:r w:rsidR="00E563B3">
        <w:rPr>
          <w:color w:val="000000"/>
          <w:sz w:val="24"/>
          <w:szCs w:val="24"/>
        </w:rPr>
        <w:t>,</w:t>
      </w:r>
      <w:r w:rsidRPr="00605BD3">
        <w:rPr>
          <w:color w:val="000000"/>
          <w:sz w:val="24"/>
          <w:szCs w:val="24"/>
        </w:rPr>
        <w:t xml:space="preserve"> </w:t>
      </w:r>
      <w:r w:rsidR="00E563B3">
        <w:rPr>
          <w:color w:val="000000"/>
          <w:sz w:val="24"/>
          <w:szCs w:val="24"/>
        </w:rPr>
        <w:t xml:space="preserve">se </w:t>
      </w:r>
      <w:r w:rsidRPr="00605BD3">
        <w:rPr>
          <w:color w:val="000000"/>
          <w:sz w:val="24"/>
          <w:szCs w:val="24"/>
        </w:rPr>
        <w:t xml:space="preserve">selectează și </w:t>
      </w:r>
      <w:r w:rsidR="00E563B3">
        <w:rPr>
          <w:color w:val="000000"/>
          <w:sz w:val="24"/>
          <w:szCs w:val="24"/>
        </w:rPr>
        <w:t xml:space="preserve">se </w:t>
      </w:r>
      <w:r w:rsidRPr="00605BD3">
        <w:rPr>
          <w:color w:val="000000"/>
          <w:sz w:val="24"/>
          <w:szCs w:val="24"/>
        </w:rPr>
        <w:t xml:space="preserve">adaugă orele </w:t>
      </w:r>
      <w:r w:rsidRPr="00605BD3">
        <w:rPr>
          <w:b/>
          <w:i/>
          <w:color w:val="000000"/>
          <w:sz w:val="24"/>
          <w:szCs w:val="24"/>
        </w:rPr>
        <w:t>la discreția profesorului</w:t>
      </w:r>
      <w:r w:rsidRPr="00605BD3">
        <w:rPr>
          <w:color w:val="000000"/>
          <w:sz w:val="24"/>
          <w:szCs w:val="24"/>
        </w:rPr>
        <w:t xml:space="preserve"> modulului</w:t>
      </w:r>
      <w:r w:rsidR="00E563B3">
        <w:rPr>
          <w:color w:val="000000"/>
          <w:sz w:val="24"/>
          <w:szCs w:val="24"/>
        </w:rPr>
        <w:t>,</w:t>
      </w:r>
      <w:r w:rsidRPr="00605BD3">
        <w:rPr>
          <w:color w:val="000000"/>
          <w:sz w:val="24"/>
          <w:szCs w:val="24"/>
        </w:rPr>
        <w:t xml:space="preserve"> în corespundere cu numărul de săptămâni</w:t>
      </w:r>
      <w:r w:rsidR="00E563B3">
        <w:rPr>
          <w:color w:val="000000"/>
          <w:sz w:val="24"/>
          <w:szCs w:val="24"/>
        </w:rPr>
        <w:t>,</w:t>
      </w:r>
      <w:r w:rsidRPr="00605BD3">
        <w:rPr>
          <w:color w:val="000000"/>
          <w:sz w:val="24"/>
          <w:szCs w:val="24"/>
        </w:rPr>
        <w:t xml:space="preserve"> conform </w:t>
      </w:r>
      <w:r w:rsidRPr="00605BD3">
        <w:rPr>
          <w:b/>
          <w:i/>
          <w:color w:val="000000"/>
          <w:sz w:val="24"/>
          <w:szCs w:val="24"/>
        </w:rPr>
        <w:t>Planului-cadru</w:t>
      </w:r>
      <w:r w:rsidRPr="00605BD3">
        <w:rPr>
          <w:color w:val="000000"/>
          <w:sz w:val="24"/>
          <w:szCs w:val="24"/>
        </w:rPr>
        <w:t>. Unitățile de conținut cu</w:t>
      </w:r>
      <w:r w:rsidR="00E563B3">
        <w:rPr>
          <w:color w:val="000000"/>
          <w:sz w:val="24"/>
          <w:szCs w:val="24"/>
        </w:rPr>
        <w:t xml:space="preserve"> asterix (*) sunt preluate din G</w:t>
      </w:r>
      <w:r w:rsidRPr="00605BD3">
        <w:rPr>
          <w:color w:val="000000"/>
          <w:sz w:val="24"/>
          <w:szCs w:val="24"/>
        </w:rPr>
        <w:t xml:space="preserve">hidul profesorului pentru clasa respectivă. Aceste ore pot fi modificate la discreția profesorului, în raport cu necesitățile colectivului de elevi, dar </w:t>
      </w:r>
      <w:r w:rsidR="00E563B3">
        <w:rPr>
          <w:color w:val="000000"/>
          <w:sz w:val="24"/>
          <w:szCs w:val="24"/>
        </w:rPr>
        <w:t xml:space="preserve">se </w:t>
      </w:r>
      <w:r w:rsidRPr="00605BD3">
        <w:rPr>
          <w:color w:val="000000"/>
          <w:sz w:val="24"/>
          <w:szCs w:val="24"/>
        </w:rPr>
        <w:t>va asigura atingerea unităților de competență</w:t>
      </w:r>
      <w:r w:rsidR="00E563B3">
        <w:rPr>
          <w:color w:val="000000"/>
          <w:sz w:val="24"/>
          <w:szCs w:val="24"/>
        </w:rPr>
        <w:t>,</w:t>
      </w:r>
      <w:r w:rsidRPr="00605BD3">
        <w:rPr>
          <w:color w:val="000000"/>
          <w:sz w:val="24"/>
          <w:szCs w:val="24"/>
        </w:rPr>
        <w:t xml:space="preserve"> pe care trebuie să le dețină elevii la această unitate de învățare</w:t>
      </w:r>
    </w:p>
    <w:p w:rsidR="005016CF" w:rsidRPr="00605BD3" w:rsidRDefault="005016CF" w:rsidP="00605B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25E5F" w:rsidRPr="00605BD3" w:rsidRDefault="005016CF" w:rsidP="00605B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605BD3">
        <w:rPr>
          <w:b/>
          <w:color w:val="000000"/>
          <w:sz w:val="24"/>
          <w:szCs w:val="24"/>
        </w:rPr>
        <w:t>Competențe specifice disciplinei:</w:t>
      </w:r>
    </w:p>
    <w:p w:rsidR="00F25E5F" w:rsidRPr="00605BD3" w:rsidRDefault="005016CF" w:rsidP="00605BD3">
      <w:pPr>
        <w:tabs>
          <w:tab w:val="left" w:pos="0"/>
        </w:tabs>
        <w:jc w:val="both"/>
        <w:rPr>
          <w:sz w:val="24"/>
          <w:szCs w:val="24"/>
        </w:rPr>
      </w:pPr>
      <w:r w:rsidRPr="00605BD3">
        <w:rPr>
          <w:b/>
          <w:sz w:val="24"/>
          <w:szCs w:val="24"/>
        </w:rPr>
        <w:t>1.</w:t>
      </w:r>
      <w:r w:rsidR="00E563B3">
        <w:rPr>
          <w:sz w:val="24"/>
          <w:szCs w:val="24"/>
        </w:rPr>
        <w:t xml:space="preserve"> </w:t>
      </w:r>
      <w:r w:rsidRPr="00605BD3">
        <w:rPr>
          <w:sz w:val="24"/>
          <w:szCs w:val="24"/>
        </w:rPr>
        <w:t xml:space="preserve">Exprimarea identității personale în relaționarea constructivă cu familia și ceilalți, prin explorarea sinelui și </w:t>
      </w:r>
      <w:r w:rsidR="00E563B3">
        <w:rPr>
          <w:sz w:val="24"/>
          <w:szCs w:val="24"/>
        </w:rPr>
        <w:t xml:space="preserve">a </w:t>
      </w:r>
      <w:r w:rsidRPr="00605BD3">
        <w:rPr>
          <w:sz w:val="24"/>
          <w:szCs w:val="24"/>
        </w:rPr>
        <w:t>resurselor sociale;</w:t>
      </w:r>
    </w:p>
    <w:p w:rsidR="00F25E5F" w:rsidRPr="00605BD3" w:rsidRDefault="005016CF" w:rsidP="00605BD3">
      <w:pPr>
        <w:tabs>
          <w:tab w:val="left" w:pos="0"/>
          <w:tab w:val="left" w:pos="913"/>
          <w:tab w:val="left" w:pos="914"/>
        </w:tabs>
        <w:jc w:val="both"/>
        <w:rPr>
          <w:sz w:val="24"/>
          <w:szCs w:val="24"/>
        </w:rPr>
      </w:pPr>
      <w:r w:rsidRPr="00605BD3">
        <w:rPr>
          <w:sz w:val="24"/>
          <w:szCs w:val="24"/>
        </w:rPr>
        <w:t>2. Demonstrarea autonomiei personale în realizarea unui comportament orientat spre valorificarea optimă a resurselor personale și a mediului de viață;</w:t>
      </w:r>
    </w:p>
    <w:p w:rsidR="00F25E5F" w:rsidRPr="00605BD3" w:rsidRDefault="005016CF" w:rsidP="00605BD3">
      <w:pPr>
        <w:tabs>
          <w:tab w:val="left" w:pos="0"/>
          <w:tab w:val="left" w:pos="913"/>
          <w:tab w:val="left" w:pos="914"/>
        </w:tabs>
        <w:jc w:val="both"/>
        <w:rPr>
          <w:sz w:val="24"/>
          <w:szCs w:val="24"/>
        </w:rPr>
      </w:pPr>
      <w:r w:rsidRPr="00605BD3">
        <w:rPr>
          <w:sz w:val="24"/>
          <w:szCs w:val="24"/>
        </w:rPr>
        <w:t>3. Manifestarea comportamentului centrat pe modul de viață sănătos, prin implicare activă în menținerea sănătății proprii;</w:t>
      </w:r>
    </w:p>
    <w:p w:rsidR="00F25E5F" w:rsidRPr="00605BD3" w:rsidRDefault="005016CF" w:rsidP="00605BD3">
      <w:pPr>
        <w:tabs>
          <w:tab w:val="left" w:pos="0"/>
          <w:tab w:val="left" w:pos="913"/>
          <w:tab w:val="left" w:pos="914"/>
        </w:tabs>
        <w:jc w:val="both"/>
        <w:rPr>
          <w:sz w:val="24"/>
          <w:szCs w:val="24"/>
        </w:rPr>
      </w:pPr>
      <w:r w:rsidRPr="00605BD3">
        <w:rPr>
          <w:sz w:val="24"/>
          <w:szCs w:val="24"/>
        </w:rPr>
        <w:t>4. Proiectarea carierei, prin determinarea traseului școlar și/sau profesional, din perspectiva valorificării potențialului personal și oportunităților pieței muncii;</w:t>
      </w:r>
    </w:p>
    <w:p w:rsidR="00F25E5F" w:rsidRPr="00605BD3" w:rsidRDefault="005016CF" w:rsidP="00605BD3">
      <w:pPr>
        <w:tabs>
          <w:tab w:val="left" w:pos="0"/>
          <w:tab w:val="left" w:pos="913"/>
          <w:tab w:val="left" w:pos="914"/>
        </w:tabs>
        <w:jc w:val="both"/>
        <w:rPr>
          <w:sz w:val="24"/>
          <w:szCs w:val="24"/>
        </w:rPr>
      </w:pPr>
      <w:r w:rsidRPr="00605BD3">
        <w:rPr>
          <w:sz w:val="24"/>
          <w:szCs w:val="24"/>
        </w:rPr>
        <w:t>5. A</w:t>
      </w:r>
      <w:r w:rsidR="00E563B3">
        <w:rPr>
          <w:sz w:val="24"/>
          <w:szCs w:val="24"/>
        </w:rPr>
        <w:t>doptarea comportamentului activ</w:t>
      </w:r>
      <w:r w:rsidRPr="00605BD3">
        <w:rPr>
          <w:sz w:val="24"/>
          <w:szCs w:val="24"/>
        </w:rPr>
        <w:t xml:space="preserve"> privind securitatea personală, centrat pe responsabilitate pentru starea de bine a sa și a celor din jur.</w:t>
      </w:r>
    </w:p>
    <w:p w:rsidR="005016CF" w:rsidRPr="00605BD3" w:rsidRDefault="005016CF" w:rsidP="00605B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25E5F" w:rsidRPr="00605BD3" w:rsidRDefault="005016CF" w:rsidP="00605B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605BD3">
        <w:rPr>
          <w:b/>
          <w:color w:val="000000"/>
          <w:sz w:val="24"/>
          <w:szCs w:val="24"/>
        </w:rPr>
        <w:t>PROIECTAREA DIDACTICĂ A UNITĂȚILOR DE ÎNVĂȚARE / UNITĂȚILOR DE CONȚINUT</w:t>
      </w:r>
    </w:p>
    <w:tbl>
      <w:tblPr>
        <w:tblStyle w:val="a1"/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644"/>
        <w:gridCol w:w="1129"/>
        <w:gridCol w:w="667"/>
        <w:gridCol w:w="750"/>
        <w:gridCol w:w="3974"/>
        <w:gridCol w:w="1384"/>
      </w:tblGrid>
      <w:tr w:rsidR="00F25E5F" w:rsidRPr="00605BD3" w:rsidTr="00605BD3">
        <w:trPr>
          <w:trHeight w:val="633"/>
        </w:trPr>
        <w:tc>
          <w:tcPr>
            <w:tcW w:w="2127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Unități de competențe</w:t>
            </w: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Unități de conținut</w:t>
            </w:r>
          </w:p>
          <w:p w:rsidR="00F25E5F" w:rsidRPr="00605BD3" w:rsidRDefault="00F25E5F" w:rsidP="00605B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Sarcina conform ghidului</w:t>
            </w:r>
          </w:p>
        </w:tc>
        <w:tc>
          <w:tcPr>
            <w:tcW w:w="667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Nr. ore</w:t>
            </w:r>
          </w:p>
        </w:tc>
        <w:tc>
          <w:tcPr>
            <w:tcW w:w="750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974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Activități de învățare și produse recomandate</w:t>
            </w:r>
          </w:p>
        </w:tc>
        <w:tc>
          <w:tcPr>
            <w:tcW w:w="1384" w:type="dxa"/>
            <w:shd w:val="clear" w:color="auto" w:fill="DDD9C3" w:themeFill="background2" w:themeFillShade="E6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sz w:val="24"/>
                <w:szCs w:val="24"/>
              </w:rPr>
              <w:t>Observații</w:t>
            </w:r>
          </w:p>
        </w:tc>
      </w:tr>
      <w:tr w:rsidR="00F25E5F" w:rsidRPr="00605BD3" w:rsidTr="00605BD3">
        <w:tc>
          <w:tcPr>
            <w:tcW w:w="212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Autoevaluarea competențelor adiționate în anul precedent de studiu</w:t>
            </w:r>
            <w:r w:rsidR="00E563B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Evaluare inițială (predictivă).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Lecție de consolidare a cunoștințelor. 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Recapitularea cunoștințelor. 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 Planificarea produselor cu elevii. Determinarea împreună cu elevii a criteriilor de succes pentru produse.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14675" w:type="dxa"/>
            <w:gridSpan w:val="7"/>
            <w:shd w:val="clear" w:color="auto" w:fill="auto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Dimensiunea 1. Unitatea de învățare </w:t>
            </w:r>
            <w:r w:rsidRPr="00605BD3">
              <w:rPr>
                <w:b/>
                <w:i/>
                <w:color w:val="000000"/>
                <w:sz w:val="24"/>
                <w:szCs w:val="24"/>
              </w:rPr>
              <w:t xml:space="preserve">Identitatea personală și </w:t>
            </w:r>
            <w:r w:rsidRPr="00605BD3">
              <w:rPr>
                <w:b/>
                <w:i/>
                <w:sz w:val="24"/>
                <w:szCs w:val="24"/>
              </w:rPr>
              <w:t>relaționarea</w:t>
            </w:r>
            <w:r w:rsidRPr="00605BD3">
              <w:rPr>
                <w:b/>
                <w:i/>
                <w:color w:val="000000"/>
                <w:sz w:val="24"/>
                <w:szCs w:val="24"/>
              </w:rPr>
              <w:t xml:space="preserve"> armonioasă (6 ore)+1</w:t>
            </w:r>
          </w:p>
        </w:tc>
      </w:tr>
      <w:tr w:rsidR="00F25E5F" w:rsidRPr="00605BD3" w:rsidTr="00605BD3">
        <w:tc>
          <w:tcPr>
            <w:tcW w:w="2127" w:type="dxa"/>
            <w:vMerge w:val="restart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8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1.1.</w:t>
            </w:r>
            <w:r w:rsidR="00E563B3">
              <w:rPr>
                <w:color w:val="000000"/>
                <w:sz w:val="24"/>
                <w:szCs w:val="24"/>
              </w:rPr>
              <w:t xml:space="preserve"> </w:t>
            </w:r>
            <w:r w:rsidRPr="00605BD3">
              <w:rPr>
                <w:color w:val="000000"/>
                <w:sz w:val="24"/>
                <w:szCs w:val="24"/>
              </w:rPr>
              <w:t xml:space="preserve">Recunoașterea propriilor nevoi, calități, </w:t>
            </w:r>
            <w:r w:rsidRPr="00605BD3">
              <w:rPr>
                <w:sz w:val="24"/>
                <w:szCs w:val="24"/>
              </w:rPr>
              <w:t>aptitudini</w:t>
            </w:r>
            <w:r w:rsidRPr="00605BD3">
              <w:rPr>
                <w:color w:val="000000"/>
                <w:sz w:val="24"/>
                <w:szCs w:val="24"/>
              </w:rPr>
              <w:t xml:space="preserve"> pentru fortificarea încrederii în sine.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8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1.2. Utilizarea diverselor modalități adecvate de exprimare a opiniilor și </w:t>
            </w:r>
            <w:r w:rsidR="00E563B3">
              <w:rPr>
                <w:color w:val="000000"/>
                <w:sz w:val="24"/>
                <w:szCs w:val="24"/>
              </w:rPr>
              <w:t xml:space="preserve">a </w:t>
            </w:r>
            <w:r w:rsidRPr="00605BD3">
              <w:rPr>
                <w:color w:val="000000"/>
                <w:sz w:val="24"/>
                <w:szCs w:val="24"/>
              </w:rPr>
              <w:t>emoțiilor în contextul școlii.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  <w:tab w:val="left" w:pos="81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  <w:tab w:val="left" w:pos="819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1.3. Aprecierea schimbărilor specifice treptei de gimnaziu pentru evoluția propriei </w:t>
            </w:r>
            <w:r w:rsidRPr="00605BD3">
              <w:rPr>
                <w:sz w:val="24"/>
                <w:szCs w:val="24"/>
              </w:rPr>
              <w:t>persoane</w:t>
            </w:r>
            <w:r w:rsidRPr="00605B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Elevul din perspectiva trecutului, prezentului și viitorului.</w:t>
            </w:r>
            <w:r w:rsidRPr="00605B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05BD3">
              <w:rPr>
                <w:color w:val="000000"/>
                <w:sz w:val="24"/>
                <w:szCs w:val="24"/>
              </w:rPr>
              <w:t>Realizări, succese, puncte tari, puncte slabe; posibilități de perspectivă.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 pag. 15;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S4 pag. 22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Exerciții de stimulare a exprimării orale a gândurilor ș</w:t>
            </w:r>
            <w:r w:rsidR="00E563B3">
              <w:rPr>
                <w:color w:val="000000"/>
                <w:sz w:val="24"/>
                <w:szCs w:val="24"/>
              </w:rPr>
              <w:t>i emoțiilor legate de schimbări.</w:t>
            </w:r>
            <w:r w:rsidRPr="00605BD3">
              <w:rPr>
                <w:color w:val="000000"/>
                <w:sz w:val="24"/>
                <w:szCs w:val="24"/>
              </w:rPr>
              <w:t xml:space="preserve"> 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05BD3">
              <w:rPr>
                <w:b/>
                <w:i/>
                <w:color w:val="000000"/>
                <w:sz w:val="24"/>
                <w:szCs w:val="24"/>
              </w:rPr>
              <w:t>*Abilitățile mele și cum le-am dobândit.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S2 pag. 18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Exercițiul: Copacii abilităților </w:t>
            </w:r>
            <w:r w:rsidR="00E563B3">
              <w:rPr>
                <w:i/>
                <w:color w:val="000000"/>
                <w:sz w:val="24"/>
                <w:szCs w:val="24"/>
              </w:rPr>
              <w:t>(vezi în G</w:t>
            </w:r>
            <w:r w:rsidRPr="00605BD3">
              <w:rPr>
                <w:i/>
                <w:color w:val="000000"/>
                <w:sz w:val="24"/>
                <w:szCs w:val="24"/>
              </w:rPr>
              <w:t>hidul profesorului)</w:t>
            </w:r>
            <w:r w:rsidR="00E563B3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Nevoile, dorințele personale și ale celuilalt</w:t>
            </w:r>
            <w:r w:rsidRPr="00605BD3">
              <w:rPr>
                <w:color w:val="000000"/>
                <w:sz w:val="24"/>
                <w:szCs w:val="24"/>
              </w:rPr>
              <w:t>. Încrederea în sine și în celălalt.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S3 pag. 20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231F20"/>
                <w:sz w:val="24"/>
                <w:szCs w:val="24"/>
              </w:rPr>
              <w:t xml:space="preserve">Exersarea capacităţii de analiză a calităţilor personale </w:t>
            </w:r>
            <w:r w:rsidR="00E563B3">
              <w:rPr>
                <w:color w:val="231F20"/>
                <w:sz w:val="24"/>
                <w:szCs w:val="24"/>
              </w:rPr>
              <w:t>dezvoltate în diferite contexte.</w:t>
            </w:r>
            <w:r w:rsidRPr="00605BD3">
              <w:rPr>
                <w:color w:val="231F20"/>
                <w:sz w:val="24"/>
                <w:szCs w:val="24"/>
              </w:rPr>
              <w:t xml:space="preserve"> Exerciţii de identificare a </w:t>
            </w:r>
            <w:proofErr w:type="spellStart"/>
            <w:r w:rsidRPr="00605BD3">
              <w:rPr>
                <w:color w:val="231F20"/>
                <w:sz w:val="24"/>
                <w:szCs w:val="24"/>
              </w:rPr>
              <w:t>emoţiilor</w:t>
            </w:r>
            <w:proofErr w:type="spellEnd"/>
            <w:r w:rsidR="00E563B3">
              <w:rPr>
                <w:color w:val="231F20"/>
                <w:sz w:val="24"/>
                <w:szCs w:val="24"/>
              </w:rPr>
              <w:t>,</w:t>
            </w:r>
            <w:r w:rsidRPr="00605BD3">
              <w:rPr>
                <w:color w:val="231F20"/>
                <w:sz w:val="24"/>
                <w:szCs w:val="24"/>
              </w:rPr>
              <w:t xml:space="preserve"> utilizând suporturi diverse: imagini, fotografii, povești, pi</w:t>
            </w:r>
            <w:r w:rsidR="00E563B3">
              <w:rPr>
                <w:color w:val="231F20"/>
                <w:sz w:val="24"/>
                <w:szCs w:val="24"/>
              </w:rPr>
              <w:t xml:space="preserve">ese de teatru, </w:t>
            </w:r>
            <w:proofErr w:type="spellStart"/>
            <w:r w:rsidR="00E563B3">
              <w:rPr>
                <w:color w:val="231F20"/>
                <w:sz w:val="24"/>
                <w:szCs w:val="24"/>
              </w:rPr>
              <w:t>secvenţe</w:t>
            </w:r>
            <w:proofErr w:type="spellEnd"/>
            <w:r w:rsidR="00E563B3">
              <w:rPr>
                <w:color w:val="231F20"/>
                <w:sz w:val="24"/>
                <w:szCs w:val="24"/>
              </w:rPr>
              <w:t xml:space="preserve"> de film.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Comunicarea: </w:t>
            </w:r>
            <w:r w:rsidRPr="00605BD3">
              <w:rPr>
                <w:color w:val="000000"/>
                <w:sz w:val="24"/>
                <w:szCs w:val="24"/>
              </w:rPr>
              <w:t>ascultarea activă</w:t>
            </w:r>
            <w:r w:rsidRPr="00605BD3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605BD3">
              <w:rPr>
                <w:color w:val="000000"/>
                <w:sz w:val="24"/>
                <w:szCs w:val="24"/>
              </w:rPr>
              <w:t>exprimarea și argumentarea opiniei.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231F20"/>
                <w:sz w:val="24"/>
                <w:szCs w:val="24"/>
              </w:rPr>
              <w:t xml:space="preserve">Exersarea abilităţii de ascultare activă, </w:t>
            </w:r>
            <w:r w:rsidR="00E563B3">
              <w:rPr>
                <w:color w:val="231F20"/>
                <w:sz w:val="24"/>
                <w:szCs w:val="24"/>
              </w:rPr>
              <w:t xml:space="preserve">a </w:t>
            </w:r>
            <w:r w:rsidRPr="00605BD3">
              <w:rPr>
                <w:color w:val="231F20"/>
                <w:sz w:val="24"/>
                <w:szCs w:val="24"/>
              </w:rPr>
              <w:t>exprimării trăirilor afective,</w:t>
            </w:r>
            <w:r w:rsidR="00E563B3">
              <w:rPr>
                <w:color w:val="231F20"/>
                <w:sz w:val="24"/>
                <w:szCs w:val="24"/>
              </w:rPr>
              <w:t xml:space="preserve"> a</w:t>
            </w:r>
            <w:r w:rsidRPr="00605BD3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05BD3">
              <w:rPr>
                <w:color w:val="231F20"/>
                <w:sz w:val="24"/>
                <w:szCs w:val="24"/>
              </w:rPr>
              <w:t>abilităţii</w:t>
            </w:r>
            <w:proofErr w:type="spellEnd"/>
            <w:r w:rsidRPr="00605BD3">
              <w:rPr>
                <w:color w:val="231F20"/>
                <w:sz w:val="24"/>
                <w:szCs w:val="24"/>
              </w:rPr>
              <w:t xml:space="preserve"> de exprimare clară a opiniilor și </w:t>
            </w:r>
            <w:r w:rsidR="00E563B3">
              <w:rPr>
                <w:color w:val="231F20"/>
                <w:sz w:val="24"/>
                <w:szCs w:val="24"/>
              </w:rPr>
              <w:t xml:space="preserve">de </w:t>
            </w:r>
            <w:r w:rsidRPr="00605BD3">
              <w:rPr>
                <w:color w:val="231F20"/>
                <w:sz w:val="24"/>
                <w:szCs w:val="24"/>
              </w:rPr>
              <w:t>formulare de argum</w:t>
            </w:r>
            <w:r w:rsidR="00E563B3">
              <w:rPr>
                <w:color w:val="231F20"/>
                <w:sz w:val="24"/>
                <w:szCs w:val="24"/>
              </w:rPr>
              <w:t xml:space="preserve">ente pentru </w:t>
            </w:r>
            <w:proofErr w:type="spellStart"/>
            <w:r w:rsidR="00E563B3">
              <w:rPr>
                <w:color w:val="231F20"/>
                <w:sz w:val="24"/>
                <w:szCs w:val="24"/>
              </w:rPr>
              <w:t>susţinerea</w:t>
            </w:r>
            <w:proofErr w:type="spellEnd"/>
            <w:r w:rsidR="00E563B3">
              <w:rPr>
                <w:color w:val="231F20"/>
                <w:sz w:val="24"/>
                <w:szCs w:val="24"/>
              </w:rPr>
              <w:t xml:space="preserve"> acestora.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922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Cercul relațional al elevului. </w:t>
            </w:r>
            <w:r w:rsidRPr="00605BD3">
              <w:rPr>
                <w:color w:val="000000"/>
                <w:sz w:val="24"/>
                <w:szCs w:val="24"/>
              </w:rPr>
              <w:t>Principii ale relaționării pozitive cu semenii, colegii de clasă, profesorii, familia.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S15 pag.50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AC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231F20"/>
                <w:sz w:val="24"/>
                <w:szCs w:val="24"/>
              </w:rPr>
              <w:t>Joc de rol</w:t>
            </w:r>
            <w:r w:rsidR="00AC77F9">
              <w:rPr>
                <w:color w:val="231F20"/>
                <w:sz w:val="24"/>
                <w:szCs w:val="24"/>
              </w:rPr>
              <w:t>: P</w:t>
            </w:r>
            <w:r w:rsidRPr="00605BD3">
              <w:rPr>
                <w:color w:val="231F20"/>
                <w:sz w:val="24"/>
                <w:szCs w:val="24"/>
              </w:rPr>
              <w:t xml:space="preserve">erceperea </w:t>
            </w:r>
            <w:proofErr w:type="spellStart"/>
            <w:r w:rsidRPr="00605BD3">
              <w:rPr>
                <w:color w:val="231F20"/>
                <w:sz w:val="24"/>
                <w:szCs w:val="24"/>
              </w:rPr>
              <w:t>libertăţii</w:t>
            </w:r>
            <w:proofErr w:type="spellEnd"/>
            <w:r w:rsidRPr="00605BD3">
              <w:rPr>
                <w:color w:val="231F20"/>
                <w:sz w:val="24"/>
                <w:szCs w:val="24"/>
              </w:rPr>
              <w:t xml:space="preserve"> și </w:t>
            </w:r>
            <w:proofErr w:type="spellStart"/>
            <w:r w:rsidRPr="00605BD3">
              <w:rPr>
                <w:color w:val="231F20"/>
                <w:sz w:val="24"/>
                <w:szCs w:val="24"/>
              </w:rPr>
              <w:t>flexibilităţii</w:t>
            </w:r>
            <w:proofErr w:type="spellEnd"/>
            <w:r w:rsidRPr="00605BD3">
              <w:rPr>
                <w:color w:val="231F20"/>
                <w:sz w:val="24"/>
                <w:szCs w:val="24"/>
              </w:rPr>
              <w:t xml:space="preserve"> în exprimarea emoţiilor și a opiniilor.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952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Lecţie de sinteză şi autoevaluare.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Elaborare/prezentare de produs: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Proiect individual: </w:t>
            </w:r>
            <w:r w:rsidRPr="00605BD3">
              <w:rPr>
                <w:b/>
                <w:color w:val="000000"/>
                <w:sz w:val="24"/>
                <w:szCs w:val="24"/>
              </w:rPr>
              <w:t>Povestea familiei mele.</w:t>
            </w:r>
            <w:r w:rsidRPr="00605B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Prezentarea produselor. Autoevaluarea în baza fișei cu criteriile de succes și completarea tabelului de performanţă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14675" w:type="dxa"/>
            <w:gridSpan w:val="7"/>
            <w:shd w:val="clear" w:color="auto" w:fill="auto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Dimensiunea 2. Unitatea de învățare </w:t>
            </w:r>
            <w:r w:rsidRPr="00605BD3">
              <w:rPr>
                <w:b/>
                <w:i/>
                <w:color w:val="000000"/>
                <w:sz w:val="24"/>
                <w:szCs w:val="24"/>
              </w:rPr>
              <w:t>Asigurarea calității vieții (6 ore)+1</w:t>
            </w:r>
          </w:p>
        </w:tc>
      </w:tr>
      <w:tr w:rsidR="00F25E5F" w:rsidRPr="00605BD3" w:rsidTr="00605BD3">
        <w:tc>
          <w:tcPr>
            <w:tcW w:w="2127" w:type="dxa"/>
            <w:vMerge w:val="restart"/>
          </w:tcPr>
          <w:p w:rsidR="00F25E5F" w:rsidRPr="00605BD3" w:rsidRDefault="005016CF" w:rsidP="00605BD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5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 Relatarea despre norme etice și comportament respectuos</w:t>
            </w:r>
            <w:r w:rsidR="00AC77F9">
              <w:rPr>
                <w:color w:val="000000"/>
                <w:sz w:val="24"/>
                <w:szCs w:val="24"/>
              </w:rPr>
              <w:t>,</w:t>
            </w:r>
            <w:r w:rsidRPr="00605BD3">
              <w:rPr>
                <w:color w:val="000000"/>
                <w:sz w:val="24"/>
                <w:szCs w:val="24"/>
              </w:rPr>
              <w:t xml:space="preserve"> care asigură o </w:t>
            </w:r>
            <w:r w:rsidRPr="00605BD3">
              <w:rPr>
                <w:sz w:val="24"/>
                <w:szCs w:val="24"/>
              </w:rPr>
              <w:t>atmosferă</w:t>
            </w:r>
            <w:r w:rsidRPr="00605BD3">
              <w:rPr>
                <w:color w:val="000000"/>
                <w:sz w:val="24"/>
                <w:szCs w:val="24"/>
              </w:rPr>
              <w:t xml:space="preserve"> de </w:t>
            </w:r>
            <w:r w:rsidRPr="00605BD3">
              <w:rPr>
                <w:sz w:val="24"/>
                <w:szCs w:val="24"/>
              </w:rPr>
              <w:t>colegialitate</w:t>
            </w:r>
            <w:r w:rsidR="00AC77F9">
              <w:rPr>
                <w:color w:val="000000"/>
                <w:sz w:val="24"/>
                <w:szCs w:val="24"/>
              </w:rPr>
              <w:t>,  confort emoțional și fizic.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5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sz w:val="24"/>
                <w:szCs w:val="24"/>
              </w:rPr>
              <w:t>Demonstrarea</w:t>
            </w:r>
            <w:r w:rsidRPr="00605BD3">
              <w:rPr>
                <w:color w:val="000000"/>
                <w:sz w:val="24"/>
                <w:szCs w:val="24"/>
              </w:rPr>
              <w:t xml:space="preserve"> atitudinii grijulii </w:t>
            </w:r>
            <w:r w:rsidR="00AC77F9">
              <w:rPr>
                <w:color w:val="000000"/>
                <w:sz w:val="24"/>
                <w:szCs w:val="24"/>
              </w:rPr>
              <w:t>față de animale, păsări, natură.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5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2.3.</w:t>
            </w:r>
            <w:r w:rsidRPr="00605BD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5BD3">
              <w:rPr>
                <w:color w:val="000000"/>
                <w:sz w:val="24"/>
                <w:szCs w:val="24"/>
              </w:rPr>
              <w:t xml:space="preserve">Aprecierea unui </w:t>
            </w:r>
            <w:r w:rsidRPr="00605BD3">
              <w:rPr>
                <w:sz w:val="24"/>
                <w:szCs w:val="24"/>
              </w:rPr>
              <w:t>comportament</w:t>
            </w:r>
            <w:r w:rsidRPr="00605BD3">
              <w:rPr>
                <w:color w:val="000000"/>
                <w:sz w:val="24"/>
                <w:szCs w:val="24"/>
              </w:rPr>
              <w:t xml:space="preserve"> corect și </w:t>
            </w:r>
            <w:r w:rsidRPr="00605BD3">
              <w:rPr>
                <w:sz w:val="24"/>
                <w:szCs w:val="24"/>
              </w:rPr>
              <w:t>respectuos</w:t>
            </w:r>
            <w:r w:rsidRPr="00605BD3">
              <w:rPr>
                <w:color w:val="000000"/>
                <w:sz w:val="24"/>
                <w:szCs w:val="24"/>
              </w:rPr>
              <w:t xml:space="preserve"> față de munca celor din jur. </w:t>
            </w: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Respectul. </w:t>
            </w:r>
            <w:r w:rsidRPr="00605BD3">
              <w:rPr>
                <w:color w:val="000000"/>
                <w:sz w:val="24"/>
                <w:szCs w:val="24"/>
              </w:rPr>
              <w:t xml:space="preserve">Manifestări în diverse situații. Respect </w:t>
            </w:r>
            <w:r w:rsidRPr="00AC77F9">
              <w:rPr>
                <w:i/>
                <w:color w:val="000000"/>
                <w:sz w:val="24"/>
                <w:szCs w:val="24"/>
              </w:rPr>
              <w:t>versus</w:t>
            </w:r>
            <w:r w:rsidRPr="00605BD3">
              <w:rPr>
                <w:color w:val="000000"/>
                <w:sz w:val="24"/>
                <w:szCs w:val="24"/>
              </w:rPr>
              <w:t xml:space="preserve"> servilism.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9"/>
                <w:tab w:val="left" w:pos="2208"/>
                <w:tab w:val="left" w:pos="2703"/>
                <w:tab w:val="left" w:pos="3820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Exerciții de identificare a comportamentelor respectuoase</w:t>
            </w:r>
            <w:r w:rsidR="00AC77F9">
              <w:rPr>
                <w:color w:val="000000"/>
                <w:sz w:val="24"/>
                <w:szCs w:val="24"/>
              </w:rPr>
              <w:t>,</w:t>
            </w:r>
            <w:r w:rsidRPr="00605BD3">
              <w:rPr>
                <w:color w:val="000000"/>
                <w:sz w:val="24"/>
                <w:szCs w:val="24"/>
              </w:rPr>
              <w:t xml:space="preserve"> demonstrate de către colegii din clasă, școală, persoanele din comunitate. 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*Relațiile de prietenie.</w:t>
            </w:r>
            <w:r w:rsidRPr="00605BD3">
              <w:rPr>
                <w:color w:val="000000"/>
                <w:sz w:val="24"/>
                <w:szCs w:val="24"/>
              </w:rPr>
              <w:t xml:space="preserve"> Prietenii și modul în care îi tratezi.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sz w:val="24"/>
                <w:szCs w:val="24"/>
              </w:rPr>
              <w:t>S5</w:t>
            </w:r>
            <w:r w:rsidRPr="00605BD3">
              <w:rPr>
                <w:color w:val="000000"/>
                <w:sz w:val="24"/>
                <w:szCs w:val="24"/>
              </w:rPr>
              <w:t xml:space="preserve"> pag. 26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9"/>
                <w:tab w:val="left" w:pos="2208"/>
                <w:tab w:val="left" w:pos="2703"/>
                <w:tab w:val="left" w:pos="3820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Discuție ghidată în baza întrebărilor </w:t>
            </w:r>
            <w:r w:rsidR="00AC77F9">
              <w:rPr>
                <w:i/>
                <w:color w:val="000000"/>
                <w:sz w:val="24"/>
                <w:szCs w:val="24"/>
              </w:rPr>
              <w:t>(Vezi G</w:t>
            </w:r>
            <w:r w:rsidRPr="00605BD3">
              <w:rPr>
                <w:i/>
                <w:color w:val="000000"/>
                <w:sz w:val="24"/>
                <w:szCs w:val="24"/>
              </w:rPr>
              <w:t>hidul profesorului</w:t>
            </w:r>
            <w:r w:rsidR="00AC77F9">
              <w:rPr>
                <w:i/>
                <w:color w:val="000000"/>
                <w:sz w:val="24"/>
                <w:szCs w:val="24"/>
              </w:rPr>
              <w:t>,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 pag. 27)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Regulile de comportament etic în clasă și </w:t>
            </w:r>
            <w:r w:rsidR="00AC77F9">
              <w:rPr>
                <w:b/>
                <w:color w:val="000000"/>
                <w:sz w:val="24"/>
                <w:szCs w:val="24"/>
              </w:rPr>
              <w:t xml:space="preserve">în </w:t>
            </w:r>
            <w:r w:rsidRPr="00605BD3">
              <w:rPr>
                <w:b/>
                <w:color w:val="000000"/>
                <w:sz w:val="24"/>
                <w:szCs w:val="24"/>
              </w:rPr>
              <w:t xml:space="preserve">școală. </w:t>
            </w:r>
            <w:r w:rsidRPr="00605BD3">
              <w:rPr>
                <w:color w:val="000000"/>
                <w:sz w:val="24"/>
                <w:szCs w:val="24"/>
              </w:rPr>
              <w:t>Corectitudinea relațiilor dintre colegi. Comportament etic la lecții și în afara lor.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S6 pag. 28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Jocuri de rol/ scenete cu personaje aflate în situații diverse: „Cum mă comport în cadrul unei lecții, „Știu să mă comport la școală, acasă, în localitate”;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Ordinea și curățenia în clasă și în școală.</w:t>
            </w:r>
            <w:r w:rsidRPr="00605BD3">
              <w:rPr>
                <w:color w:val="000000"/>
                <w:sz w:val="24"/>
                <w:szCs w:val="24"/>
              </w:rPr>
              <w:t xml:space="preserve"> Menținerea în ordine a rechizitelor școlare. Importanța menținerii ordinii și curățeniei pentru sănătatea și confortul personal și a</w:t>
            </w:r>
            <w:r w:rsidR="00AC77F9">
              <w:rPr>
                <w:color w:val="000000"/>
                <w:sz w:val="24"/>
                <w:szCs w:val="24"/>
              </w:rPr>
              <w:t>l</w:t>
            </w:r>
            <w:r w:rsidRPr="00605BD3">
              <w:rPr>
                <w:color w:val="000000"/>
                <w:sz w:val="24"/>
                <w:szCs w:val="24"/>
              </w:rPr>
              <w:t xml:space="preserve"> celor din jur.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sz w:val="24"/>
                <w:szCs w:val="24"/>
              </w:rPr>
              <w:t>S7</w:t>
            </w:r>
            <w:r w:rsidRPr="00605BD3">
              <w:rPr>
                <w:color w:val="000000"/>
                <w:sz w:val="24"/>
                <w:szCs w:val="24"/>
              </w:rPr>
              <w:t xml:space="preserve"> pag. 30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Elaborarea unor fișe personale cu acțiuni, care să includă activități de menținere a ordinii și curățeniei în clasă și în școală;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Respectul pentru muncă. </w:t>
            </w:r>
            <w:r w:rsidRPr="00605BD3">
              <w:rPr>
                <w:color w:val="000000"/>
                <w:sz w:val="24"/>
                <w:szCs w:val="24"/>
              </w:rPr>
              <w:t>Respect pentru munca adulților, părinților, profesorilor, persoanelor care asigură condițiile de viață și studii.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S8 pag. 32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Mesaje de recunoștință profesorilor, părinților, membrilor comunității pentru munca realizată. Intervievarea membrilor familiei despre importanța respectului față de muncă;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Prietenul meu care nu cuvântă. </w:t>
            </w:r>
            <w:r w:rsidRPr="00605BD3">
              <w:rPr>
                <w:color w:val="000000"/>
                <w:sz w:val="24"/>
                <w:szCs w:val="24"/>
              </w:rPr>
              <w:t>Atitudinea grijulie față de animale, păsări, natură.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S13 pag.46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sz w:val="24"/>
                <w:szCs w:val="24"/>
              </w:rPr>
              <w:t>Reprezentarea</w:t>
            </w:r>
            <w:r w:rsidRPr="00605BD3">
              <w:rPr>
                <w:color w:val="000000"/>
                <w:sz w:val="24"/>
                <w:szCs w:val="24"/>
              </w:rPr>
              <w:t xml:space="preserve"> prin desen, fotografie a unei flori, arbust, copac, pasăre, animal preferat;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84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05BD3">
              <w:rPr>
                <w:b/>
                <w:color w:val="000000"/>
                <w:sz w:val="24"/>
                <w:szCs w:val="24"/>
              </w:rPr>
              <w:t>Lecţie</w:t>
            </w:r>
            <w:proofErr w:type="spellEnd"/>
            <w:r w:rsidRPr="00605BD3">
              <w:rPr>
                <w:b/>
                <w:color w:val="000000"/>
                <w:sz w:val="24"/>
                <w:szCs w:val="24"/>
              </w:rPr>
              <w:t xml:space="preserve"> de sinteză </w:t>
            </w:r>
            <w:proofErr w:type="spellStart"/>
            <w:r w:rsidRPr="00605BD3">
              <w:rPr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605BD3">
              <w:rPr>
                <w:b/>
                <w:color w:val="000000"/>
                <w:sz w:val="24"/>
                <w:szCs w:val="24"/>
              </w:rPr>
              <w:t xml:space="preserve"> autoevaluare</w:t>
            </w:r>
            <w:r w:rsidR="00AC77F9">
              <w:rPr>
                <w:b/>
                <w:color w:val="000000"/>
                <w:sz w:val="24"/>
                <w:szCs w:val="24"/>
              </w:rPr>
              <w:t>.</w:t>
            </w:r>
            <w:r w:rsidRPr="00605BD3">
              <w:rPr>
                <w:b/>
                <w:color w:val="000000"/>
                <w:sz w:val="24"/>
                <w:szCs w:val="24"/>
              </w:rPr>
              <w:t xml:space="preserve"> Elaborare și prezentare de produs. </w:t>
            </w:r>
            <w:r w:rsidRPr="00605BD3">
              <w:rPr>
                <w:color w:val="000000"/>
                <w:sz w:val="24"/>
                <w:szCs w:val="24"/>
              </w:rPr>
              <w:t xml:space="preserve">Proiect de grup: </w:t>
            </w:r>
            <w:r w:rsidR="00AC77F9">
              <w:rPr>
                <w:b/>
                <w:color w:val="000000"/>
                <w:sz w:val="24"/>
                <w:szCs w:val="24"/>
              </w:rPr>
              <w:t>Codul</w:t>
            </w:r>
            <w:r w:rsidRPr="00605BD3">
              <w:rPr>
                <w:b/>
                <w:color w:val="000000"/>
                <w:sz w:val="24"/>
                <w:szCs w:val="24"/>
              </w:rPr>
              <w:t xml:space="preserve"> unui comportament respectuos și etic. 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Prezentarea proiectului comun, semnarea „Codului” şi evaluarea activității în baza criteriilor prestabilite. Autoevaluarea prin completarea tabelului de performanţă.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300"/>
        </w:trPr>
        <w:tc>
          <w:tcPr>
            <w:tcW w:w="14675" w:type="dxa"/>
            <w:gridSpan w:val="7"/>
            <w:shd w:val="clear" w:color="auto" w:fill="auto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Dimensiunea 3. Unitatea de învățare </w:t>
            </w:r>
            <w:r w:rsidRPr="00605BD3">
              <w:rPr>
                <w:b/>
                <w:i/>
                <w:color w:val="000000"/>
                <w:sz w:val="24"/>
                <w:szCs w:val="24"/>
              </w:rPr>
              <w:t>Modul de viață sănătos (6 ore)</w:t>
            </w:r>
          </w:p>
        </w:tc>
      </w:tr>
      <w:tr w:rsidR="00F25E5F" w:rsidRPr="00605BD3" w:rsidTr="00605BD3">
        <w:trPr>
          <w:trHeight w:val="137"/>
        </w:trPr>
        <w:tc>
          <w:tcPr>
            <w:tcW w:w="2127" w:type="dxa"/>
            <w:vMerge w:val="restart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lastRenderedPageBreak/>
              <w:t>3.1. Descrierea regimului personal de activitate, odihnă și alimentație, centrat pe acțiuni specifice de menținere a sănătății.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3.2. Compararea stării fiziologice și emoționale în perioada de pubertate cu perioada anterioară, în baza informației relevante</w:t>
            </w:r>
            <w:r w:rsidR="00AC77F9">
              <w:rPr>
                <w:color w:val="000000"/>
                <w:sz w:val="24"/>
                <w:szCs w:val="24"/>
              </w:rPr>
              <w:t>.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3.3. Proiectarea acțiunilor de menținere a stării de sănătate prin respectarea regulilor de igienă în condiții casnice, școlare și în spații publice</w:t>
            </w: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Sănătatea</w:t>
            </w:r>
            <w:r w:rsidRPr="00605BD3">
              <w:rPr>
                <w:color w:val="000000"/>
                <w:sz w:val="24"/>
                <w:szCs w:val="24"/>
              </w:rPr>
              <w:t>. Importanța sănătății pentru viață. Importanța regimului de activitate și odihnă pentru sănătate.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S9 pag. 36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Joc didactic: </w:t>
            </w:r>
            <w:r w:rsidRPr="00605BD3">
              <w:rPr>
                <w:i/>
                <w:color w:val="000000"/>
                <w:sz w:val="24"/>
                <w:szCs w:val="24"/>
              </w:rPr>
              <w:t>Norul cuvintelor</w:t>
            </w:r>
            <w:r w:rsidRPr="00605BD3">
              <w:rPr>
                <w:color w:val="000000"/>
                <w:sz w:val="24"/>
                <w:szCs w:val="24"/>
              </w:rPr>
              <w:t xml:space="preserve"> (pe tablă/flipchart se scriu amestecat 10 beneficii ale modului să</w:t>
            </w:r>
            <w:r w:rsidR="00AC77F9">
              <w:rPr>
                <w:color w:val="000000"/>
                <w:sz w:val="24"/>
                <w:szCs w:val="24"/>
              </w:rPr>
              <w:t>nătos de viață și a riscurilor).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Discuție dirijată în baza ghidului de protecție în situație epidemiologică; Metode de protecție.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30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Igiena și anotimpurile</w:t>
            </w:r>
            <w:r w:rsidRPr="00605BD3">
              <w:rPr>
                <w:color w:val="000000"/>
                <w:sz w:val="24"/>
                <w:szCs w:val="24"/>
              </w:rPr>
              <w:t>. Modalități de prevenire a bolilor prin respectarea regulilor de igienă personală.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 10 pag. 38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9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Studiu de caz: Respect regulile de igienă, protejez sănătatea;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9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Elaborarea unui program de reguli privind </w:t>
            </w:r>
            <w:r w:rsidRPr="00605BD3">
              <w:rPr>
                <w:sz w:val="24"/>
                <w:szCs w:val="24"/>
              </w:rPr>
              <w:t>igienă</w:t>
            </w:r>
            <w:r w:rsidRPr="00605BD3">
              <w:rPr>
                <w:color w:val="000000"/>
                <w:sz w:val="24"/>
                <w:szCs w:val="24"/>
              </w:rPr>
              <w:t xml:space="preserve"> personală;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9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Simulări în grup: </w:t>
            </w:r>
            <w:r w:rsidR="00AC77F9">
              <w:rPr>
                <w:i/>
                <w:color w:val="000000"/>
                <w:sz w:val="24"/>
                <w:szCs w:val="24"/>
              </w:rPr>
              <w:t>„</w:t>
            </w:r>
            <w:r w:rsidRPr="00605BD3">
              <w:rPr>
                <w:i/>
                <w:color w:val="000000"/>
                <w:sz w:val="24"/>
                <w:szCs w:val="24"/>
              </w:rPr>
              <w:t>Știu să respect igiena personală în diferite anotimpuri”</w:t>
            </w:r>
            <w:r w:rsidRPr="00605B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507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Organismul elevului și pubertatea</w:t>
            </w:r>
            <w:r w:rsidRPr="00605BD3">
              <w:rPr>
                <w:color w:val="000000"/>
                <w:sz w:val="24"/>
                <w:szCs w:val="24"/>
              </w:rPr>
              <w:t>. Procese fiziologice, stări emoționale.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S11 pag. 40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Alcătuirea unui poster cu fotografii personale de la cea mai mică vârstă până în prezent. 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30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AC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Sportul. </w:t>
            </w:r>
            <w:r w:rsidRPr="00605BD3">
              <w:rPr>
                <w:color w:val="000000"/>
                <w:sz w:val="24"/>
                <w:szCs w:val="24"/>
              </w:rPr>
              <w:t xml:space="preserve">Rolul exercițiilor fizice </w:t>
            </w:r>
            <w:r w:rsidR="00AC77F9">
              <w:rPr>
                <w:color w:val="000000"/>
                <w:sz w:val="24"/>
                <w:szCs w:val="24"/>
              </w:rPr>
              <w:t>în</w:t>
            </w:r>
            <w:r w:rsidRPr="00605BD3">
              <w:rPr>
                <w:color w:val="000000"/>
                <w:sz w:val="24"/>
                <w:szCs w:val="24"/>
              </w:rPr>
              <w:t xml:space="preserve"> dezvolt</w:t>
            </w:r>
            <w:r w:rsidR="00AC77F9">
              <w:rPr>
                <w:color w:val="000000"/>
                <w:sz w:val="24"/>
                <w:szCs w:val="24"/>
              </w:rPr>
              <w:t>area fizică</w:t>
            </w:r>
            <w:r w:rsidRPr="00605BD3">
              <w:rPr>
                <w:color w:val="000000"/>
                <w:sz w:val="24"/>
                <w:szCs w:val="24"/>
              </w:rPr>
              <w:t xml:space="preserve"> a copilului.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Discuție ghidată privind transformarea energiei negative în una pozitivă prin sport.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Comunicare: Sportul contribuie la dezvoltarea mea.  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5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Regimul alimentar acasă, la școală</w:t>
            </w:r>
            <w:r w:rsidRPr="00605BD3">
              <w:rPr>
                <w:color w:val="000000"/>
                <w:sz w:val="24"/>
                <w:szCs w:val="24"/>
              </w:rPr>
              <w:t xml:space="preserve">. 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Acțiuni în caz de </w:t>
            </w:r>
            <w:r w:rsidRPr="00605BD3">
              <w:rPr>
                <w:sz w:val="24"/>
                <w:szCs w:val="24"/>
              </w:rPr>
              <w:t>intoxicație</w:t>
            </w:r>
            <w:r w:rsidRPr="00605BD3">
              <w:rPr>
                <w:color w:val="000000"/>
                <w:sz w:val="24"/>
                <w:szCs w:val="24"/>
              </w:rPr>
              <w:t xml:space="preserve"> alimentară. Riscurile </w:t>
            </w:r>
            <w:r w:rsidRPr="00605BD3">
              <w:rPr>
                <w:sz w:val="24"/>
                <w:szCs w:val="24"/>
              </w:rPr>
              <w:t>fast-food-urilor</w:t>
            </w:r>
            <w:r w:rsidRPr="00605B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S12 pag. 42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Prezentarea și analiza piramidei alimentare.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Elaborarea unui regim al elevului pentru o zi obișnuită și una de odihnă. Discutarea </w:t>
            </w:r>
            <w:r w:rsidRPr="00605BD3">
              <w:rPr>
                <w:sz w:val="24"/>
                <w:szCs w:val="24"/>
              </w:rPr>
              <w:t>acțiunilor</w:t>
            </w:r>
            <w:r w:rsidRPr="00605BD3">
              <w:rPr>
                <w:color w:val="000000"/>
                <w:sz w:val="24"/>
                <w:szCs w:val="24"/>
              </w:rPr>
              <w:t xml:space="preserve"> în caz de intoxicație alimenta</w:t>
            </w:r>
            <w:r w:rsidR="00AC77F9">
              <w:rPr>
                <w:color w:val="000000"/>
                <w:sz w:val="24"/>
                <w:szCs w:val="24"/>
              </w:rPr>
              <w:t xml:space="preserve">ră. </w:t>
            </w:r>
            <w:r w:rsidRPr="00605BD3">
              <w:rPr>
                <w:color w:val="000000"/>
                <w:sz w:val="24"/>
                <w:szCs w:val="24"/>
              </w:rPr>
              <w:t xml:space="preserve">Riscurile </w:t>
            </w:r>
            <w:r w:rsidRPr="00605BD3">
              <w:rPr>
                <w:sz w:val="24"/>
                <w:szCs w:val="24"/>
              </w:rPr>
              <w:t>fast-food-urilor</w:t>
            </w:r>
            <w:r w:rsidRPr="00605BD3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40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Lecţie de sinteză și autoevaluare. Elaborare produs. Proiect individual:</w:t>
            </w:r>
            <w:r w:rsidRPr="00605BD3">
              <w:rPr>
                <w:color w:val="000000"/>
                <w:sz w:val="24"/>
                <w:szCs w:val="24"/>
              </w:rPr>
              <w:t xml:space="preserve"> Regimul meu pentru o zi obișnuită și una de odihnă.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Discutarea şi stabilirea criteriilor de succes. Prezentarea proiectului şi evaluarea reciprocă în baza criteriilor. Completarea tabelului de performanță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400"/>
        </w:trPr>
        <w:tc>
          <w:tcPr>
            <w:tcW w:w="1467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Dimensiunea 4. Unitatea de învățare: </w:t>
            </w:r>
            <w:r w:rsidRPr="00605BD3">
              <w:rPr>
                <w:b/>
                <w:i/>
                <w:color w:val="000000"/>
                <w:sz w:val="24"/>
                <w:szCs w:val="24"/>
              </w:rPr>
              <w:t>Proiectarea carierei profesionale și dezvoltarea spiritului antreprenorial (6 ore)+1</w:t>
            </w:r>
          </w:p>
        </w:tc>
      </w:tr>
      <w:tr w:rsidR="00F25E5F" w:rsidRPr="00605BD3" w:rsidTr="00605BD3">
        <w:trPr>
          <w:trHeight w:val="440"/>
        </w:trPr>
        <w:tc>
          <w:tcPr>
            <w:tcW w:w="2127" w:type="dxa"/>
            <w:vMerge w:val="restart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lastRenderedPageBreak/>
              <w:t>4.1 Identificarea informațiilor despre muncă, meserii și profesioniști din diferite domenii, pentru înțelegerea diversității profesiilor</w:t>
            </w:r>
            <w:r w:rsidR="00E70867">
              <w:rPr>
                <w:color w:val="000000"/>
                <w:sz w:val="24"/>
                <w:szCs w:val="24"/>
              </w:rPr>
              <w:t>.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4.2 Valorificarea oportunităților oferite de comunitatea școlară pentru lansarea inițiativelor și dezvoltarea calităților de lider;</w:t>
            </w: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4.3 Aprecierea beneficiilor proiectării carierei în baza unor decizii informate pentru dezvoltarea personală</w:t>
            </w: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Profesia preferată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605BD3">
              <w:rPr>
                <w:color w:val="000000"/>
                <w:sz w:val="24"/>
                <w:szCs w:val="24"/>
              </w:rPr>
              <w:t>Factori de influență. înțelegerea profesiei. Utilitatea și importanța unor profesii.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Crearea bazelor de date cu exemple de oameni pentru care </w:t>
            </w:r>
            <w:r w:rsidRPr="00605BD3">
              <w:rPr>
                <w:sz w:val="24"/>
                <w:szCs w:val="24"/>
              </w:rPr>
              <w:t>munca</w:t>
            </w:r>
            <w:r w:rsidR="00AC77F9">
              <w:rPr>
                <w:color w:val="000000"/>
                <w:sz w:val="24"/>
                <w:szCs w:val="24"/>
              </w:rPr>
              <w:t xml:space="preserve"> este o plăcere.</w:t>
            </w:r>
            <w:r w:rsidRPr="00605BD3">
              <w:rPr>
                <w:color w:val="000000"/>
                <w:sz w:val="24"/>
                <w:szCs w:val="24"/>
              </w:rPr>
              <w:t xml:space="preserve"> Descrierea viitorului profesional în baza unui algoritm dat.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828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Munca și vocația</w:t>
            </w:r>
            <w:r w:rsidRPr="00605BD3">
              <w:rPr>
                <w:i/>
                <w:color w:val="000000"/>
                <w:sz w:val="24"/>
                <w:szCs w:val="24"/>
              </w:rPr>
              <w:t>.</w:t>
            </w:r>
            <w:r w:rsidR="00E7086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605BD3">
              <w:rPr>
                <w:color w:val="000000"/>
                <w:sz w:val="24"/>
                <w:szCs w:val="24"/>
              </w:rPr>
              <w:t>Noțiune de muncă. Profesiile, îndeletnicirile părinților. Munca din vocație.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Elaborarea posterelor la diferite teme (individual sau împreună cu prietenii, colegii). De exemplu: „Munca di</w:t>
            </w:r>
            <w:r w:rsidR="00E70867">
              <w:rPr>
                <w:color w:val="000000"/>
                <w:sz w:val="24"/>
                <w:szCs w:val="24"/>
              </w:rPr>
              <w:t xml:space="preserve">n vocaţie – plăcere și </w:t>
            </w:r>
            <w:proofErr w:type="spellStart"/>
            <w:r w:rsidR="00E70867">
              <w:rPr>
                <w:color w:val="000000"/>
                <w:sz w:val="24"/>
                <w:szCs w:val="24"/>
              </w:rPr>
              <w:t>creaţie</w:t>
            </w:r>
            <w:proofErr w:type="spellEnd"/>
            <w:r w:rsidR="00E70867">
              <w:rPr>
                <w:color w:val="000000"/>
                <w:sz w:val="24"/>
                <w:szCs w:val="24"/>
              </w:rPr>
              <w:t xml:space="preserve">”. </w:t>
            </w:r>
            <w:r w:rsidRPr="00605BD3">
              <w:rPr>
                <w:color w:val="000000"/>
                <w:sz w:val="24"/>
                <w:szCs w:val="24"/>
              </w:rPr>
              <w:t>Prezentări ale profesiilor prin diverse modalităţi: arborele profesiei, te</w:t>
            </w:r>
            <w:r w:rsidR="00E70867">
              <w:rPr>
                <w:color w:val="000000"/>
                <w:sz w:val="24"/>
                <w:szCs w:val="24"/>
              </w:rPr>
              <w:t>xt coerent, versuri, colaj etc.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7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*Punctele mele forte. </w:t>
            </w:r>
            <w:r w:rsidRPr="00605BD3">
              <w:rPr>
                <w:color w:val="000000"/>
                <w:sz w:val="24"/>
                <w:szCs w:val="24"/>
              </w:rPr>
              <w:t>Planul meu în 5 pași.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S14 pag. 48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Completarea fișei </w:t>
            </w:r>
            <w:r w:rsidR="00E70867">
              <w:rPr>
                <w:i/>
                <w:color w:val="000000"/>
                <w:sz w:val="24"/>
                <w:szCs w:val="24"/>
              </w:rPr>
              <w:t>(vezi G</w:t>
            </w:r>
            <w:r w:rsidRPr="00605BD3">
              <w:rPr>
                <w:i/>
                <w:color w:val="000000"/>
                <w:sz w:val="24"/>
                <w:szCs w:val="24"/>
              </w:rPr>
              <w:t>hidul profesorului</w:t>
            </w:r>
            <w:r w:rsidR="00E70867">
              <w:rPr>
                <w:i/>
                <w:color w:val="000000"/>
                <w:sz w:val="24"/>
                <w:szCs w:val="24"/>
              </w:rPr>
              <w:t>,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 pag. 49)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40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2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Prima impresie contează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605BD3">
              <w:rPr>
                <w:color w:val="000000"/>
                <w:sz w:val="24"/>
                <w:szCs w:val="24"/>
              </w:rPr>
              <w:t xml:space="preserve">Comportamente care influențează stabilirea unor relații eficiente cu persoanele la prima prezentare.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2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S16 pag. 52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Exercițiul de autoprezentare </w:t>
            </w:r>
            <w:r w:rsidR="00E70867">
              <w:rPr>
                <w:i/>
                <w:color w:val="000000"/>
                <w:sz w:val="24"/>
                <w:szCs w:val="24"/>
              </w:rPr>
              <w:t>(vezi G</w:t>
            </w:r>
            <w:r w:rsidRPr="00605BD3">
              <w:rPr>
                <w:i/>
                <w:color w:val="000000"/>
                <w:sz w:val="24"/>
                <w:szCs w:val="24"/>
              </w:rPr>
              <w:t>hidul profesorului, partea 1</w:t>
            </w:r>
            <w:r w:rsidR="00E70867">
              <w:rPr>
                <w:i/>
                <w:color w:val="000000"/>
                <w:sz w:val="24"/>
                <w:szCs w:val="24"/>
              </w:rPr>
              <w:t>,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 pag. 52)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40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Regulile pentru o prezentare reușită. </w:t>
            </w:r>
            <w:r w:rsidRPr="00605BD3">
              <w:rPr>
                <w:color w:val="000000"/>
                <w:sz w:val="24"/>
                <w:szCs w:val="24"/>
              </w:rPr>
              <w:t>Importanța producerii unei bune impresii la prima prezentare.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2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S16 pag. 52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Exercițiul de autoprezentare </w:t>
            </w:r>
            <w:r w:rsidR="00E70867">
              <w:rPr>
                <w:i/>
                <w:color w:val="000000"/>
                <w:sz w:val="24"/>
                <w:szCs w:val="24"/>
              </w:rPr>
              <w:t>(vezi G</w:t>
            </w:r>
            <w:r w:rsidRPr="00605BD3">
              <w:rPr>
                <w:i/>
                <w:color w:val="000000"/>
                <w:sz w:val="24"/>
                <w:szCs w:val="24"/>
              </w:rPr>
              <w:t>hidul profesorului, partea 2</w:t>
            </w:r>
            <w:r w:rsidR="00E70867">
              <w:rPr>
                <w:i/>
                <w:color w:val="000000"/>
                <w:sz w:val="24"/>
                <w:szCs w:val="24"/>
              </w:rPr>
              <w:t>,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 pag. 52)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40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E7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Calitățile specifice unui lider și unui membru de echipă</w:t>
            </w:r>
            <w:r w:rsidRPr="00605BD3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605BD3">
              <w:rPr>
                <w:color w:val="000000"/>
                <w:sz w:val="24"/>
                <w:szCs w:val="24"/>
              </w:rPr>
              <w:t>Calitățile unui lider. Distribuirea rolurilor în echipă, lansarea inițiativelor.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Identificarea calităţilor unui lider în baza poveștilor și/ sau istoriilor reale din comunitate.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rPr>
          <w:trHeight w:val="810"/>
        </w:trPr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5F" w:rsidRPr="00605BD3" w:rsidRDefault="00E70867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Decizia în proiectarea cariere</w:t>
            </w:r>
            <w:r w:rsidR="005016CF" w:rsidRPr="00605BD3">
              <w:rPr>
                <w:b/>
                <w:color w:val="000000"/>
                <w:sz w:val="24"/>
                <w:szCs w:val="24"/>
              </w:rPr>
              <w:t>i</w:t>
            </w:r>
            <w:r w:rsidR="005016CF" w:rsidRPr="00605BD3">
              <w:rPr>
                <w:i/>
                <w:color w:val="000000"/>
                <w:sz w:val="24"/>
                <w:szCs w:val="24"/>
              </w:rPr>
              <w:t xml:space="preserve">. </w:t>
            </w:r>
            <w:r w:rsidR="005016CF" w:rsidRPr="00605BD3">
              <w:rPr>
                <w:color w:val="000000"/>
                <w:sz w:val="24"/>
                <w:szCs w:val="24"/>
              </w:rPr>
              <w:t>Noțiunile de decizie. Factori care influențează decizia. Elaborare de produs: Proiect de carieră.</w:t>
            </w:r>
            <w:r w:rsidR="005016CF" w:rsidRPr="00605BD3">
              <w:rPr>
                <w:b/>
                <w:color w:val="000000"/>
                <w:sz w:val="24"/>
                <w:szCs w:val="24"/>
              </w:rPr>
              <w:t xml:space="preserve"> Lecţie de sinteză şi autoevaluare.</w:t>
            </w:r>
            <w:r w:rsidR="005016CF" w:rsidRPr="00605BD3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231F20"/>
                <w:sz w:val="24"/>
                <w:szCs w:val="24"/>
              </w:rPr>
              <w:t>În proiect se va indica profesia preferată și</w:t>
            </w:r>
            <w:r w:rsidR="00E70867">
              <w:rPr>
                <w:color w:val="231F20"/>
                <w:sz w:val="24"/>
                <w:szCs w:val="24"/>
              </w:rPr>
              <w:t>,</w:t>
            </w:r>
            <w:r w:rsidRPr="00605BD3">
              <w:rPr>
                <w:color w:val="231F20"/>
                <w:sz w:val="24"/>
                <w:szCs w:val="24"/>
              </w:rPr>
              <w:t xml:space="preserve"> cel </w:t>
            </w:r>
            <w:proofErr w:type="spellStart"/>
            <w:r w:rsidRPr="00605BD3">
              <w:rPr>
                <w:color w:val="231F20"/>
                <w:sz w:val="24"/>
                <w:szCs w:val="24"/>
              </w:rPr>
              <w:t>puţin</w:t>
            </w:r>
            <w:proofErr w:type="spellEnd"/>
            <w:r w:rsidR="00E70867">
              <w:rPr>
                <w:color w:val="231F20"/>
                <w:sz w:val="24"/>
                <w:szCs w:val="24"/>
              </w:rPr>
              <w:t>,</w:t>
            </w:r>
            <w:r w:rsidRPr="00605BD3">
              <w:rPr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605BD3">
              <w:rPr>
                <w:color w:val="231F20"/>
                <w:sz w:val="24"/>
                <w:szCs w:val="24"/>
              </w:rPr>
              <w:t>acţiune</w:t>
            </w:r>
            <w:proofErr w:type="spellEnd"/>
            <w:r w:rsidRPr="00605BD3">
              <w:rPr>
                <w:color w:val="231F20"/>
                <w:sz w:val="24"/>
                <w:szCs w:val="24"/>
              </w:rPr>
              <w:t xml:space="preserve"> pe care o pot întreprinde elevii</w:t>
            </w:r>
            <w:r w:rsidR="00E70867">
              <w:rPr>
                <w:color w:val="231F20"/>
                <w:sz w:val="24"/>
                <w:szCs w:val="24"/>
              </w:rPr>
              <w:t>,</w:t>
            </w:r>
            <w:r w:rsidRPr="00605BD3">
              <w:rPr>
                <w:color w:val="231F20"/>
                <w:sz w:val="24"/>
                <w:szCs w:val="24"/>
              </w:rPr>
              <w:t xml:space="preserve"> pentru a face visul profesional realitate.</w:t>
            </w:r>
            <w:r w:rsidRPr="00605BD3">
              <w:rPr>
                <w:color w:val="000000"/>
                <w:sz w:val="24"/>
                <w:szCs w:val="24"/>
              </w:rPr>
              <w:t xml:space="preserve"> Prezentarea proiectelor. </w:t>
            </w:r>
            <w:r w:rsidRPr="00605BD3">
              <w:rPr>
                <w:sz w:val="24"/>
                <w:szCs w:val="24"/>
              </w:rPr>
              <w:t>Autoevaluarea</w:t>
            </w:r>
            <w:r w:rsidRPr="00605BD3">
              <w:rPr>
                <w:color w:val="000000"/>
                <w:sz w:val="24"/>
                <w:szCs w:val="24"/>
              </w:rPr>
              <w:t xml:space="preserve"> și evaluarea reciprocă în baza criteriilor prestabilite. Completarea tabelului de performanță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14675" w:type="dxa"/>
            <w:gridSpan w:val="7"/>
            <w:shd w:val="clear" w:color="auto" w:fill="auto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Dimensiunea 5. Unitatea de învățare</w:t>
            </w:r>
            <w:r w:rsidR="00E70867">
              <w:rPr>
                <w:b/>
                <w:color w:val="000000"/>
                <w:sz w:val="24"/>
                <w:szCs w:val="24"/>
              </w:rPr>
              <w:t>:</w:t>
            </w:r>
            <w:r w:rsidRPr="00605BD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5BD3">
              <w:rPr>
                <w:b/>
                <w:i/>
                <w:color w:val="000000"/>
                <w:sz w:val="24"/>
                <w:szCs w:val="24"/>
              </w:rPr>
              <w:t>Securitatea personală (6 ore)</w:t>
            </w:r>
          </w:p>
        </w:tc>
      </w:tr>
      <w:tr w:rsidR="00F25E5F" w:rsidRPr="00605BD3" w:rsidTr="00605BD3">
        <w:trPr>
          <w:trHeight w:val="70"/>
        </w:trPr>
        <w:tc>
          <w:tcPr>
            <w:tcW w:w="2127" w:type="dxa"/>
            <w:vMerge w:val="restart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5.1. Identificarea situațiilor și acțiu-nilor din spațiul </w:t>
            </w:r>
            <w:r w:rsidRPr="00605BD3">
              <w:rPr>
                <w:color w:val="000000"/>
                <w:sz w:val="24"/>
                <w:szCs w:val="24"/>
              </w:rPr>
              <w:lastRenderedPageBreak/>
              <w:t xml:space="preserve">școlar și casnic, care pot provoca risc pentru securi-tatea personală și </w:t>
            </w:r>
            <w:r w:rsidRPr="00605BD3">
              <w:rPr>
                <w:sz w:val="24"/>
                <w:szCs w:val="24"/>
              </w:rPr>
              <w:t>a celor</w:t>
            </w:r>
            <w:r w:rsidR="00E70867">
              <w:rPr>
                <w:color w:val="000000"/>
                <w:sz w:val="24"/>
                <w:szCs w:val="24"/>
              </w:rPr>
              <w:t xml:space="preserve"> din jur.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</w:tabs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5.2. Analiza modalităților de prevenire și depă-șire a situațiilor de risc, inclusiv prin contactarea </w:t>
            </w:r>
            <w:r w:rsidRPr="00605BD3">
              <w:rPr>
                <w:sz w:val="24"/>
                <w:szCs w:val="24"/>
              </w:rPr>
              <w:t>instituțiilor</w:t>
            </w:r>
            <w:r w:rsidRPr="00605BD3">
              <w:rPr>
                <w:color w:val="000000"/>
                <w:sz w:val="24"/>
                <w:szCs w:val="24"/>
              </w:rPr>
              <w:t xml:space="preserve"> pub</w:t>
            </w:r>
            <w:r w:rsidR="008E0C42" w:rsidRPr="00605BD3">
              <w:rPr>
                <w:color w:val="000000"/>
                <w:sz w:val="24"/>
                <w:szCs w:val="24"/>
              </w:rPr>
              <w:t xml:space="preserve">lice ce asigură protecția </w:t>
            </w:r>
            <w:r w:rsidRPr="00605BD3">
              <w:rPr>
                <w:color w:val="000000"/>
                <w:sz w:val="24"/>
                <w:szCs w:val="24"/>
              </w:rPr>
              <w:t>copilu</w:t>
            </w:r>
            <w:r w:rsidR="00E70867">
              <w:rPr>
                <w:color w:val="000000"/>
                <w:sz w:val="24"/>
                <w:szCs w:val="24"/>
              </w:rPr>
              <w:t>lui.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5.3. Proiectarea unui traseu sigur spre școală, în baza recomandărilor propuse.</w:t>
            </w: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lastRenderedPageBreak/>
              <w:t>Securitatea individuală și colectivă în spațiul școlar și casnic</w:t>
            </w:r>
            <w:r w:rsidRPr="00605BD3">
              <w:rPr>
                <w:color w:val="000000"/>
                <w:sz w:val="24"/>
                <w:szCs w:val="24"/>
              </w:rPr>
              <w:t>. Obiecte și acțiuni periculoase.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S20 pag. 62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8E0C42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Discuții dirijate despre importanța securității vieții personale în spațiu</w:t>
            </w:r>
            <w:r w:rsidR="00E70867">
              <w:rPr>
                <w:color w:val="000000"/>
                <w:sz w:val="24"/>
                <w:szCs w:val="24"/>
              </w:rPr>
              <w:t>l</w:t>
            </w:r>
            <w:r w:rsidRPr="00605BD3">
              <w:rPr>
                <w:color w:val="000000"/>
                <w:sz w:val="24"/>
                <w:szCs w:val="24"/>
              </w:rPr>
              <w:t xml:space="preserve"> școlar și casnic; 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lastRenderedPageBreak/>
              <w:t xml:space="preserve">Jocul cu </w:t>
            </w:r>
            <w:r w:rsidRPr="00605BD3">
              <w:rPr>
                <w:sz w:val="24"/>
                <w:szCs w:val="24"/>
              </w:rPr>
              <w:t>sprayurile</w:t>
            </w:r>
            <w:r w:rsidRPr="00605BD3">
              <w:rPr>
                <w:color w:val="000000"/>
                <w:sz w:val="24"/>
                <w:szCs w:val="24"/>
              </w:rPr>
              <w:t xml:space="preserve"> cu gaz lacrimogen în interiorul clădirilor</w:t>
            </w:r>
            <w:r w:rsidR="00E708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Spațiile și situațiile periculoase</w:t>
            </w:r>
            <w:r w:rsidRPr="00605BD3">
              <w:rPr>
                <w:color w:val="000000"/>
                <w:sz w:val="24"/>
                <w:szCs w:val="24"/>
              </w:rPr>
              <w:t>. Locuri și trasee periculoase în comunitate.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S18 pag. 58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Exerciții de analiză a situațiilor de risc la drum și sp</w:t>
            </w:r>
            <w:r w:rsidR="00E70867">
              <w:rPr>
                <w:color w:val="000000"/>
                <w:sz w:val="24"/>
                <w:szCs w:val="24"/>
              </w:rPr>
              <w:t>ații periculoase în  comunitate.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Acțiunile în caz de incendiu casnic</w:t>
            </w:r>
            <w:r w:rsidRPr="00605BD3">
              <w:rPr>
                <w:color w:val="000000"/>
                <w:sz w:val="24"/>
                <w:szCs w:val="24"/>
              </w:rPr>
              <w:t xml:space="preserve">. Plan de evacuare acasă și la școală. 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Simularea acțiunii în caz</w:t>
            </w:r>
            <w:r w:rsidR="00E70867">
              <w:rPr>
                <w:color w:val="000000"/>
                <w:sz w:val="24"/>
                <w:szCs w:val="24"/>
              </w:rPr>
              <w:t xml:space="preserve"> de incendiu acasă și la școală.</w:t>
            </w:r>
            <w:r w:rsidRPr="00605BD3">
              <w:rPr>
                <w:color w:val="000000"/>
                <w:sz w:val="24"/>
                <w:szCs w:val="24"/>
              </w:rPr>
              <w:t xml:space="preserve"> Exersare evacuare.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Traseul zilnic al elevului și intersecțiile</w:t>
            </w:r>
            <w:r w:rsidRPr="00605BD3">
              <w:rPr>
                <w:color w:val="000000"/>
                <w:sz w:val="24"/>
                <w:szCs w:val="24"/>
              </w:rPr>
              <w:t xml:space="preserve">. Disciplina pe drum, selectarea corectă </w:t>
            </w:r>
            <w:r w:rsidR="00E70867">
              <w:rPr>
                <w:color w:val="000000"/>
                <w:sz w:val="24"/>
                <w:szCs w:val="24"/>
              </w:rPr>
              <w:t xml:space="preserve">a </w:t>
            </w:r>
            <w:r w:rsidRPr="00605BD3">
              <w:rPr>
                <w:color w:val="000000"/>
                <w:sz w:val="24"/>
                <w:szCs w:val="24"/>
              </w:rPr>
              <w:t>drumului spre școală, casă, bibliotecă, magazin etc.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S19 pag. 60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Elaborarea trase</w:t>
            </w:r>
            <w:r w:rsidR="00E70867">
              <w:rPr>
                <w:color w:val="000000"/>
                <w:sz w:val="24"/>
                <w:szCs w:val="24"/>
              </w:rPr>
              <w:t>ului sigur spre și de la școală.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Instituțiile publice ce asigură protecția copilului. </w:t>
            </w:r>
            <w:r w:rsidRPr="00605BD3">
              <w:rPr>
                <w:color w:val="000000"/>
                <w:sz w:val="24"/>
                <w:szCs w:val="24"/>
              </w:rPr>
              <w:t>Descrierea activității. Modalități de contactare.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S17 pag. 56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Vizite în instituţiile publice care asigură securitatea în comunitate, protecţia civilă; dialog cu reprezentanţii instituţiilor respective (pompieri, poliţiști etc.);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vMerge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Lecţie de sinteză şi autoevaluare.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 xml:space="preserve">Prezentare grafică în formă de desen/tabel/plan de idei la una din teme la alegere: </w:t>
            </w:r>
            <w:r w:rsidRPr="00605BD3">
              <w:rPr>
                <w:color w:val="000000"/>
                <w:sz w:val="24"/>
                <w:szCs w:val="24"/>
              </w:rPr>
              <w:t>Securitatea mea în școală și acasă; Acțiuni în caz de incendiu; Instituții publice care ne protejează.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Elaborarea proiectelor de grup.</w:t>
            </w:r>
          </w:p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 xml:space="preserve">Discutarea şi stabilirea criteriilor de succes. Prezentarea produselor. 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  <w:tcBorders>
              <w:top w:val="single" w:sz="4" w:space="0" w:color="000000"/>
            </w:tcBorders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Evaluare sumativă</w:t>
            </w:r>
            <w:r w:rsidR="00E7086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5BD3">
              <w:rPr>
                <w:b/>
                <w:color w:val="000000"/>
                <w:sz w:val="24"/>
                <w:szCs w:val="24"/>
              </w:rPr>
              <w:t>(finală).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F25E5F" w:rsidRPr="00605BD3" w:rsidRDefault="00F25E5F" w:rsidP="00605BD3">
            <w:pPr>
              <w:rPr>
                <w:b/>
                <w:sz w:val="24"/>
                <w:szCs w:val="24"/>
              </w:rPr>
            </w:pPr>
          </w:p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color w:val="000000"/>
                <w:sz w:val="24"/>
                <w:szCs w:val="24"/>
              </w:rPr>
              <w:t>Autoevaluarea în baza tabelului de performanţă. Reflecție asupra procesul</w:t>
            </w:r>
            <w:r w:rsidR="00596CFA">
              <w:rPr>
                <w:color w:val="000000"/>
                <w:sz w:val="24"/>
                <w:szCs w:val="24"/>
              </w:rPr>
              <w:t>ui</w:t>
            </w:r>
            <w:r w:rsidRPr="00605BD3">
              <w:rPr>
                <w:color w:val="000000"/>
                <w:sz w:val="24"/>
                <w:szCs w:val="24"/>
              </w:rPr>
              <w:t xml:space="preserve"> de învățare și a performanțelor atinse. </w:t>
            </w:r>
          </w:p>
        </w:tc>
        <w:tc>
          <w:tcPr>
            <w:tcW w:w="1384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25E5F" w:rsidRPr="00605BD3" w:rsidTr="00605BD3">
        <w:tc>
          <w:tcPr>
            <w:tcW w:w="2127" w:type="dxa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667" w:type="dxa"/>
          </w:tcPr>
          <w:p w:rsidR="00F25E5F" w:rsidRPr="00605BD3" w:rsidRDefault="005016C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5BD3">
              <w:rPr>
                <w:b/>
                <w:color w:val="000000"/>
                <w:sz w:val="24"/>
                <w:szCs w:val="24"/>
              </w:rPr>
              <w:t>32 ore</w:t>
            </w:r>
          </w:p>
        </w:tc>
        <w:tc>
          <w:tcPr>
            <w:tcW w:w="6108" w:type="dxa"/>
            <w:gridSpan w:val="3"/>
          </w:tcPr>
          <w:p w:rsidR="00F25E5F" w:rsidRPr="00605BD3" w:rsidRDefault="00F25E5F" w:rsidP="0060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25E5F" w:rsidRPr="00605BD3" w:rsidRDefault="00F25E5F" w:rsidP="00605BD3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rPr>
          <w:b/>
          <w:color w:val="000000"/>
          <w:sz w:val="24"/>
          <w:szCs w:val="24"/>
        </w:rPr>
      </w:pPr>
    </w:p>
    <w:sectPr w:rsidR="00F25E5F" w:rsidRPr="00605BD3" w:rsidSect="00605BD3">
      <w:pgSz w:w="16840" w:h="11910" w:orient="landscape"/>
      <w:pgMar w:top="1134" w:right="1134" w:bottom="1134" w:left="1134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5741"/>
    <w:multiLevelType w:val="multilevel"/>
    <w:tmpl w:val="1D34B0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43219F4"/>
    <w:multiLevelType w:val="multilevel"/>
    <w:tmpl w:val="528AFDB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5F"/>
    <w:rsid w:val="0021667C"/>
    <w:rsid w:val="003537F1"/>
    <w:rsid w:val="005016CF"/>
    <w:rsid w:val="00596CFA"/>
    <w:rsid w:val="00605BD3"/>
    <w:rsid w:val="00632A3C"/>
    <w:rsid w:val="007627C6"/>
    <w:rsid w:val="008E0C42"/>
    <w:rsid w:val="00AA3B36"/>
    <w:rsid w:val="00AC77F9"/>
    <w:rsid w:val="00E563B3"/>
    <w:rsid w:val="00E70867"/>
    <w:rsid w:val="00F25E5F"/>
    <w:rsid w:val="00F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3B6B4-5ED5-4C0C-86BC-9249D40F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698B"/>
  </w:style>
  <w:style w:type="paragraph" w:styleId="Heading1">
    <w:name w:val="heading 1"/>
    <w:basedOn w:val="Normal1"/>
    <w:next w:val="Normal1"/>
    <w:rsid w:val="00F25E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25E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25E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25E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25E5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25E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5E5F"/>
  </w:style>
  <w:style w:type="table" w:customStyle="1" w:styleId="TableNormal1">
    <w:name w:val="Table Normal1"/>
    <w:rsid w:val="00F25E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"/>
    <w:qFormat/>
    <w:rsid w:val="0059698B"/>
    <w:pPr>
      <w:ind w:left="113" w:right="115" w:hanging="4"/>
      <w:jc w:val="center"/>
    </w:pPr>
    <w:rPr>
      <w:b/>
      <w:bCs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596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9698B"/>
    <w:rPr>
      <w:sz w:val="24"/>
      <w:szCs w:val="24"/>
    </w:rPr>
  </w:style>
  <w:style w:type="paragraph" w:customStyle="1" w:styleId="11">
    <w:name w:val="Заголовок 11"/>
    <w:basedOn w:val="Normal"/>
    <w:uiPriority w:val="1"/>
    <w:qFormat/>
    <w:rsid w:val="0059698B"/>
    <w:pPr>
      <w:spacing w:before="1"/>
      <w:ind w:left="28" w:right="260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9698B"/>
    <w:pPr>
      <w:spacing w:before="5"/>
      <w:ind w:left="853" w:right="134" w:hanging="360"/>
    </w:pPr>
  </w:style>
  <w:style w:type="paragraph" w:customStyle="1" w:styleId="TableParagraph">
    <w:name w:val="Table Paragraph"/>
    <w:basedOn w:val="Normal"/>
    <w:uiPriority w:val="1"/>
    <w:qFormat/>
    <w:rsid w:val="0059698B"/>
  </w:style>
  <w:style w:type="paragraph" w:styleId="Header">
    <w:name w:val="header"/>
    <w:basedOn w:val="Normal"/>
    <w:link w:val="HeaderChar"/>
    <w:uiPriority w:val="99"/>
    <w:semiHidden/>
    <w:unhideWhenUsed/>
    <w:rsid w:val="00BD49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92A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D49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92A"/>
    <w:rPr>
      <w:rFonts w:ascii="Times New Roman" w:eastAsia="Times New Roman" w:hAnsi="Times New Roman" w:cs="Times New Roman"/>
      <w:lang w:val="ro-RO"/>
    </w:rPr>
  </w:style>
  <w:style w:type="table" w:styleId="TableGrid">
    <w:name w:val="Table Grid"/>
    <w:basedOn w:val="TableNormal"/>
    <w:uiPriority w:val="59"/>
    <w:rsid w:val="00170D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1">
    <w:name w:val="Заголовок 41"/>
    <w:basedOn w:val="Normal"/>
    <w:uiPriority w:val="1"/>
    <w:qFormat/>
    <w:rsid w:val="00B97E52"/>
    <w:pPr>
      <w:spacing w:before="20"/>
      <w:ind w:left="20"/>
      <w:outlineLvl w:val="4"/>
    </w:pPr>
    <w:rPr>
      <w:rFonts w:ascii="Tahoma" w:eastAsia="Tahoma" w:hAnsi="Tahoma" w:cs="Tahoma"/>
      <w:sz w:val="24"/>
      <w:szCs w:val="24"/>
    </w:rPr>
  </w:style>
  <w:style w:type="paragraph" w:customStyle="1" w:styleId="Normal2">
    <w:name w:val="Normal2"/>
    <w:rsid w:val="00DE54BD"/>
    <w:pPr>
      <w:widowControl/>
      <w:spacing w:line="276" w:lineRule="auto"/>
    </w:pPr>
    <w:rPr>
      <w:rFonts w:ascii="Arial" w:eastAsia="Arial" w:hAnsi="Arial" w:cs="Arial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AB5C77"/>
    <w:rPr>
      <w:rFonts w:ascii="Times New Roman" w:eastAsia="Times New Roman" w:hAnsi="Times New Roman" w:cs="Times New Roman"/>
      <w:lang w:val="ro-RO"/>
    </w:rPr>
  </w:style>
  <w:style w:type="character" w:customStyle="1" w:styleId="A9">
    <w:name w:val="A9"/>
    <w:uiPriority w:val="99"/>
    <w:rsid w:val="00AB5C77"/>
    <w:rPr>
      <w:color w:val="000000"/>
      <w:sz w:val="20"/>
      <w:szCs w:val="20"/>
    </w:rPr>
  </w:style>
  <w:style w:type="paragraph" w:styleId="Subtitle">
    <w:name w:val="Subtitle"/>
    <w:basedOn w:val="Normal1"/>
    <w:next w:val="Normal1"/>
    <w:rsid w:val="00F25E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F25E5F"/>
    <w:tblPr>
      <w:tblStyleRowBandSize w:val="1"/>
      <w:tblStyleColBandSize w:val="1"/>
    </w:tblPr>
  </w:style>
  <w:style w:type="table" w:customStyle="1" w:styleId="a0">
    <w:basedOn w:val="TableNormal2"/>
    <w:rsid w:val="00F25E5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F25E5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DfAbOmJXQIOsjn4xQrTa6ADTPQ==">CgMxLjA4AHIhMW5kUTlWRkhKeHozdGt2T2R6OF91dG1jWHRJSkhUbmtw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Olaru</dc:creator>
  <cp:lastModifiedBy>Angela Prisacaru</cp:lastModifiedBy>
  <cp:revision>6</cp:revision>
  <dcterms:created xsi:type="dcterms:W3CDTF">2024-01-25T05:30:00Z</dcterms:created>
  <dcterms:modified xsi:type="dcterms:W3CDTF">2024-04-23T14:56:00Z</dcterms:modified>
</cp:coreProperties>
</file>