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E9A9" w14:textId="4DC49E7E" w:rsidR="009265D7" w:rsidRPr="00B9632B" w:rsidRDefault="00EB65EC" w:rsidP="001450A1">
      <w:pPr>
        <w:pStyle w:val="Heading1a"/>
        <w:keepNext w:val="0"/>
        <w:keepLines w:val="0"/>
        <w:tabs>
          <w:tab w:val="clear" w:pos="-720"/>
        </w:tabs>
        <w:suppressAutoHyphens w:val="0"/>
        <w:rPr>
          <w:caps/>
          <w:smallCaps w:val="0"/>
          <w:sz w:val="20"/>
        </w:rPr>
      </w:pPr>
      <w:r w:rsidRPr="00B9632B">
        <w:rPr>
          <w:caps/>
          <w:smallCaps w:val="0"/>
          <w:sz w:val="20"/>
        </w:rPr>
        <w:t>EDUCATION</w:t>
      </w:r>
      <w:r w:rsidR="009265D7" w:rsidRPr="00B9632B">
        <w:rPr>
          <w:caps/>
          <w:smallCaps w:val="0"/>
          <w:sz w:val="20"/>
        </w:rPr>
        <w:t xml:space="preserve"> </w:t>
      </w:r>
      <w:r w:rsidRPr="00B9632B">
        <w:rPr>
          <w:caps/>
          <w:smallCaps w:val="0"/>
          <w:sz w:val="20"/>
        </w:rPr>
        <w:t>QUALITY IMPROVEMENT</w:t>
      </w:r>
      <w:r w:rsidR="009265D7" w:rsidRPr="00B9632B">
        <w:rPr>
          <w:caps/>
          <w:smallCaps w:val="0"/>
          <w:sz w:val="20"/>
        </w:rPr>
        <w:t xml:space="preserve"> Project</w:t>
      </w:r>
    </w:p>
    <w:p w14:paraId="3F42672D" w14:textId="5791DCEC" w:rsidR="009265D7" w:rsidRPr="00B9632B" w:rsidRDefault="005E558C" w:rsidP="001450A1">
      <w:pPr>
        <w:pStyle w:val="Heading1a"/>
        <w:keepNext w:val="0"/>
        <w:keepLines w:val="0"/>
        <w:tabs>
          <w:tab w:val="clear" w:pos="-720"/>
        </w:tabs>
        <w:suppressAutoHyphens w:val="0"/>
        <w:rPr>
          <w:bCs/>
          <w:smallCaps w:val="0"/>
          <w:sz w:val="20"/>
        </w:rPr>
      </w:pPr>
      <w:r w:rsidRPr="00B9632B">
        <w:rPr>
          <w:bCs/>
          <w:smallCaps w:val="0"/>
          <w:sz w:val="20"/>
        </w:rPr>
        <w:t>MINISTRY OF EDUCATION AND RESEARCH</w:t>
      </w:r>
    </w:p>
    <w:p w14:paraId="52D1632C" w14:textId="77777777" w:rsidR="001450A1" w:rsidRPr="00B9632B" w:rsidRDefault="001450A1" w:rsidP="001450A1">
      <w:pPr>
        <w:pStyle w:val="Heading1a"/>
        <w:keepNext w:val="0"/>
        <w:keepLines w:val="0"/>
        <w:tabs>
          <w:tab w:val="clear" w:pos="-720"/>
        </w:tabs>
        <w:suppressAutoHyphens w:val="0"/>
        <w:jc w:val="left"/>
        <w:rPr>
          <w:b w:val="0"/>
          <w:smallCaps w:val="0"/>
          <w:color w:val="000000"/>
          <w:sz w:val="20"/>
        </w:rPr>
      </w:pPr>
    </w:p>
    <w:p w14:paraId="48CEFDA0" w14:textId="46C9C424" w:rsidR="001450A1" w:rsidRPr="00B9632B" w:rsidRDefault="001450A1" w:rsidP="001450A1">
      <w:pPr>
        <w:rPr>
          <w:b/>
        </w:rPr>
      </w:pPr>
      <w:r w:rsidRPr="00B9632B">
        <w:rPr>
          <w:b/>
        </w:rPr>
        <w:t>Procurement Reference No.: MD-MOED-</w:t>
      </w:r>
      <w:r w:rsidR="004052D3" w:rsidRPr="004052D3">
        <w:rPr>
          <w:b/>
        </w:rPr>
        <w:t>403467</w:t>
      </w:r>
      <w:r w:rsidRPr="00B9632B">
        <w:rPr>
          <w:b/>
        </w:rPr>
        <w:t>-CS-INDV</w:t>
      </w:r>
    </w:p>
    <w:p w14:paraId="619DB71F" w14:textId="77777777" w:rsidR="001450A1" w:rsidRPr="00B9632B" w:rsidRDefault="001450A1" w:rsidP="001450A1">
      <w:pPr>
        <w:pStyle w:val="Heading1a"/>
        <w:keepNext w:val="0"/>
        <w:keepLines w:val="0"/>
        <w:tabs>
          <w:tab w:val="clear" w:pos="-720"/>
        </w:tabs>
        <w:suppressAutoHyphens w:val="0"/>
        <w:jc w:val="left"/>
        <w:rPr>
          <w:caps/>
          <w:smallCaps w:val="0"/>
          <w:sz w:val="20"/>
        </w:rPr>
      </w:pPr>
    </w:p>
    <w:p w14:paraId="11EDB237" w14:textId="77777777" w:rsidR="009265D7" w:rsidRPr="00B9632B" w:rsidRDefault="009265D7" w:rsidP="001450A1">
      <w:pPr>
        <w:jc w:val="center"/>
      </w:pPr>
      <w:r w:rsidRPr="00B9632B">
        <w:rPr>
          <w:b/>
          <w:bCs/>
        </w:rPr>
        <w:t>TERMS OF REFERENCE</w:t>
      </w:r>
      <w:r w:rsidRPr="00B9632B">
        <w:t xml:space="preserve"> </w:t>
      </w:r>
    </w:p>
    <w:p w14:paraId="4C1A627A" w14:textId="38BF9A54" w:rsidR="00C241EE" w:rsidRPr="00B9632B" w:rsidRDefault="00ED041D" w:rsidP="001450A1">
      <w:pPr>
        <w:jc w:val="center"/>
        <w:rPr>
          <w:b/>
          <w:bCs/>
        </w:rPr>
      </w:pPr>
      <w:r w:rsidRPr="00B9632B">
        <w:rPr>
          <w:b/>
          <w:bCs/>
        </w:rPr>
        <w:t>COMMUNICATION</w:t>
      </w:r>
      <w:r w:rsidR="005E558C" w:rsidRPr="00B9632B">
        <w:rPr>
          <w:b/>
          <w:bCs/>
        </w:rPr>
        <w:t xml:space="preserve"> SPECIALIST</w:t>
      </w:r>
    </w:p>
    <w:p w14:paraId="442ECC95" w14:textId="77777777" w:rsidR="005E558C" w:rsidRPr="00B9632B" w:rsidRDefault="005E558C" w:rsidP="001450A1">
      <w:pPr>
        <w:ind w:left="360"/>
        <w:jc w:val="center"/>
        <w:rPr>
          <w:b/>
        </w:rPr>
      </w:pPr>
    </w:p>
    <w:p w14:paraId="61BB7764" w14:textId="0CA68D74" w:rsidR="009265D7" w:rsidRPr="00B9632B" w:rsidRDefault="009265D7"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BACKGROUND</w:t>
      </w:r>
    </w:p>
    <w:p w14:paraId="4CD9EB61" w14:textId="46065C11" w:rsidR="009265D7" w:rsidRPr="00B9632B" w:rsidRDefault="009265D7" w:rsidP="00B9632B">
      <w:pPr>
        <w:pStyle w:val="Default"/>
        <w:jc w:val="both"/>
        <w:rPr>
          <w:sz w:val="20"/>
          <w:szCs w:val="20"/>
        </w:rPr>
      </w:pPr>
      <w:r w:rsidRPr="00B9632B">
        <w:rPr>
          <w:sz w:val="20"/>
          <w:szCs w:val="20"/>
        </w:rPr>
        <w:t>„</w:t>
      </w:r>
      <w:bookmarkStart w:id="0" w:name="_Hlk46050752"/>
      <w:r w:rsidR="00EB65EC" w:rsidRPr="00B9632B">
        <w:rPr>
          <w:color w:val="auto"/>
          <w:sz w:val="20"/>
          <w:szCs w:val="20"/>
        </w:rPr>
        <w:t>Education</w:t>
      </w:r>
      <w:r w:rsidRPr="00B9632B">
        <w:rPr>
          <w:color w:val="auto"/>
          <w:sz w:val="20"/>
          <w:szCs w:val="20"/>
        </w:rPr>
        <w:t xml:space="preserve"> </w:t>
      </w:r>
      <w:bookmarkEnd w:id="0"/>
      <w:r w:rsidR="00EB65EC" w:rsidRPr="00B9632B">
        <w:rPr>
          <w:sz w:val="20"/>
          <w:szCs w:val="20"/>
        </w:rPr>
        <w:t>Quality Improvement</w:t>
      </w:r>
      <w:r w:rsidRPr="00B9632B">
        <w:rPr>
          <w:sz w:val="20"/>
          <w:szCs w:val="20"/>
        </w:rPr>
        <w:t>” Project (</w:t>
      </w:r>
      <w:r w:rsidR="00EB65EC" w:rsidRPr="00B9632B">
        <w:rPr>
          <w:sz w:val="20"/>
          <w:szCs w:val="20"/>
        </w:rPr>
        <w:t>EQIP</w:t>
      </w:r>
      <w:r w:rsidRPr="00B9632B">
        <w:rPr>
          <w:sz w:val="20"/>
          <w:szCs w:val="20"/>
        </w:rPr>
        <w:t>) is a World Bank</w:t>
      </w:r>
      <w:r w:rsidR="00024BE9" w:rsidRPr="00B9632B">
        <w:rPr>
          <w:sz w:val="20"/>
          <w:szCs w:val="20"/>
        </w:rPr>
        <w:t xml:space="preserve"> (hereinafter “the Bank”) </w:t>
      </w:r>
      <w:r w:rsidRPr="00B9632B">
        <w:rPr>
          <w:sz w:val="20"/>
          <w:szCs w:val="20"/>
        </w:rPr>
        <w:t>-</w:t>
      </w:r>
      <w:r w:rsidR="00024BE9" w:rsidRPr="00B9632B">
        <w:rPr>
          <w:sz w:val="20"/>
          <w:szCs w:val="20"/>
        </w:rPr>
        <w:t xml:space="preserve"> </w:t>
      </w:r>
      <w:r w:rsidRPr="00B9632B">
        <w:rPr>
          <w:sz w:val="20"/>
          <w:szCs w:val="20"/>
        </w:rPr>
        <w:t xml:space="preserve">financed Project to be implemented between </w:t>
      </w:r>
      <w:r w:rsidR="00EB65EC" w:rsidRPr="00B9632B">
        <w:rPr>
          <w:sz w:val="20"/>
          <w:szCs w:val="20"/>
        </w:rPr>
        <w:t>June</w:t>
      </w:r>
      <w:r w:rsidRPr="00B9632B">
        <w:rPr>
          <w:sz w:val="20"/>
          <w:szCs w:val="20"/>
        </w:rPr>
        <w:t xml:space="preserve"> 202</w:t>
      </w:r>
      <w:r w:rsidR="00EB65EC" w:rsidRPr="00B9632B">
        <w:rPr>
          <w:sz w:val="20"/>
          <w:szCs w:val="20"/>
        </w:rPr>
        <w:t>3</w:t>
      </w:r>
      <w:r w:rsidRPr="00B9632B">
        <w:rPr>
          <w:sz w:val="20"/>
          <w:szCs w:val="20"/>
        </w:rPr>
        <w:t xml:space="preserve"> and December 202</w:t>
      </w:r>
      <w:r w:rsidR="00EB65EC" w:rsidRPr="00B9632B">
        <w:rPr>
          <w:sz w:val="20"/>
          <w:szCs w:val="20"/>
        </w:rPr>
        <w:t>9</w:t>
      </w:r>
      <w:r w:rsidRPr="00B9632B">
        <w:rPr>
          <w:sz w:val="20"/>
          <w:szCs w:val="20"/>
        </w:rPr>
        <w:t>.</w:t>
      </w:r>
    </w:p>
    <w:p w14:paraId="0911D860" w14:textId="77777777" w:rsidR="00EB65EC" w:rsidRPr="00B9632B" w:rsidRDefault="00EB65EC" w:rsidP="00B9632B">
      <w:pPr>
        <w:pStyle w:val="Default"/>
        <w:jc w:val="both"/>
        <w:rPr>
          <w:color w:val="auto"/>
          <w:sz w:val="20"/>
          <w:szCs w:val="20"/>
        </w:rPr>
      </w:pPr>
    </w:p>
    <w:p w14:paraId="5F27BE08" w14:textId="44DA3800" w:rsidR="009265D7" w:rsidRPr="00B9632B" w:rsidRDefault="009265D7" w:rsidP="00B9632B">
      <w:pPr>
        <w:pStyle w:val="Default"/>
        <w:jc w:val="both"/>
        <w:rPr>
          <w:sz w:val="20"/>
          <w:szCs w:val="20"/>
        </w:rPr>
      </w:pPr>
      <w:r w:rsidRPr="00B9632B">
        <w:rPr>
          <w:sz w:val="20"/>
          <w:szCs w:val="20"/>
        </w:rPr>
        <w:t xml:space="preserve">The total cost of </w:t>
      </w:r>
      <w:r w:rsidR="00EB65EC" w:rsidRPr="00B9632B">
        <w:rPr>
          <w:sz w:val="20"/>
          <w:szCs w:val="20"/>
        </w:rPr>
        <w:t xml:space="preserve">the </w:t>
      </w:r>
      <w:bookmarkStart w:id="1" w:name="_Hlk140521817"/>
      <w:r w:rsidR="00DC2911" w:rsidRPr="00B9632B">
        <w:rPr>
          <w:sz w:val="20"/>
          <w:szCs w:val="20"/>
        </w:rPr>
        <w:t>Project</w:t>
      </w:r>
      <w:bookmarkEnd w:id="1"/>
      <w:r w:rsidR="00DC2911" w:rsidRPr="00B9632B">
        <w:rPr>
          <w:sz w:val="20"/>
          <w:szCs w:val="20"/>
        </w:rPr>
        <w:t xml:space="preserve"> </w:t>
      </w:r>
      <w:r w:rsidR="00EB65EC" w:rsidRPr="00B9632B">
        <w:rPr>
          <w:sz w:val="20"/>
          <w:szCs w:val="20"/>
        </w:rPr>
        <w:t xml:space="preserve">is </w:t>
      </w:r>
      <w:bookmarkStart w:id="2" w:name="_Hlk140521836"/>
      <w:r w:rsidR="00DC2911" w:rsidRPr="00B9632B">
        <w:rPr>
          <w:sz w:val="20"/>
          <w:szCs w:val="20"/>
        </w:rPr>
        <w:t>US$ 59.8million equivalent</w:t>
      </w:r>
      <w:bookmarkEnd w:id="2"/>
      <w:r w:rsidR="00DC2911" w:rsidRPr="00B9632B">
        <w:rPr>
          <w:sz w:val="20"/>
          <w:szCs w:val="20"/>
        </w:rPr>
        <w:t xml:space="preserve"> </w:t>
      </w:r>
      <w:r w:rsidR="00024BE9" w:rsidRPr="00B9632B">
        <w:rPr>
          <w:sz w:val="20"/>
          <w:szCs w:val="20"/>
        </w:rPr>
        <w:t>comprising</w:t>
      </w:r>
      <w:r w:rsidR="00EB65EC" w:rsidRPr="00B9632B">
        <w:rPr>
          <w:sz w:val="20"/>
          <w:szCs w:val="20"/>
        </w:rPr>
        <w:t xml:space="preserve"> (</w:t>
      </w:r>
      <w:proofErr w:type="spellStart"/>
      <w:r w:rsidR="00EB65EC" w:rsidRPr="00B9632B">
        <w:rPr>
          <w:sz w:val="20"/>
          <w:szCs w:val="20"/>
        </w:rPr>
        <w:t>i</w:t>
      </w:r>
      <w:proofErr w:type="spellEnd"/>
      <w:r w:rsidR="00EB65EC" w:rsidRPr="00B9632B">
        <w:rPr>
          <w:sz w:val="20"/>
          <w:szCs w:val="20"/>
        </w:rPr>
        <w:t>) a non-concessional portion in the amount of EUR36.5 million (US$40 million equivalent)</w:t>
      </w:r>
      <w:r w:rsidR="00DC2911" w:rsidRPr="00B9632B">
        <w:rPr>
          <w:sz w:val="20"/>
          <w:szCs w:val="20"/>
        </w:rPr>
        <w:t>,</w:t>
      </w:r>
      <w:r w:rsidR="00EB65EC" w:rsidRPr="00B9632B">
        <w:rPr>
          <w:sz w:val="20"/>
          <w:szCs w:val="20"/>
        </w:rPr>
        <w:t xml:space="preserve"> (ii) a concessional portion in the amount of US$10 million under the Global Concessional Financing Facility (GCFF) on a non-reimbursable basis (Loan No. IBRD 9536-MD)</w:t>
      </w:r>
      <w:r w:rsidR="00DC2911" w:rsidRPr="00B9632B">
        <w:rPr>
          <w:sz w:val="20"/>
          <w:szCs w:val="20"/>
        </w:rPr>
        <w:t xml:space="preserve">, </w:t>
      </w:r>
      <w:bookmarkStart w:id="3" w:name="_Hlk140522736"/>
      <w:r w:rsidR="00DC2911" w:rsidRPr="00B9632B">
        <w:rPr>
          <w:sz w:val="20"/>
          <w:szCs w:val="20"/>
        </w:rPr>
        <w:t>(iii) a</w:t>
      </w:r>
      <w:bookmarkEnd w:id="3"/>
      <w:r w:rsidR="00DC2911" w:rsidRPr="00B9632B">
        <w:rPr>
          <w:sz w:val="20"/>
          <w:szCs w:val="20"/>
        </w:rPr>
        <w:t xml:space="preserve"> </w:t>
      </w:r>
      <w:r w:rsidR="00EB65EC" w:rsidRPr="00B9632B">
        <w:rPr>
          <w:sz w:val="20"/>
          <w:szCs w:val="20"/>
        </w:rPr>
        <w:t xml:space="preserve">grant in the amount of US$5 million from the Early Learning Partnership Multi-Donor Trust Fund (TF0C1507) and </w:t>
      </w:r>
      <w:bookmarkStart w:id="4" w:name="_Hlk140522750"/>
      <w:r w:rsidR="00DC2911" w:rsidRPr="00B9632B">
        <w:rPr>
          <w:sz w:val="20"/>
          <w:szCs w:val="20"/>
        </w:rPr>
        <w:t xml:space="preserve">(iv) </w:t>
      </w:r>
      <w:bookmarkStart w:id="5" w:name="_Hlk140521883"/>
      <w:r w:rsidR="00DC2911" w:rsidRPr="00B9632B">
        <w:rPr>
          <w:sz w:val="20"/>
          <w:szCs w:val="20"/>
        </w:rPr>
        <w:t>a grant in the amount of</w:t>
      </w:r>
      <w:bookmarkEnd w:id="4"/>
      <w:bookmarkEnd w:id="5"/>
      <w:r w:rsidR="00DC2911" w:rsidRPr="00B9632B">
        <w:rPr>
          <w:sz w:val="20"/>
          <w:szCs w:val="20"/>
        </w:rPr>
        <w:t xml:space="preserve"> </w:t>
      </w:r>
      <w:r w:rsidR="00EB65EC" w:rsidRPr="00B9632B">
        <w:rPr>
          <w:sz w:val="20"/>
          <w:szCs w:val="20"/>
        </w:rPr>
        <w:t>US$4.8 million from the Global Partnership for Education Fund (TF0C1484).</w:t>
      </w:r>
    </w:p>
    <w:p w14:paraId="0088D79C" w14:textId="77777777" w:rsidR="00EB65EC" w:rsidRPr="00B9632B" w:rsidRDefault="00EB65EC" w:rsidP="00B9632B">
      <w:pPr>
        <w:pStyle w:val="Default"/>
        <w:jc w:val="both"/>
        <w:rPr>
          <w:sz w:val="20"/>
          <w:szCs w:val="20"/>
        </w:rPr>
      </w:pPr>
    </w:p>
    <w:p w14:paraId="54665C7B" w14:textId="39AC81A4" w:rsidR="009265D7" w:rsidRPr="00B9632B" w:rsidRDefault="00EB65EC" w:rsidP="00B9632B">
      <w:pPr>
        <w:pStyle w:val="Default"/>
        <w:jc w:val="both"/>
        <w:rPr>
          <w:sz w:val="20"/>
          <w:szCs w:val="20"/>
        </w:rPr>
      </w:pPr>
      <w:r w:rsidRPr="00B9632B">
        <w:rPr>
          <w:sz w:val="20"/>
          <w:szCs w:val="20"/>
        </w:rPr>
        <w:t>The project development objectives are to: (</w:t>
      </w:r>
      <w:proofErr w:type="spellStart"/>
      <w:r w:rsidRPr="00B9632B">
        <w:rPr>
          <w:sz w:val="20"/>
          <w:szCs w:val="20"/>
        </w:rPr>
        <w:t>i</w:t>
      </w:r>
      <w:proofErr w:type="spellEnd"/>
      <w:r w:rsidRPr="00B9632B">
        <w:rPr>
          <w:sz w:val="20"/>
          <w:szCs w:val="20"/>
        </w:rPr>
        <w:t xml:space="preserve">) improve the learning environment in Participating Institutions, with an emphasis on supporting Disadvantaged Students; and (ii) strengthen the capacity of the Ministry of Education and Research for sector management and refugee response. </w:t>
      </w:r>
      <w:r w:rsidR="009265D7" w:rsidRPr="00B9632B">
        <w:rPr>
          <w:sz w:val="20"/>
          <w:szCs w:val="20"/>
        </w:rPr>
        <w:t xml:space="preserve">The Project is organized around </w:t>
      </w:r>
      <w:r w:rsidRPr="00B9632B">
        <w:rPr>
          <w:sz w:val="20"/>
          <w:szCs w:val="20"/>
        </w:rPr>
        <w:t>four</w:t>
      </w:r>
      <w:r w:rsidR="009265D7" w:rsidRPr="00B9632B">
        <w:rPr>
          <w:sz w:val="20"/>
          <w:szCs w:val="20"/>
        </w:rPr>
        <w:t xml:space="preserve"> components </w:t>
      </w:r>
      <w:r w:rsidR="00433957" w:rsidRPr="00B9632B">
        <w:rPr>
          <w:sz w:val="20"/>
          <w:szCs w:val="20"/>
        </w:rPr>
        <w:t xml:space="preserve">and </w:t>
      </w:r>
      <w:r w:rsidR="00562005" w:rsidRPr="00B9632B">
        <w:rPr>
          <w:sz w:val="20"/>
          <w:szCs w:val="20"/>
        </w:rPr>
        <w:t>its objectives will be achieved through improved teacher practices, a learning recovery program for disadvantaged students, an improved learning environment in targeted schools and preschools, and the development of the institutional capacity to design, implement and evaluate education reforms and refugee response interventions. The proposed Contingent Emergency Response Component under fourth part will support the country’s future response in the event of a natural or manmade disaster or emergency</w:t>
      </w:r>
      <w:r w:rsidR="009265D7" w:rsidRPr="00B9632B">
        <w:rPr>
          <w:sz w:val="20"/>
          <w:szCs w:val="20"/>
        </w:rPr>
        <w:t>.</w:t>
      </w:r>
    </w:p>
    <w:p w14:paraId="75F6BB0A" w14:textId="77777777" w:rsidR="009265D7" w:rsidRPr="00B9632B" w:rsidRDefault="009265D7" w:rsidP="00B9632B">
      <w:pPr>
        <w:pStyle w:val="Default"/>
        <w:jc w:val="both"/>
        <w:rPr>
          <w:color w:val="auto"/>
          <w:sz w:val="20"/>
          <w:szCs w:val="20"/>
          <w:highlight w:val="yellow"/>
        </w:rPr>
      </w:pPr>
    </w:p>
    <w:p w14:paraId="15725F1A" w14:textId="0473FF8F" w:rsidR="009265D7" w:rsidRPr="00B9632B" w:rsidRDefault="009265D7" w:rsidP="00B9632B">
      <w:pPr>
        <w:pStyle w:val="Default"/>
        <w:jc w:val="both"/>
        <w:rPr>
          <w:color w:val="auto"/>
          <w:sz w:val="20"/>
          <w:szCs w:val="20"/>
        </w:rPr>
      </w:pPr>
      <w:r w:rsidRPr="00B9632B">
        <w:rPr>
          <w:color w:val="auto"/>
          <w:sz w:val="20"/>
          <w:szCs w:val="20"/>
        </w:rPr>
        <w:t xml:space="preserve">The </w:t>
      </w:r>
      <w:r w:rsidR="00562005" w:rsidRPr="00B9632B">
        <w:rPr>
          <w:color w:val="auto"/>
          <w:sz w:val="20"/>
          <w:szCs w:val="20"/>
        </w:rPr>
        <w:t>EQIP</w:t>
      </w:r>
      <w:r w:rsidRPr="00B9632B">
        <w:rPr>
          <w:color w:val="auto"/>
          <w:sz w:val="20"/>
          <w:szCs w:val="20"/>
        </w:rPr>
        <w:t xml:space="preserve"> components are described below: </w:t>
      </w:r>
    </w:p>
    <w:p w14:paraId="5FB734A5" w14:textId="28EF3726" w:rsidR="009265D7" w:rsidRPr="00B9632B" w:rsidRDefault="00024BE9" w:rsidP="00B9632B">
      <w:pPr>
        <w:pStyle w:val="Default"/>
        <w:numPr>
          <w:ilvl w:val="0"/>
          <w:numId w:val="23"/>
        </w:numPr>
        <w:jc w:val="both"/>
        <w:rPr>
          <w:color w:val="auto"/>
          <w:sz w:val="20"/>
          <w:szCs w:val="20"/>
        </w:rPr>
      </w:pPr>
      <w:r w:rsidRPr="00B9632B">
        <w:rPr>
          <w:i/>
          <w:iCs/>
          <w:color w:val="auto"/>
          <w:sz w:val="20"/>
          <w:szCs w:val="20"/>
        </w:rPr>
        <w:t>Component 1</w:t>
      </w:r>
      <w:r w:rsidRPr="00B9632B">
        <w:rPr>
          <w:color w:val="auto"/>
          <w:sz w:val="20"/>
          <w:szCs w:val="20"/>
        </w:rPr>
        <w:t xml:space="preserve"> - </w:t>
      </w:r>
      <w:r w:rsidR="00562005" w:rsidRPr="00B9632B">
        <w:rPr>
          <w:color w:val="auto"/>
          <w:sz w:val="20"/>
          <w:szCs w:val="20"/>
        </w:rPr>
        <w:t>Improve Quality of Teaching Practices</w:t>
      </w:r>
      <w:r w:rsidRPr="00B9632B">
        <w:rPr>
          <w:color w:val="auto"/>
          <w:sz w:val="20"/>
          <w:szCs w:val="20"/>
        </w:rPr>
        <w:t>.</w:t>
      </w:r>
      <w:r w:rsidRPr="00B9632B">
        <w:rPr>
          <w:sz w:val="20"/>
          <w:szCs w:val="20"/>
        </w:rPr>
        <w:t xml:space="preserve"> This component aims to (</w:t>
      </w:r>
      <w:proofErr w:type="spellStart"/>
      <w:r w:rsidRPr="00B9632B">
        <w:rPr>
          <w:sz w:val="20"/>
          <w:szCs w:val="20"/>
        </w:rPr>
        <w:t>i</w:t>
      </w:r>
      <w:proofErr w:type="spellEnd"/>
      <w:r w:rsidRPr="00B9632B">
        <w:rPr>
          <w:sz w:val="20"/>
          <w:szCs w:val="20"/>
        </w:rPr>
        <w:t xml:space="preserve">) </w:t>
      </w:r>
      <w:r w:rsidRPr="00B9632B">
        <w:rPr>
          <w:color w:val="auto"/>
          <w:sz w:val="20"/>
          <w:szCs w:val="20"/>
        </w:rPr>
        <w:t>improve the quality of teaching; (ii) develop, pilot, and implement a rapid formative assessment, a Learning Recovery Program, and a supplemental tutoring for Disadvantaged Students; and (iii) develop School Subprojects through the provision of School Grants to support in-service teacher professional development opportunities.</w:t>
      </w:r>
    </w:p>
    <w:p w14:paraId="126B93BB" w14:textId="0B88BA39" w:rsidR="009265D7" w:rsidRPr="00B9632B" w:rsidRDefault="00024BE9" w:rsidP="00B9632B">
      <w:pPr>
        <w:pStyle w:val="Default"/>
        <w:numPr>
          <w:ilvl w:val="0"/>
          <w:numId w:val="23"/>
        </w:numPr>
        <w:jc w:val="both"/>
        <w:rPr>
          <w:color w:val="auto"/>
          <w:sz w:val="20"/>
          <w:szCs w:val="20"/>
        </w:rPr>
      </w:pPr>
      <w:r w:rsidRPr="00B9632B">
        <w:rPr>
          <w:i/>
          <w:iCs/>
          <w:sz w:val="20"/>
          <w:szCs w:val="20"/>
        </w:rPr>
        <w:t>Component 2</w:t>
      </w:r>
      <w:r w:rsidRPr="00B9632B">
        <w:rPr>
          <w:sz w:val="20"/>
          <w:szCs w:val="20"/>
        </w:rPr>
        <w:t xml:space="preserve"> </w:t>
      </w:r>
      <w:r w:rsidRPr="00B9632B">
        <w:rPr>
          <w:sz w:val="20"/>
          <w:szCs w:val="20"/>
        </w:rPr>
        <w:softHyphen/>
        <w:t xml:space="preserve">– </w:t>
      </w:r>
      <w:r w:rsidR="00562005" w:rsidRPr="00B9632B">
        <w:rPr>
          <w:color w:val="auto"/>
          <w:sz w:val="20"/>
          <w:szCs w:val="20"/>
        </w:rPr>
        <w:t>Improve</w:t>
      </w:r>
      <w:r w:rsidRPr="00B9632B">
        <w:rPr>
          <w:color w:val="auto"/>
          <w:sz w:val="20"/>
          <w:szCs w:val="20"/>
        </w:rPr>
        <w:t xml:space="preserve"> </w:t>
      </w:r>
      <w:r w:rsidR="00562005" w:rsidRPr="00B9632B">
        <w:rPr>
          <w:color w:val="auto"/>
          <w:sz w:val="20"/>
          <w:szCs w:val="20"/>
        </w:rPr>
        <w:t>the Quality of Learning Environment in Participating Institutions</w:t>
      </w:r>
      <w:r w:rsidRPr="00B9632B">
        <w:rPr>
          <w:color w:val="auto"/>
          <w:sz w:val="20"/>
          <w:szCs w:val="20"/>
        </w:rPr>
        <w:t>.</w:t>
      </w:r>
      <w:r w:rsidRPr="00B9632B">
        <w:rPr>
          <w:sz w:val="20"/>
          <w:szCs w:val="20"/>
        </w:rPr>
        <w:t xml:space="preserve"> This component aims to improve the learning environment of Participating Institutions </w:t>
      </w:r>
      <w:r w:rsidRPr="00B9632B">
        <w:rPr>
          <w:color w:val="auto"/>
          <w:sz w:val="20"/>
          <w:szCs w:val="20"/>
        </w:rPr>
        <w:t>through (</w:t>
      </w:r>
      <w:proofErr w:type="spellStart"/>
      <w:r w:rsidRPr="00B9632B">
        <w:rPr>
          <w:color w:val="auto"/>
          <w:sz w:val="20"/>
          <w:szCs w:val="20"/>
        </w:rPr>
        <w:t>i</w:t>
      </w:r>
      <w:proofErr w:type="spellEnd"/>
      <w:r w:rsidRPr="00B9632B">
        <w:rPr>
          <w:color w:val="auto"/>
          <w:sz w:val="20"/>
          <w:szCs w:val="20"/>
        </w:rPr>
        <w:t>) equipping Participating Institutions with furniture and equipment; (ii) carrying out civil works for the rehabilitation of Participating Institutions and Selected ECEC Facilities; and (iii)</w:t>
      </w:r>
      <w:r w:rsidRPr="00B9632B">
        <w:rPr>
          <w:sz w:val="20"/>
          <w:szCs w:val="20"/>
        </w:rPr>
        <w:t xml:space="preserve"> </w:t>
      </w:r>
      <w:r w:rsidRPr="00B9632B">
        <w:rPr>
          <w:color w:val="auto"/>
          <w:sz w:val="20"/>
          <w:szCs w:val="20"/>
        </w:rPr>
        <w:t>construction of three (3) high schools in Priority Areas.</w:t>
      </w:r>
    </w:p>
    <w:p w14:paraId="54ED57EA" w14:textId="65AF19F1" w:rsidR="00562005" w:rsidRPr="00B9632B" w:rsidRDefault="00024BE9" w:rsidP="00B9632B">
      <w:pPr>
        <w:pStyle w:val="Default"/>
        <w:numPr>
          <w:ilvl w:val="0"/>
          <w:numId w:val="23"/>
        </w:numPr>
        <w:jc w:val="both"/>
        <w:rPr>
          <w:color w:val="auto"/>
          <w:sz w:val="20"/>
          <w:szCs w:val="20"/>
        </w:rPr>
      </w:pPr>
      <w:bookmarkStart w:id="6" w:name="_Hlk139482342"/>
      <w:r w:rsidRPr="00B9632B">
        <w:rPr>
          <w:bCs/>
          <w:i/>
          <w:iCs/>
          <w:sz w:val="20"/>
          <w:szCs w:val="20"/>
          <w:lang w:eastAsia="ru-RU"/>
        </w:rPr>
        <w:t>Component 3</w:t>
      </w:r>
      <w:r w:rsidRPr="00B9632B">
        <w:rPr>
          <w:bCs/>
          <w:sz w:val="20"/>
          <w:szCs w:val="20"/>
          <w:lang w:eastAsia="ru-RU"/>
        </w:rPr>
        <w:t xml:space="preserve"> – </w:t>
      </w:r>
      <w:r w:rsidR="00562005" w:rsidRPr="00B9632B">
        <w:rPr>
          <w:color w:val="auto"/>
          <w:sz w:val="20"/>
          <w:szCs w:val="20"/>
        </w:rPr>
        <w:t>Strengthening the Capacity for Education Sector Management and Refugee Response</w:t>
      </w:r>
      <w:bookmarkEnd w:id="6"/>
      <w:r w:rsidRPr="00B9632B">
        <w:rPr>
          <w:color w:val="auto"/>
          <w:sz w:val="20"/>
          <w:szCs w:val="20"/>
        </w:rPr>
        <w:t>.</w:t>
      </w:r>
      <w:r w:rsidRPr="00B9632B">
        <w:rPr>
          <w:bCs/>
          <w:sz w:val="20"/>
          <w:szCs w:val="20"/>
          <w:lang w:eastAsia="ru-RU"/>
        </w:rPr>
        <w:t xml:space="preserve"> This component would support (</w:t>
      </w:r>
      <w:proofErr w:type="spellStart"/>
      <w:r w:rsidRPr="00B9632B">
        <w:rPr>
          <w:bCs/>
          <w:sz w:val="20"/>
          <w:szCs w:val="20"/>
          <w:lang w:eastAsia="ru-RU"/>
        </w:rPr>
        <w:t>i</w:t>
      </w:r>
      <w:proofErr w:type="spellEnd"/>
      <w:r w:rsidRPr="00B9632B">
        <w:rPr>
          <w:bCs/>
          <w:sz w:val="20"/>
          <w:szCs w:val="20"/>
          <w:lang w:eastAsia="ru-RU"/>
        </w:rPr>
        <w:t>) improvement in planning, management, and evaluation of education reforms and (ii) Project Management.</w:t>
      </w:r>
    </w:p>
    <w:p w14:paraId="7790928F" w14:textId="76145B69" w:rsidR="00562005" w:rsidRPr="00B9632B" w:rsidRDefault="00024BE9" w:rsidP="00B9632B">
      <w:pPr>
        <w:pStyle w:val="Default"/>
        <w:numPr>
          <w:ilvl w:val="0"/>
          <w:numId w:val="23"/>
        </w:numPr>
        <w:jc w:val="both"/>
        <w:rPr>
          <w:color w:val="auto"/>
          <w:sz w:val="20"/>
          <w:szCs w:val="20"/>
        </w:rPr>
      </w:pPr>
      <w:r w:rsidRPr="00B9632B">
        <w:rPr>
          <w:bCs/>
          <w:i/>
          <w:iCs/>
          <w:sz w:val="20"/>
          <w:szCs w:val="20"/>
          <w:lang w:eastAsia="ru-RU"/>
        </w:rPr>
        <w:t>Component 4</w:t>
      </w:r>
      <w:r w:rsidRPr="00B9632B">
        <w:rPr>
          <w:b/>
          <w:i/>
          <w:iCs/>
          <w:sz w:val="20"/>
          <w:szCs w:val="20"/>
          <w:lang w:eastAsia="ru-RU"/>
        </w:rPr>
        <w:t xml:space="preserve"> – </w:t>
      </w:r>
      <w:r w:rsidR="00562005" w:rsidRPr="00B9632B">
        <w:rPr>
          <w:color w:val="auto"/>
          <w:sz w:val="20"/>
          <w:szCs w:val="20"/>
        </w:rPr>
        <w:t>Contingent Emergency Response.</w:t>
      </w:r>
      <w:r w:rsidRPr="00B9632B">
        <w:rPr>
          <w:color w:val="auto"/>
          <w:sz w:val="20"/>
          <w:szCs w:val="20"/>
        </w:rPr>
        <w:t xml:space="preserve"> This component will provide immediate response to an Eligible Crisis or Emergency, as needed</w:t>
      </w:r>
      <w:r w:rsidR="00BC5881" w:rsidRPr="00B9632B">
        <w:rPr>
          <w:sz w:val="20"/>
          <w:szCs w:val="20"/>
        </w:rPr>
        <w:t>, in case a natural or man-made disaster or emergency arises</w:t>
      </w:r>
      <w:r w:rsidRPr="00B9632B">
        <w:rPr>
          <w:color w:val="auto"/>
          <w:sz w:val="20"/>
          <w:szCs w:val="20"/>
        </w:rPr>
        <w:t>.</w:t>
      </w:r>
    </w:p>
    <w:p w14:paraId="09193CA5" w14:textId="283846FB" w:rsidR="001719CF" w:rsidRPr="00B9632B" w:rsidRDefault="001719CF" w:rsidP="00B9632B">
      <w:pPr>
        <w:pStyle w:val="Default"/>
        <w:jc w:val="both"/>
        <w:rPr>
          <w:color w:val="auto"/>
          <w:sz w:val="20"/>
          <w:szCs w:val="20"/>
        </w:rPr>
      </w:pPr>
    </w:p>
    <w:p w14:paraId="1207D823" w14:textId="0D6D9726" w:rsidR="001719CF" w:rsidRPr="00B9632B" w:rsidRDefault="001719CF" w:rsidP="00B9632B">
      <w:pPr>
        <w:pStyle w:val="Default"/>
        <w:jc w:val="both"/>
        <w:rPr>
          <w:bCs/>
          <w:sz w:val="20"/>
          <w:szCs w:val="20"/>
          <w:lang w:eastAsia="ru-RU"/>
        </w:rPr>
      </w:pPr>
      <w:r w:rsidRPr="00B9632B">
        <w:rPr>
          <w:bCs/>
          <w:sz w:val="20"/>
          <w:szCs w:val="20"/>
          <w:lang w:eastAsia="ru-RU"/>
        </w:rPr>
        <w:t xml:space="preserve">The Ministry of Education and Research (MoER) would be responsible for overall Project implementation, while the National Office for Regional and Local Development (NORLD) would implement activities related to civil works. </w:t>
      </w:r>
    </w:p>
    <w:p w14:paraId="404C3F9B" w14:textId="77777777" w:rsidR="00024BE9" w:rsidRPr="00B9632B" w:rsidRDefault="00024BE9" w:rsidP="00B9632B">
      <w:pPr>
        <w:pStyle w:val="Default"/>
        <w:jc w:val="both"/>
        <w:rPr>
          <w:bCs/>
          <w:sz w:val="20"/>
          <w:szCs w:val="20"/>
          <w:lang w:eastAsia="ru-RU"/>
        </w:rPr>
      </w:pPr>
    </w:p>
    <w:p w14:paraId="63E553B6" w14:textId="18823A67" w:rsidR="00B9632B" w:rsidRPr="00B9632B" w:rsidRDefault="009265D7" w:rsidP="00B9632B">
      <w:pPr>
        <w:jc w:val="both"/>
        <w:rPr>
          <w:b/>
        </w:rPr>
      </w:pPr>
      <w:r w:rsidRPr="00B9632B">
        <w:t xml:space="preserve">In this context, a </w:t>
      </w:r>
      <w:r w:rsidR="00ED041D" w:rsidRPr="00B9632B">
        <w:t>Communication</w:t>
      </w:r>
      <w:r w:rsidR="00B04301" w:rsidRPr="00B9632B">
        <w:t xml:space="preserve"> Specialist </w:t>
      </w:r>
      <w:r w:rsidR="00454A23" w:rsidRPr="00B9632B">
        <w:t>w</w:t>
      </w:r>
      <w:r w:rsidR="00B04301" w:rsidRPr="00B9632B">
        <w:t xml:space="preserve">ill be </w:t>
      </w:r>
      <w:r w:rsidR="00DC2911" w:rsidRPr="00B9632B">
        <w:t>to</w:t>
      </w:r>
      <w:r w:rsidR="00B04301" w:rsidRPr="00B9632B">
        <w:t xml:space="preserve"> assist and provide technical support to the </w:t>
      </w:r>
      <w:r w:rsidR="005E558C" w:rsidRPr="00B9632B">
        <w:t>MoER</w:t>
      </w:r>
      <w:r w:rsidR="00B04301" w:rsidRPr="00B9632B">
        <w:t xml:space="preserve"> and Project </w:t>
      </w:r>
      <w:r w:rsidR="005E558C" w:rsidRPr="00B9632B">
        <w:t>M</w:t>
      </w:r>
      <w:r w:rsidR="00B04301" w:rsidRPr="00B9632B">
        <w:t xml:space="preserve">anagement </w:t>
      </w:r>
      <w:r w:rsidR="005E558C" w:rsidRPr="00B9632B">
        <w:t>T</w:t>
      </w:r>
      <w:r w:rsidR="00B04301" w:rsidRPr="00B9632B">
        <w:t xml:space="preserve">eam </w:t>
      </w:r>
      <w:r w:rsidR="005E558C" w:rsidRPr="00B9632B">
        <w:t xml:space="preserve">(PMT) </w:t>
      </w:r>
      <w:r w:rsidR="00B04301" w:rsidRPr="00B9632B">
        <w:t xml:space="preserve">in order </w:t>
      </w:r>
      <w:r w:rsidR="00454A23" w:rsidRPr="00B9632B">
        <w:t xml:space="preserve">to </w:t>
      </w:r>
      <w:r w:rsidR="003E043C" w:rsidRPr="00B9632B">
        <w:t>increase public awareness</w:t>
      </w:r>
      <w:r w:rsidR="00DC2911" w:rsidRPr="00B9632B">
        <w:t xml:space="preserve"> </w:t>
      </w:r>
      <w:r w:rsidR="003E043C" w:rsidRPr="00B9632B">
        <w:t>ensure systematic communication of EQIP progress and results</w:t>
      </w:r>
      <w:r w:rsidR="00DC2911" w:rsidRPr="00B9632B">
        <w:t>,</w:t>
      </w:r>
      <w:r w:rsidR="003E043C" w:rsidRPr="00B9632B">
        <w:t xml:space="preserve"> as well as to develop the EQIP Project Communication Strategy for 2023 – 2029</w:t>
      </w:r>
      <w:r w:rsidR="00454A23" w:rsidRPr="00B9632B">
        <w:t>.</w:t>
      </w:r>
    </w:p>
    <w:p w14:paraId="57074B4C" w14:textId="77777777" w:rsidR="00B9632B" w:rsidRPr="00B9632B" w:rsidRDefault="00B9632B" w:rsidP="00B9632B">
      <w:pPr>
        <w:pStyle w:val="ListParagraph"/>
        <w:rPr>
          <w:rFonts w:ascii="Times New Roman" w:hAnsi="Times New Roman"/>
          <w:b/>
          <w:sz w:val="20"/>
          <w:szCs w:val="20"/>
        </w:rPr>
      </w:pPr>
    </w:p>
    <w:p w14:paraId="508EAD21" w14:textId="5C0C6E03" w:rsidR="009265D7" w:rsidRPr="00B9632B" w:rsidRDefault="009265D7"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OBJECTIVE OF THE CONSULTANCY</w:t>
      </w:r>
    </w:p>
    <w:p w14:paraId="1089997C" w14:textId="6FD9C728" w:rsidR="00B04301" w:rsidRPr="00B9632B" w:rsidRDefault="00454A23" w:rsidP="001450A1">
      <w:pPr>
        <w:jc w:val="both"/>
      </w:pPr>
      <w:r w:rsidRPr="00B9632B">
        <w:t xml:space="preserve">The main objective of the consultancy is to </w:t>
      </w:r>
      <w:r w:rsidR="003E043C" w:rsidRPr="00B9632B">
        <w:t>increase public awareness, to ensure systematic communication of EQIP progress and results</w:t>
      </w:r>
      <w:r w:rsidR="00DC2911" w:rsidRPr="00B9632B">
        <w:t>,</w:t>
      </w:r>
      <w:r w:rsidR="003E043C" w:rsidRPr="00B9632B">
        <w:t xml:space="preserve"> as well as to develop and conduct the EQIP Project Communication Strategy for 2023 – 2029.</w:t>
      </w:r>
    </w:p>
    <w:p w14:paraId="5FA1C48E" w14:textId="77777777" w:rsidR="00B62F31" w:rsidRPr="00B9632B" w:rsidRDefault="00B62F31" w:rsidP="001450A1">
      <w:pPr>
        <w:jc w:val="both"/>
        <w:rPr>
          <w:highlight w:val="yellow"/>
        </w:rPr>
      </w:pPr>
    </w:p>
    <w:p w14:paraId="2A10D092" w14:textId="02BEE3E1" w:rsidR="00C622DB" w:rsidRPr="00B9632B" w:rsidRDefault="00C622DB"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SPECIFIC TASKS</w:t>
      </w:r>
    </w:p>
    <w:p w14:paraId="38C148FE" w14:textId="77777777" w:rsidR="003E043C" w:rsidRPr="00B9632B" w:rsidRDefault="003E043C" w:rsidP="001450A1">
      <w:pPr>
        <w:rPr>
          <w:rFonts w:eastAsia="SimSun"/>
          <w:lang w:eastAsia="zh-CN"/>
        </w:rPr>
      </w:pPr>
      <w:r w:rsidRPr="00B9632B">
        <w:rPr>
          <w:rFonts w:eastAsia="SimSun"/>
          <w:lang w:eastAsia="zh-CN"/>
        </w:rPr>
        <w:t>The local communication/PR consultant will have the following responsibilities:</w:t>
      </w:r>
    </w:p>
    <w:p w14:paraId="047DBC7D" w14:textId="37E90593" w:rsidR="003E043C" w:rsidRPr="00B9632B" w:rsidRDefault="003E043C" w:rsidP="001450A1">
      <w:pPr>
        <w:numPr>
          <w:ilvl w:val="0"/>
          <w:numId w:val="32"/>
        </w:numPr>
        <w:ind w:left="540"/>
        <w:jc w:val="both"/>
        <w:rPr>
          <w:rFonts w:eastAsia="SimSun"/>
          <w:b/>
          <w:lang w:eastAsia="zh-CN"/>
        </w:rPr>
      </w:pPr>
      <w:r w:rsidRPr="00B9632B">
        <w:rPr>
          <w:rFonts w:eastAsia="SimSun"/>
          <w:b/>
          <w:lang w:eastAsia="zh-CN"/>
        </w:rPr>
        <w:t xml:space="preserve">Develop and coordinate the implementation of the Communication Strategy for </w:t>
      </w:r>
      <w:r w:rsidR="00DC2911" w:rsidRPr="00B9632B">
        <w:rPr>
          <w:rFonts w:eastAsia="SimSun"/>
          <w:b/>
          <w:lang w:eastAsia="zh-CN"/>
        </w:rPr>
        <w:t>Education Quality Improvement</w:t>
      </w:r>
      <w:r w:rsidRPr="00B9632B">
        <w:rPr>
          <w:rFonts w:eastAsia="SimSun"/>
          <w:b/>
          <w:lang w:eastAsia="zh-CN"/>
        </w:rPr>
        <w:t xml:space="preserve"> Project:</w:t>
      </w:r>
    </w:p>
    <w:p w14:paraId="66B4B5A4" w14:textId="648C0109" w:rsidR="003E043C" w:rsidRPr="00B9632B" w:rsidRDefault="003E043C" w:rsidP="001450A1">
      <w:pPr>
        <w:numPr>
          <w:ilvl w:val="0"/>
          <w:numId w:val="33"/>
        </w:numPr>
        <w:ind w:left="900"/>
        <w:jc w:val="both"/>
        <w:rPr>
          <w:rFonts w:eastAsia="SimSun"/>
          <w:lang w:eastAsia="zh-CN"/>
        </w:rPr>
      </w:pPr>
      <w:r w:rsidRPr="00B9632B">
        <w:rPr>
          <w:rFonts w:eastAsia="SimSun"/>
          <w:lang w:eastAsia="zh-CN"/>
        </w:rPr>
        <w:t>Develop and update, as appropriate, the PR and Communication Strategy and work plan for EQIP;</w:t>
      </w:r>
    </w:p>
    <w:p w14:paraId="3DA93131" w14:textId="77777777" w:rsidR="003E043C" w:rsidRPr="00B9632B" w:rsidRDefault="003E043C" w:rsidP="001450A1">
      <w:pPr>
        <w:numPr>
          <w:ilvl w:val="0"/>
          <w:numId w:val="33"/>
        </w:numPr>
        <w:ind w:left="900"/>
        <w:jc w:val="both"/>
        <w:rPr>
          <w:rFonts w:eastAsia="SimSun"/>
          <w:lang w:eastAsia="zh-CN"/>
        </w:rPr>
      </w:pPr>
      <w:r w:rsidRPr="00B9632B">
        <w:rPr>
          <w:rFonts w:eastAsia="SimSun"/>
          <w:lang w:eastAsia="zh-CN"/>
        </w:rPr>
        <w:t xml:space="preserve">Provide support and improve the </w:t>
      </w:r>
      <w:proofErr w:type="spellStart"/>
      <w:r w:rsidRPr="00B9632B">
        <w:rPr>
          <w:rFonts w:eastAsia="SimSun"/>
          <w:lang w:eastAsia="zh-CN"/>
        </w:rPr>
        <w:t>ToRs</w:t>
      </w:r>
      <w:proofErr w:type="spellEnd"/>
      <w:r w:rsidRPr="00B9632B">
        <w:rPr>
          <w:rFonts w:eastAsia="SimSun"/>
          <w:lang w:eastAsia="zh-CN"/>
        </w:rPr>
        <w:t xml:space="preserve"> or/and technical specifications during the selection process of the Companies that will be mainly in charge of the Project Communication materials and PR strategy implementation;</w:t>
      </w:r>
    </w:p>
    <w:p w14:paraId="1ED0EBC3" w14:textId="5F301568" w:rsidR="003E043C" w:rsidRPr="00B9632B" w:rsidRDefault="003E043C" w:rsidP="001450A1">
      <w:pPr>
        <w:numPr>
          <w:ilvl w:val="0"/>
          <w:numId w:val="33"/>
        </w:numPr>
        <w:ind w:left="900"/>
        <w:jc w:val="both"/>
        <w:rPr>
          <w:rFonts w:eastAsia="SimSun"/>
          <w:lang w:eastAsia="zh-CN"/>
        </w:rPr>
      </w:pPr>
      <w:r w:rsidRPr="00B9632B">
        <w:rPr>
          <w:rFonts w:eastAsia="SimSun"/>
          <w:lang w:eastAsia="zh-CN"/>
        </w:rPr>
        <w:t>Coordinate the overall acceptance and approval process of the Reports and all communication activities/materials (press releases, thematic articles, announcements, etc.) developed by contracted companies within EQIP;</w:t>
      </w:r>
    </w:p>
    <w:p w14:paraId="4FF14BD7" w14:textId="5E619765" w:rsidR="003E043C" w:rsidRPr="00B9632B" w:rsidRDefault="003E043C" w:rsidP="001450A1">
      <w:pPr>
        <w:numPr>
          <w:ilvl w:val="0"/>
          <w:numId w:val="33"/>
        </w:numPr>
        <w:ind w:left="900"/>
        <w:jc w:val="both"/>
        <w:rPr>
          <w:rFonts w:eastAsia="SimSun"/>
          <w:lang w:eastAsia="zh-CN"/>
        </w:rPr>
      </w:pPr>
      <w:r w:rsidRPr="00B9632B">
        <w:rPr>
          <w:rFonts w:eastAsia="SimSun"/>
          <w:lang w:eastAsia="zh-CN"/>
        </w:rPr>
        <w:t>Participate in project events, field trips visit to project sites and ensure development of articles on project progress and results, beneficiaries’ feedback, with inputs from stakeholders and disseminate them on MoER website, local and national mass media;</w:t>
      </w:r>
    </w:p>
    <w:p w14:paraId="76F75330" w14:textId="1FA32813" w:rsidR="003E043C" w:rsidRPr="00B9632B" w:rsidRDefault="003E043C" w:rsidP="001450A1">
      <w:pPr>
        <w:numPr>
          <w:ilvl w:val="0"/>
          <w:numId w:val="33"/>
        </w:numPr>
        <w:ind w:left="900"/>
        <w:jc w:val="both"/>
        <w:rPr>
          <w:rFonts w:eastAsia="SimSun"/>
          <w:lang w:eastAsia="zh-CN"/>
        </w:rPr>
      </w:pPr>
      <w:r w:rsidRPr="00B9632B">
        <w:rPr>
          <w:rFonts w:eastAsia="SimSun"/>
          <w:lang w:eastAsia="zh-CN"/>
        </w:rPr>
        <w:t>Organize and moderate press conferences and press briefings on EQIP activities;</w:t>
      </w:r>
    </w:p>
    <w:p w14:paraId="093F61B6" w14:textId="3F65F622" w:rsidR="003E043C" w:rsidRPr="00B9632B" w:rsidRDefault="003E043C" w:rsidP="001450A1">
      <w:pPr>
        <w:numPr>
          <w:ilvl w:val="0"/>
          <w:numId w:val="33"/>
        </w:numPr>
        <w:ind w:left="900"/>
        <w:jc w:val="both"/>
        <w:rPr>
          <w:rFonts w:eastAsia="SimSun"/>
          <w:lang w:eastAsia="zh-CN"/>
        </w:rPr>
      </w:pPr>
      <w:r w:rsidRPr="00B9632B">
        <w:rPr>
          <w:rFonts w:eastAsia="SimSun"/>
          <w:lang w:eastAsia="zh-CN"/>
        </w:rPr>
        <w:lastRenderedPageBreak/>
        <w:t>Collaborate with responsible staff / similar subdivisions within the organizations/firms involved in the implementation of EQIP;</w:t>
      </w:r>
    </w:p>
    <w:p w14:paraId="5F942D9A" w14:textId="4CCA952F" w:rsidR="003E043C" w:rsidRPr="00B9632B" w:rsidRDefault="003E043C" w:rsidP="001450A1">
      <w:pPr>
        <w:numPr>
          <w:ilvl w:val="0"/>
          <w:numId w:val="33"/>
        </w:numPr>
        <w:ind w:left="900"/>
        <w:jc w:val="both"/>
        <w:rPr>
          <w:rFonts w:eastAsia="SimSun"/>
          <w:lang w:eastAsia="zh-CN"/>
        </w:rPr>
      </w:pPr>
      <w:r w:rsidRPr="00B9632B">
        <w:rPr>
          <w:rFonts w:eastAsia="SimSun"/>
          <w:lang w:eastAsia="zh-CN"/>
        </w:rPr>
        <w:t>Collaborate with responsible staff of the MoER and NORLD to ensure synergy on communication activities and materials related to EQIP;</w:t>
      </w:r>
    </w:p>
    <w:p w14:paraId="52A64669" w14:textId="12CA06E4" w:rsidR="003E043C" w:rsidRPr="00B9632B" w:rsidRDefault="003E043C" w:rsidP="001450A1">
      <w:pPr>
        <w:numPr>
          <w:ilvl w:val="0"/>
          <w:numId w:val="33"/>
        </w:numPr>
        <w:ind w:left="900"/>
        <w:jc w:val="both"/>
        <w:rPr>
          <w:rFonts w:eastAsia="SimSun"/>
          <w:lang w:eastAsia="zh-CN"/>
        </w:rPr>
      </w:pPr>
      <w:r w:rsidRPr="00B9632B">
        <w:rPr>
          <w:rFonts w:eastAsia="SimSun"/>
          <w:lang w:eastAsia="zh-CN"/>
        </w:rPr>
        <w:t>Oversee promotion on social media carried out by the contracted PR company and monitor reach audience.</w:t>
      </w:r>
    </w:p>
    <w:p w14:paraId="6B7711FF" w14:textId="77777777" w:rsidR="003E043C" w:rsidRPr="00B9632B" w:rsidRDefault="003E043C" w:rsidP="001450A1">
      <w:pPr>
        <w:ind w:left="1080"/>
        <w:jc w:val="both"/>
        <w:rPr>
          <w:rFonts w:eastAsia="SimSun"/>
          <w:lang w:eastAsia="zh-CN"/>
        </w:rPr>
      </w:pPr>
    </w:p>
    <w:p w14:paraId="4FE7FF56" w14:textId="77777777" w:rsidR="003E043C" w:rsidRPr="00B9632B" w:rsidRDefault="003E043C" w:rsidP="001450A1">
      <w:pPr>
        <w:numPr>
          <w:ilvl w:val="0"/>
          <w:numId w:val="32"/>
        </w:numPr>
        <w:ind w:left="540"/>
        <w:rPr>
          <w:rFonts w:eastAsia="PMingLiU"/>
          <w:b/>
          <w:lang w:val="en-GB" w:eastAsia="ar-SA"/>
        </w:rPr>
      </w:pPr>
      <w:r w:rsidRPr="00B9632B">
        <w:rPr>
          <w:rFonts w:eastAsia="PMingLiU"/>
          <w:b/>
          <w:lang w:val="en-GB" w:eastAsia="ar-SA"/>
        </w:rPr>
        <w:t>Oversee and provide quality control to the design of promotion and informational material on project implementation and results:</w:t>
      </w:r>
    </w:p>
    <w:p w14:paraId="123B743D" w14:textId="77777777" w:rsidR="003E043C" w:rsidRPr="00B9632B" w:rsidRDefault="003E043C" w:rsidP="001450A1">
      <w:pPr>
        <w:numPr>
          <w:ilvl w:val="0"/>
          <w:numId w:val="33"/>
        </w:numPr>
        <w:ind w:left="900"/>
        <w:jc w:val="both"/>
        <w:rPr>
          <w:rFonts w:eastAsia="SimSun"/>
          <w:lang w:eastAsia="zh-CN"/>
        </w:rPr>
      </w:pPr>
      <w:r w:rsidRPr="00B9632B">
        <w:rPr>
          <w:rFonts w:eastAsia="SimSun"/>
          <w:lang w:eastAsia="zh-CN"/>
        </w:rPr>
        <w:t>Review the developed promotional and information materials (text, printed, audio/visual) to be broadcasted/published by/in mass-media resources and on MoER website;</w:t>
      </w:r>
    </w:p>
    <w:p w14:paraId="0DE71484" w14:textId="0187A9EE" w:rsidR="003E043C" w:rsidRPr="00B9632B" w:rsidRDefault="003E043C" w:rsidP="001450A1">
      <w:pPr>
        <w:numPr>
          <w:ilvl w:val="0"/>
          <w:numId w:val="33"/>
        </w:numPr>
        <w:ind w:left="900"/>
        <w:jc w:val="both"/>
        <w:rPr>
          <w:rFonts w:eastAsia="SimSun"/>
          <w:lang w:eastAsia="zh-CN"/>
        </w:rPr>
      </w:pPr>
      <w:r w:rsidRPr="00B9632B">
        <w:rPr>
          <w:rFonts w:eastAsia="SimSun"/>
          <w:lang w:eastAsia="zh-CN"/>
        </w:rPr>
        <w:t xml:space="preserve">Review of press-releases, articles/interviews, announcements related to project activities and achieved results developed by contracted </w:t>
      </w:r>
      <w:r w:rsidR="00DC2911" w:rsidRPr="00B9632B">
        <w:rPr>
          <w:rFonts w:eastAsia="SimSun"/>
          <w:lang w:eastAsia="zh-CN"/>
        </w:rPr>
        <w:t>c</w:t>
      </w:r>
      <w:r w:rsidRPr="00B9632B">
        <w:rPr>
          <w:rFonts w:eastAsia="SimSun"/>
          <w:lang w:eastAsia="zh-CN"/>
        </w:rPr>
        <w:t>ompanies.</w:t>
      </w:r>
    </w:p>
    <w:p w14:paraId="750AC2F3" w14:textId="77777777" w:rsidR="003E043C" w:rsidRPr="00B9632B" w:rsidRDefault="003E043C" w:rsidP="001450A1">
      <w:pPr>
        <w:suppressAutoHyphens/>
        <w:ind w:left="1080"/>
        <w:jc w:val="both"/>
        <w:rPr>
          <w:rFonts w:eastAsia="SimSun"/>
          <w:lang w:eastAsia="zh-CN"/>
        </w:rPr>
      </w:pPr>
    </w:p>
    <w:p w14:paraId="38E5CA8E" w14:textId="77941E82" w:rsidR="003E043C" w:rsidRPr="00B9632B" w:rsidRDefault="003E043C" w:rsidP="001450A1">
      <w:pPr>
        <w:numPr>
          <w:ilvl w:val="0"/>
          <w:numId w:val="32"/>
        </w:numPr>
        <w:ind w:left="540"/>
        <w:rPr>
          <w:rFonts w:eastAsia="PMingLiU"/>
          <w:b/>
          <w:lang w:val="en-GB" w:eastAsia="ar-SA"/>
        </w:rPr>
      </w:pPr>
      <w:r w:rsidRPr="00B9632B">
        <w:rPr>
          <w:rFonts w:eastAsia="PMingLiU"/>
          <w:b/>
          <w:lang w:val="en-GB" w:eastAsia="ar-SA"/>
        </w:rPr>
        <w:t xml:space="preserve">Monitoring of EQIP communication activities: </w:t>
      </w:r>
    </w:p>
    <w:p w14:paraId="6298812D" w14:textId="77777777" w:rsidR="003E043C" w:rsidRPr="00B9632B" w:rsidRDefault="003E043C" w:rsidP="001450A1">
      <w:pPr>
        <w:numPr>
          <w:ilvl w:val="0"/>
          <w:numId w:val="33"/>
        </w:numPr>
        <w:ind w:left="900"/>
        <w:jc w:val="both"/>
        <w:rPr>
          <w:rFonts w:eastAsia="SimSun"/>
          <w:lang w:eastAsia="zh-CN"/>
        </w:rPr>
      </w:pPr>
      <w:r w:rsidRPr="00B9632B">
        <w:rPr>
          <w:rFonts w:eastAsia="SimSun"/>
          <w:lang w:eastAsia="zh-CN"/>
        </w:rPr>
        <w:t xml:space="preserve">Support the monitoring and evaluation of contracted companies’ activities involved in the PR and communication campaign to ensure the communications objectives are met and the strategy is effective, and provide suggestions of improvements, as appropriate;  </w:t>
      </w:r>
    </w:p>
    <w:p w14:paraId="0FA08227" w14:textId="58B9E918" w:rsidR="003E043C" w:rsidRPr="00B9632B" w:rsidRDefault="003E043C" w:rsidP="001450A1">
      <w:pPr>
        <w:numPr>
          <w:ilvl w:val="0"/>
          <w:numId w:val="33"/>
        </w:numPr>
        <w:ind w:left="900"/>
        <w:jc w:val="both"/>
        <w:rPr>
          <w:rFonts w:eastAsia="SimSun"/>
          <w:lang w:eastAsia="zh-CN"/>
        </w:rPr>
      </w:pPr>
      <w:r w:rsidRPr="00B9632B">
        <w:rPr>
          <w:rFonts w:eastAsia="SimSun"/>
          <w:lang w:eastAsia="zh-CN"/>
        </w:rPr>
        <w:t>Monitor the national media, including social media, qualitative and quantitative analyses of publications related to EQIP during the project implementation;</w:t>
      </w:r>
    </w:p>
    <w:p w14:paraId="1BADCDBD" w14:textId="77777777" w:rsidR="003E043C" w:rsidRPr="00B9632B" w:rsidRDefault="003E043C" w:rsidP="001450A1">
      <w:pPr>
        <w:numPr>
          <w:ilvl w:val="0"/>
          <w:numId w:val="33"/>
        </w:numPr>
        <w:ind w:left="900"/>
        <w:jc w:val="both"/>
        <w:rPr>
          <w:rFonts w:eastAsia="SimSun"/>
          <w:lang w:eastAsia="zh-CN"/>
        </w:rPr>
      </w:pPr>
      <w:r w:rsidRPr="00B9632B">
        <w:rPr>
          <w:rFonts w:eastAsia="SimSun"/>
          <w:lang w:eastAsia="zh-CN"/>
        </w:rPr>
        <w:t>Monitor the broadcasting of video and audio materials in national TV and Radio channels and propose improvements;</w:t>
      </w:r>
    </w:p>
    <w:p w14:paraId="75BA8EA5" w14:textId="77777777" w:rsidR="003E043C" w:rsidRPr="00B9632B" w:rsidRDefault="003E043C" w:rsidP="001450A1">
      <w:pPr>
        <w:numPr>
          <w:ilvl w:val="0"/>
          <w:numId w:val="33"/>
        </w:numPr>
        <w:ind w:left="900"/>
        <w:jc w:val="both"/>
        <w:rPr>
          <w:rFonts w:eastAsia="SimSun"/>
          <w:lang w:eastAsia="zh-CN"/>
        </w:rPr>
      </w:pPr>
      <w:r w:rsidRPr="00B9632B">
        <w:rPr>
          <w:rFonts w:eastAsia="SimSun"/>
          <w:lang w:eastAsia="zh-CN"/>
        </w:rPr>
        <w:t>Provide technical support to ensure that a set of communication performance indicators is identified and adjusted as necessary, and these communication indicators are incorporated the annual work plan;</w:t>
      </w:r>
    </w:p>
    <w:p w14:paraId="10FF389F" w14:textId="6496C1EC" w:rsidR="003E043C" w:rsidRPr="00B9632B" w:rsidRDefault="003E043C" w:rsidP="001450A1">
      <w:pPr>
        <w:numPr>
          <w:ilvl w:val="0"/>
          <w:numId w:val="33"/>
        </w:numPr>
        <w:ind w:left="900"/>
        <w:jc w:val="both"/>
        <w:rPr>
          <w:rFonts w:eastAsia="SimSun"/>
          <w:lang w:eastAsia="zh-CN"/>
        </w:rPr>
      </w:pPr>
      <w:r w:rsidRPr="00B9632B">
        <w:rPr>
          <w:rFonts w:eastAsia="SimSun"/>
          <w:lang w:eastAsia="zh-CN"/>
        </w:rPr>
        <w:t>Undertake lessons learned review of successful and unsuccessful communication experiences and share observations/findings with the project.</w:t>
      </w:r>
    </w:p>
    <w:p w14:paraId="45172EC7" w14:textId="77777777" w:rsidR="00B9632B" w:rsidRDefault="00B9632B" w:rsidP="00B9632B">
      <w:pPr>
        <w:rPr>
          <w:rFonts w:eastAsia="PMingLiU"/>
          <w:lang w:val="en-GB" w:eastAsia="ar-SA"/>
        </w:rPr>
      </w:pPr>
    </w:p>
    <w:p w14:paraId="6EB5C920" w14:textId="18A32034" w:rsidR="003E043C" w:rsidRPr="00B9632B" w:rsidRDefault="003E043C" w:rsidP="00B9632B">
      <w:r w:rsidRPr="00B9632B">
        <w:rPr>
          <w:b/>
        </w:rPr>
        <w:t>Managing media relations:</w:t>
      </w:r>
    </w:p>
    <w:p w14:paraId="4EF1BE8B" w14:textId="428FBA9B" w:rsidR="003E043C" w:rsidRPr="00B9632B" w:rsidRDefault="003E043C" w:rsidP="001450A1">
      <w:pPr>
        <w:numPr>
          <w:ilvl w:val="0"/>
          <w:numId w:val="33"/>
        </w:numPr>
        <w:ind w:left="900"/>
        <w:jc w:val="both"/>
      </w:pPr>
      <w:r w:rsidRPr="00B9632B">
        <w:t>Lead Project relationship building with press in country, maintain and update database of relevant press;</w:t>
      </w:r>
    </w:p>
    <w:p w14:paraId="2B27C652" w14:textId="77777777" w:rsidR="003E043C" w:rsidRPr="00B9632B" w:rsidRDefault="003E043C" w:rsidP="001450A1">
      <w:pPr>
        <w:numPr>
          <w:ilvl w:val="0"/>
          <w:numId w:val="33"/>
        </w:numPr>
        <w:ind w:left="900"/>
        <w:jc w:val="both"/>
      </w:pPr>
      <w:r w:rsidRPr="00B9632B">
        <w:t xml:space="preserve">Respond timely and clearly to media inquiries and to a variety of inquiries and media information requests (including replies to correspondence) related to the Project; </w:t>
      </w:r>
    </w:p>
    <w:p w14:paraId="2FEFF9E1" w14:textId="77777777" w:rsidR="003E043C" w:rsidRPr="00B9632B" w:rsidRDefault="003E043C" w:rsidP="001450A1">
      <w:pPr>
        <w:numPr>
          <w:ilvl w:val="0"/>
          <w:numId w:val="33"/>
        </w:numPr>
        <w:ind w:left="900"/>
        <w:jc w:val="both"/>
      </w:pPr>
      <w:r w:rsidRPr="00B9632B">
        <w:t xml:space="preserve">Identify topics, success stories, news-related development and coverage of interest; </w:t>
      </w:r>
    </w:p>
    <w:p w14:paraId="1C8284EE" w14:textId="4C8EB48D" w:rsidR="00DC2911" w:rsidRPr="00B9632B" w:rsidRDefault="003E043C" w:rsidP="001450A1">
      <w:pPr>
        <w:numPr>
          <w:ilvl w:val="0"/>
          <w:numId w:val="33"/>
        </w:numPr>
        <w:ind w:left="900"/>
        <w:jc w:val="both"/>
      </w:pPr>
      <w:r w:rsidRPr="00B9632B">
        <w:t>If applicable or upon necessity, organize roundtable discussions, press conferences, and briefing sessions with press on the Project related matters</w:t>
      </w:r>
      <w:r w:rsidR="00DC2911" w:rsidRPr="00B9632B">
        <w:t>;</w:t>
      </w:r>
      <w:r w:rsidRPr="00B9632B">
        <w:t xml:space="preserve"> </w:t>
      </w:r>
    </w:p>
    <w:p w14:paraId="2451E829" w14:textId="19B15BB2" w:rsidR="003E043C" w:rsidRPr="00B9632B" w:rsidRDefault="003E043C" w:rsidP="001450A1">
      <w:pPr>
        <w:numPr>
          <w:ilvl w:val="0"/>
          <w:numId w:val="33"/>
        </w:numPr>
        <w:ind w:left="900"/>
        <w:jc w:val="both"/>
      </w:pPr>
      <w:r w:rsidRPr="00B9632B">
        <w:t>Participat</w:t>
      </w:r>
      <w:r w:rsidR="00DC2911" w:rsidRPr="00B9632B">
        <w:t>e</w:t>
      </w:r>
      <w:r w:rsidRPr="00B9632B">
        <w:t xml:space="preserve"> in support missions of the project.</w:t>
      </w:r>
    </w:p>
    <w:p w14:paraId="5DF90B6B" w14:textId="77777777" w:rsidR="003E043C" w:rsidRPr="00B9632B" w:rsidRDefault="003E043C" w:rsidP="001450A1">
      <w:pPr>
        <w:suppressAutoHyphens/>
        <w:ind w:left="1080"/>
      </w:pPr>
    </w:p>
    <w:p w14:paraId="4B97BB5C" w14:textId="1C4BAFBA" w:rsidR="00EA12C4" w:rsidRPr="00B9632B" w:rsidRDefault="00EA12C4"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DURATION</w:t>
      </w:r>
    </w:p>
    <w:p w14:paraId="494539CC" w14:textId="4ED9A9C2" w:rsidR="00C241EE" w:rsidRPr="00B9632B" w:rsidRDefault="00D24F4E" w:rsidP="001450A1">
      <w:pPr>
        <w:jc w:val="both"/>
      </w:pPr>
      <w:r w:rsidRPr="00B9632B">
        <w:t xml:space="preserve">This is a </w:t>
      </w:r>
      <w:r w:rsidR="00F73652" w:rsidRPr="00B9632B">
        <w:t>full</w:t>
      </w:r>
      <w:r w:rsidRPr="00B9632B">
        <w:t xml:space="preserve">-time assignment expected to begin in </w:t>
      </w:r>
      <w:r w:rsidR="00055D8A">
        <w:t>February</w:t>
      </w:r>
      <w:r w:rsidRPr="00B9632B">
        <w:t xml:space="preserve"> 202</w:t>
      </w:r>
      <w:r w:rsidR="00055D8A">
        <w:t>4</w:t>
      </w:r>
      <w:r w:rsidRPr="00B9632B">
        <w:t>. The contract will be signed for a period of 12 months. Subject to Consultant’s satisfactory performance, the contract may be renewed until the Closing Date of the project on December 31, 202</w:t>
      </w:r>
      <w:r w:rsidR="005B5EFB" w:rsidRPr="00B9632B">
        <w:t>9</w:t>
      </w:r>
      <w:r w:rsidRPr="00B9632B">
        <w:t>.</w:t>
      </w:r>
    </w:p>
    <w:p w14:paraId="4F2418C0" w14:textId="77777777" w:rsidR="00D24F4E" w:rsidRPr="00B9632B" w:rsidRDefault="00D24F4E" w:rsidP="001450A1">
      <w:pPr>
        <w:jc w:val="both"/>
        <w:rPr>
          <w:color w:val="000000"/>
          <w:highlight w:val="yellow"/>
          <w:lang w:eastAsia="ja-JP"/>
        </w:rPr>
      </w:pPr>
    </w:p>
    <w:p w14:paraId="0B915DBF" w14:textId="4B0B06B0" w:rsidR="00EA12C4" w:rsidRPr="00B9632B" w:rsidRDefault="00EA12C4"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CONSULTANT’S REPORTING OBLIGATIONS</w:t>
      </w:r>
    </w:p>
    <w:p w14:paraId="62C60C6D" w14:textId="27785BD0" w:rsidR="00EA12C4" w:rsidRPr="00B9632B" w:rsidRDefault="00D24F4E" w:rsidP="001450A1">
      <w:pPr>
        <w:jc w:val="both"/>
      </w:pPr>
      <w:r w:rsidRPr="00B9632B">
        <w:rPr>
          <w:color w:val="000000"/>
          <w:lang w:eastAsia="ja-JP"/>
        </w:rPr>
        <w:t xml:space="preserve">The consultant to be hired in accordance with the proposed assignment should prepare monthly reports on all activities performed. </w:t>
      </w:r>
      <w:r w:rsidR="00F83224" w:rsidRPr="00B9632B">
        <w:rPr>
          <w:color w:val="000000"/>
          <w:lang w:eastAsia="ja-JP"/>
        </w:rPr>
        <w:t xml:space="preserve">The consultant will report directly to </w:t>
      </w:r>
      <w:r w:rsidR="00FC0885" w:rsidRPr="00B9632B">
        <w:t>EQIP Project Coordinator</w:t>
      </w:r>
      <w:r w:rsidR="00626EBA" w:rsidRPr="00B9632B">
        <w:t>.</w:t>
      </w:r>
    </w:p>
    <w:p w14:paraId="177976C7" w14:textId="77777777" w:rsidR="002F412A" w:rsidRPr="00B9632B" w:rsidRDefault="002F412A" w:rsidP="001450A1">
      <w:pPr>
        <w:jc w:val="both"/>
      </w:pPr>
    </w:p>
    <w:p w14:paraId="042C60EC" w14:textId="2DEADF2B" w:rsidR="00EA12C4" w:rsidRPr="00B9632B" w:rsidRDefault="00EA12C4" w:rsidP="001450A1">
      <w:pPr>
        <w:jc w:val="both"/>
      </w:pPr>
      <w:r w:rsidRPr="00B9632B">
        <w:t xml:space="preserve">The </w:t>
      </w:r>
      <w:r w:rsidR="003C605E" w:rsidRPr="00B9632B">
        <w:t>MoER</w:t>
      </w:r>
      <w:r w:rsidRPr="00B9632B">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p w14:paraId="5042EF4C" w14:textId="77777777" w:rsidR="00EA12C4" w:rsidRPr="00B9632B" w:rsidRDefault="00EA12C4" w:rsidP="001450A1">
      <w:pPr>
        <w:pStyle w:val="ListParagraph"/>
        <w:ind w:left="426"/>
        <w:jc w:val="both"/>
        <w:rPr>
          <w:rFonts w:ascii="Times New Roman" w:hAnsi="Times New Roman"/>
          <w:color w:val="000000"/>
          <w:sz w:val="20"/>
          <w:szCs w:val="20"/>
          <w:highlight w:val="yellow"/>
          <w:lang w:eastAsia="ja-JP"/>
        </w:rPr>
      </w:pPr>
    </w:p>
    <w:p w14:paraId="225924C1" w14:textId="338A28A1" w:rsidR="00EA12C4" w:rsidRPr="00B9632B" w:rsidRDefault="00EA12C4" w:rsidP="001450A1">
      <w:pPr>
        <w:pStyle w:val="ListParagraph"/>
        <w:numPr>
          <w:ilvl w:val="0"/>
          <w:numId w:val="24"/>
        </w:numPr>
        <w:rPr>
          <w:rFonts w:ascii="Times New Roman" w:hAnsi="Times New Roman"/>
          <w:b/>
          <w:sz w:val="20"/>
          <w:szCs w:val="20"/>
        </w:rPr>
      </w:pPr>
      <w:r w:rsidRPr="00B9632B">
        <w:rPr>
          <w:rFonts w:ascii="Times New Roman" w:hAnsi="Times New Roman"/>
          <w:b/>
          <w:sz w:val="20"/>
          <w:szCs w:val="20"/>
        </w:rPr>
        <w:t>QUALIFICATION REQUIREMENTS AND BASIS FOR EVALUATION (EVALUATION CRITERIA)</w:t>
      </w:r>
    </w:p>
    <w:p w14:paraId="0579476F" w14:textId="77777777" w:rsidR="003E043C" w:rsidRPr="00B9632B" w:rsidRDefault="003E043C" w:rsidP="001450A1">
      <w:pPr>
        <w:jc w:val="both"/>
      </w:pPr>
      <w:r w:rsidRPr="00B9632B">
        <w:t>The Consultant should meet the following qualifications:</w:t>
      </w:r>
    </w:p>
    <w:p w14:paraId="18B62F90" w14:textId="77777777" w:rsidR="003E043C" w:rsidRPr="00B9632B" w:rsidRDefault="003E043C" w:rsidP="001450A1">
      <w:pPr>
        <w:numPr>
          <w:ilvl w:val="0"/>
          <w:numId w:val="33"/>
        </w:numPr>
        <w:ind w:left="900"/>
        <w:jc w:val="both"/>
      </w:pPr>
      <w:r w:rsidRPr="00B9632B">
        <w:t>Academic background in journalism, communication or other relevant area;</w:t>
      </w:r>
    </w:p>
    <w:p w14:paraId="204B70AB" w14:textId="77777777" w:rsidR="003E043C" w:rsidRPr="00B9632B" w:rsidRDefault="003E043C" w:rsidP="001450A1">
      <w:pPr>
        <w:numPr>
          <w:ilvl w:val="0"/>
          <w:numId w:val="33"/>
        </w:numPr>
        <w:ind w:left="900"/>
        <w:jc w:val="both"/>
      </w:pPr>
      <w:r w:rsidRPr="00B9632B">
        <w:t xml:space="preserve">At least 3 years of professional experience in communication; </w:t>
      </w:r>
    </w:p>
    <w:p w14:paraId="092E234C" w14:textId="77777777" w:rsidR="003E043C" w:rsidRPr="00B9632B" w:rsidRDefault="003E043C" w:rsidP="001450A1">
      <w:pPr>
        <w:numPr>
          <w:ilvl w:val="0"/>
          <w:numId w:val="33"/>
        </w:numPr>
        <w:ind w:left="900"/>
        <w:jc w:val="both"/>
      </w:pPr>
      <w:r w:rsidRPr="00B9632B">
        <w:t>Work experience in projects financed by international organizations will be an asset;</w:t>
      </w:r>
    </w:p>
    <w:p w14:paraId="4A0CBF8C" w14:textId="77777777" w:rsidR="003E043C" w:rsidRPr="00B9632B" w:rsidRDefault="003E043C" w:rsidP="001450A1">
      <w:pPr>
        <w:numPr>
          <w:ilvl w:val="0"/>
          <w:numId w:val="33"/>
        </w:numPr>
        <w:ind w:left="900"/>
        <w:jc w:val="both"/>
      </w:pPr>
      <w:r w:rsidRPr="00B9632B">
        <w:t xml:space="preserve">Strong experience in development and implementation of communication strategies and campaigns (involving TV, radio, written media, web media etc.); </w:t>
      </w:r>
    </w:p>
    <w:p w14:paraId="661D4CC0" w14:textId="77777777" w:rsidR="003E043C" w:rsidRPr="00B9632B" w:rsidRDefault="003E043C" w:rsidP="001450A1">
      <w:pPr>
        <w:numPr>
          <w:ilvl w:val="0"/>
          <w:numId w:val="33"/>
        </w:numPr>
        <w:ind w:left="900"/>
        <w:jc w:val="both"/>
      </w:pPr>
      <w:r w:rsidRPr="00B9632B">
        <w:t>Proved Professional experience in working with media institutions;</w:t>
      </w:r>
    </w:p>
    <w:p w14:paraId="0D165B5D" w14:textId="77777777" w:rsidR="003E043C" w:rsidRPr="00B9632B" w:rsidRDefault="003E043C" w:rsidP="001450A1">
      <w:pPr>
        <w:numPr>
          <w:ilvl w:val="0"/>
          <w:numId w:val="33"/>
        </w:numPr>
        <w:ind w:left="900"/>
        <w:jc w:val="both"/>
      </w:pPr>
      <w:r w:rsidRPr="00B9632B">
        <w:t>Excellent computer skills;</w:t>
      </w:r>
    </w:p>
    <w:p w14:paraId="2DBBAAB2" w14:textId="77777777" w:rsidR="003E043C" w:rsidRPr="00B9632B" w:rsidRDefault="003E043C" w:rsidP="001450A1">
      <w:pPr>
        <w:numPr>
          <w:ilvl w:val="0"/>
          <w:numId w:val="33"/>
        </w:numPr>
        <w:ind w:left="900"/>
        <w:jc w:val="both"/>
      </w:pPr>
      <w:r w:rsidRPr="00B9632B">
        <w:t>Flexibility and good analytical skills;</w:t>
      </w:r>
    </w:p>
    <w:p w14:paraId="13903314" w14:textId="62848EE1" w:rsidR="003E043C" w:rsidRPr="00B9632B" w:rsidRDefault="003E043C" w:rsidP="001450A1">
      <w:pPr>
        <w:numPr>
          <w:ilvl w:val="0"/>
          <w:numId w:val="33"/>
        </w:numPr>
        <w:ind w:left="900"/>
        <w:jc w:val="both"/>
      </w:pPr>
      <w:r w:rsidRPr="00B9632B">
        <w:t>Good knowledge of Romanian language;</w:t>
      </w:r>
    </w:p>
    <w:p w14:paraId="1E043386" w14:textId="77777777" w:rsidR="003E043C" w:rsidRPr="00B9632B" w:rsidRDefault="003E043C" w:rsidP="001450A1">
      <w:pPr>
        <w:numPr>
          <w:ilvl w:val="0"/>
          <w:numId w:val="33"/>
        </w:numPr>
        <w:ind w:left="900"/>
        <w:jc w:val="both"/>
      </w:pPr>
      <w:r w:rsidRPr="00B9632B">
        <w:t xml:space="preserve">English knowledge would be an asset. </w:t>
      </w:r>
    </w:p>
    <w:p w14:paraId="12D4BF7F" w14:textId="285F7D76" w:rsidR="003E043C" w:rsidRDefault="003E043C" w:rsidP="001450A1">
      <w:pPr>
        <w:pStyle w:val="ListParagraph"/>
        <w:rPr>
          <w:rFonts w:ascii="Times New Roman" w:hAnsi="Times New Roman"/>
          <w:b/>
          <w:sz w:val="20"/>
          <w:szCs w:val="20"/>
        </w:rPr>
      </w:pPr>
    </w:p>
    <w:p w14:paraId="725CE378" w14:textId="46FEAFE4" w:rsidR="00B9632B" w:rsidRDefault="00B9632B" w:rsidP="001450A1">
      <w:pPr>
        <w:pStyle w:val="ListParagraph"/>
        <w:rPr>
          <w:rFonts w:ascii="Times New Roman" w:hAnsi="Times New Roman"/>
          <w:b/>
          <w:sz w:val="20"/>
          <w:szCs w:val="20"/>
        </w:rPr>
      </w:pPr>
    </w:p>
    <w:p w14:paraId="33AE8636" w14:textId="77777777" w:rsidR="00B9632B" w:rsidRPr="00B9632B" w:rsidRDefault="00B9632B" w:rsidP="001450A1">
      <w:pPr>
        <w:pStyle w:val="ListParagraph"/>
        <w:rPr>
          <w:rFonts w:ascii="Times New Roman" w:hAnsi="Times New Roman"/>
          <w:b/>
          <w:sz w:val="20"/>
          <w:szCs w:val="20"/>
        </w:rPr>
      </w:pPr>
    </w:p>
    <w:p w14:paraId="7BCB9795" w14:textId="1BBB32B7" w:rsidR="003E043C" w:rsidRPr="00B9632B" w:rsidRDefault="001450A1" w:rsidP="001450A1">
      <w:pPr>
        <w:pStyle w:val="ListParagraph"/>
        <w:numPr>
          <w:ilvl w:val="0"/>
          <w:numId w:val="24"/>
        </w:numPr>
        <w:rPr>
          <w:rFonts w:ascii="Times New Roman" w:hAnsi="Times New Roman"/>
          <w:b/>
          <w:sz w:val="20"/>
          <w:szCs w:val="20"/>
        </w:rPr>
      </w:pPr>
      <w:bookmarkStart w:id="7" w:name="_Hlk139633375"/>
      <w:r w:rsidRPr="00B9632B">
        <w:rPr>
          <w:rFonts w:ascii="Times New Roman" w:hAnsi="Times New Roman"/>
          <w:b/>
          <w:sz w:val="20"/>
          <w:szCs w:val="20"/>
        </w:rPr>
        <w:lastRenderedPageBreak/>
        <w:t>CONFIDENTIALLY STATEMENT</w:t>
      </w:r>
    </w:p>
    <w:p w14:paraId="4C83304C" w14:textId="77777777" w:rsidR="003E043C" w:rsidRPr="00B9632B" w:rsidRDefault="003E043C" w:rsidP="001450A1">
      <w:pPr>
        <w:jc w:val="both"/>
      </w:pPr>
      <w:r w:rsidRPr="00B9632B">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bookmarkEnd w:id="7"/>
    <w:p w14:paraId="4A926880" w14:textId="59249FB5" w:rsidR="00C241EE" w:rsidRPr="00B9632B" w:rsidRDefault="00C241EE" w:rsidP="001450A1">
      <w:pPr>
        <w:jc w:val="both"/>
      </w:pPr>
    </w:p>
    <w:sectPr w:rsidR="00C241EE" w:rsidRPr="00B9632B" w:rsidSect="00513B37">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10"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154A" w14:textId="77777777" w:rsidR="00513B37" w:rsidRDefault="00513B37">
      <w:r>
        <w:separator/>
      </w:r>
    </w:p>
  </w:endnote>
  <w:endnote w:type="continuationSeparator" w:id="0">
    <w:p w14:paraId="66660A2F" w14:textId="77777777" w:rsidR="00513B37" w:rsidRDefault="0051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BAB3" w14:textId="77777777" w:rsidR="00504F21" w:rsidRDefault="0050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ED3F" w14:textId="6CA746C3"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B9632B">
      <w:rPr>
        <w:rStyle w:val="PageNumber"/>
        <w:noProof/>
        <w:sz w:val="16"/>
        <w:szCs w:val="16"/>
      </w:rPr>
      <w:t>1</w:t>
    </w:r>
    <w:r w:rsidRPr="00BD506B">
      <w:rPr>
        <w:rStyle w:val="PageNumber"/>
        <w:sz w:val="16"/>
        <w:szCs w:val="16"/>
      </w:rPr>
      <w:fldChar w:fldCharType="end"/>
    </w:r>
  </w:p>
  <w:p w14:paraId="7A5B5F60" w14:textId="77777777" w:rsidR="00504F21" w:rsidRDefault="00504F21"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775E" w14:textId="77777777" w:rsidR="00504F21" w:rsidRDefault="0050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778D" w14:textId="77777777" w:rsidR="00513B37" w:rsidRDefault="00513B37">
      <w:r>
        <w:separator/>
      </w:r>
    </w:p>
  </w:footnote>
  <w:footnote w:type="continuationSeparator" w:id="0">
    <w:p w14:paraId="6051E406" w14:textId="77777777" w:rsidR="00513B37" w:rsidRDefault="0051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F770" w14:textId="77777777" w:rsidR="00504F21" w:rsidRDefault="00504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88B7138"/>
    <w:multiLevelType w:val="hybridMultilevel"/>
    <w:tmpl w:val="4C5CE8B2"/>
    <w:lvl w:ilvl="0" w:tplc="00000003">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0CEB5516"/>
    <w:multiLevelType w:val="hybridMultilevel"/>
    <w:tmpl w:val="E35AB6C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0CEE491E"/>
    <w:multiLevelType w:val="hybridMultilevel"/>
    <w:tmpl w:val="8B6E745A"/>
    <w:lvl w:ilvl="0" w:tplc="0409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D5C2505"/>
    <w:multiLevelType w:val="hybridMultilevel"/>
    <w:tmpl w:val="CBB8F8C0"/>
    <w:lvl w:ilvl="0" w:tplc="D368CAD4">
      <w:start w:val="1"/>
      <w:numFmt w:val="decimal"/>
      <w:lvlText w:val="%1."/>
      <w:lvlJc w:val="left"/>
      <w:pPr>
        <w:ind w:left="1418" w:hanging="6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0A2B34"/>
    <w:multiLevelType w:val="hybridMultilevel"/>
    <w:tmpl w:val="2C9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1B677B03"/>
    <w:multiLevelType w:val="hybridMultilevel"/>
    <w:tmpl w:val="5AAAA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0435D"/>
    <w:multiLevelType w:val="hybridMultilevel"/>
    <w:tmpl w:val="6C38F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A7D69"/>
    <w:multiLevelType w:val="hybridMultilevel"/>
    <w:tmpl w:val="781893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9"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234E08"/>
    <w:multiLevelType w:val="hybridMultilevel"/>
    <w:tmpl w:val="83D4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624213"/>
    <w:multiLevelType w:val="hybridMultilevel"/>
    <w:tmpl w:val="19A058B0"/>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B4410D8"/>
    <w:multiLevelType w:val="hybridMultilevel"/>
    <w:tmpl w:val="CF8A9E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21F7C4A"/>
    <w:multiLevelType w:val="hybridMultilevel"/>
    <w:tmpl w:val="EE561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17EF1"/>
    <w:multiLevelType w:val="hybridMultilevel"/>
    <w:tmpl w:val="8EA260E6"/>
    <w:lvl w:ilvl="0" w:tplc="0409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8D682B"/>
    <w:multiLevelType w:val="hybridMultilevel"/>
    <w:tmpl w:val="EA1AA3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9812546">
    <w:abstractNumId w:val="5"/>
  </w:num>
  <w:num w:numId="2" w16cid:durableId="810174963">
    <w:abstractNumId w:val="10"/>
  </w:num>
  <w:num w:numId="3" w16cid:durableId="1563372385">
    <w:abstractNumId w:val="30"/>
  </w:num>
  <w:num w:numId="4" w16cid:durableId="683243178">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1671172839">
    <w:abstractNumId w:val="25"/>
  </w:num>
  <w:num w:numId="6" w16cid:durableId="1005786137">
    <w:abstractNumId w:val="18"/>
  </w:num>
  <w:num w:numId="7" w16cid:durableId="2086493046">
    <w:abstractNumId w:val="16"/>
  </w:num>
  <w:num w:numId="8" w16cid:durableId="912156907">
    <w:abstractNumId w:val="20"/>
  </w:num>
  <w:num w:numId="9" w16cid:durableId="1397436783">
    <w:abstractNumId w:val="14"/>
  </w:num>
  <w:num w:numId="10" w16cid:durableId="543717967">
    <w:abstractNumId w:val="33"/>
  </w:num>
  <w:num w:numId="11" w16cid:durableId="582954417">
    <w:abstractNumId w:val="23"/>
  </w:num>
  <w:num w:numId="12" w16cid:durableId="899823946">
    <w:abstractNumId w:val="13"/>
  </w:num>
  <w:num w:numId="13" w16cid:durableId="201213868">
    <w:abstractNumId w:val="19"/>
  </w:num>
  <w:num w:numId="14" w16cid:durableId="1033849118">
    <w:abstractNumId w:val="24"/>
  </w:num>
  <w:num w:numId="15" w16cid:durableId="971252784">
    <w:abstractNumId w:val="3"/>
  </w:num>
  <w:num w:numId="16" w16cid:durableId="550270988">
    <w:abstractNumId w:val="31"/>
  </w:num>
  <w:num w:numId="17" w16cid:durableId="1140074448">
    <w:abstractNumId w:val="9"/>
  </w:num>
  <w:num w:numId="18" w16cid:durableId="1971595467">
    <w:abstractNumId w:val="29"/>
  </w:num>
  <w:num w:numId="19" w16cid:durableId="1288045562">
    <w:abstractNumId w:val="32"/>
  </w:num>
  <w:num w:numId="20" w16cid:durableId="1993095704">
    <w:abstractNumId w:val="22"/>
  </w:num>
  <w:num w:numId="21" w16cid:durableId="123162108">
    <w:abstractNumId w:val="26"/>
  </w:num>
  <w:num w:numId="22" w16cid:durableId="2145810154">
    <w:abstractNumId w:val="7"/>
  </w:num>
  <w:num w:numId="23" w16cid:durableId="1308781107">
    <w:abstractNumId w:val="28"/>
  </w:num>
  <w:num w:numId="24" w16cid:durableId="2115399535">
    <w:abstractNumId w:val="27"/>
  </w:num>
  <w:num w:numId="25" w16cid:durableId="1230577057">
    <w:abstractNumId w:val="11"/>
  </w:num>
  <w:num w:numId="26" w16cid:durableId="1134056110">
    <w:abstractNumId w:val="21"/>
  </w:num>
  <w:num w:numId="27" w16cid:durableId="2007047914">
    <w:abstractNumId w:val="8"/>
  </w:num>
  <w:num w:numId="28" w16cid:durableId="283388087">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9198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7773373">
    <w:abstractNumId w:val="24"/>
  </w:num>
  <w:num w:numId="31" w16cid:durableId="2117677680">
    <w:abstractNumId w:val="16"/>
  </w:num>
  <w:num w:numId="32" w16cid:durableId="121966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0649809">
    <w:abstractNumId w:val="4"/>
  </w:num>
  <w:num w:numId="34" w16cid:durableId="1573731567">
    <w:abstractNumId w:val="6"/>
  </w:num>
  <w:num w:numId="35" w16cid:durableId="1479029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9207872">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74"/>
    <w:rsid w:val="0000212A"/>
    <w:rsid w:val="00006701"/>
    <w:rsid w:val="00007F17"/>
    <w:rsid w:val="00010E2A"/>
    <w:rsid w:val="000115EA"/>
    <w:rsid w:val="00012AB8"/>
    <w:rsid w:val="00013B73"/>
    <w:rsid w:val="000152FA"/>
    <w:rsid w:val="00016EDC"/>
    <w:rsid w:val="0002329A"/>
    <w:rsid w:val="00024BE9"/>
    <w:rsid w:val="0002767A"/>
    <w:rsid w:val="00030EC9"/>
    <w:rsid w:val="000315FA"/>
    <w:rsid w:val="0003333C"/>
    <w:rsid w:val="00040656"/>
    <w:rsid w:val="000447A0"/>
    <w:rsid w:val="000456E0"/>
    <w:rsid w:val="000468DF"/>
    <w:rsid w:val="00054671"/>
    <w:rsid w:val="00055D8A"/>
    <w:rsid w:val="00057946"/>
    <w:rsid w:val="00057C72"/>
    <w:rsid w:val="000656D0"/>
    <w:rsid w:val="00067D34"/>
    <w:rsid w:val="0007000D"/>
    <w:rsid w:val="00072B31"/>
    <w:rsid w:val="0007447C"/>
    <w:rsid w:val="000779FD"/>
    <w:rsid w:val="00085658"/>
    <w:rsid w:val="000871F3"/>
    <w:rsid w:val="00087CFB"/>
    <w:rsid w:val="00090C47"/>
    <w:rsid w:val="00096A20"/>
    <w:rsid w:val="000A5D2E"/>
    <w:rsid w:val="000A5EA0"/>
    <w:rsid w:val="000A6971"/>
    <w:rsid w:val="000B06F3"/>
    <w:rsid w:val="000B1CDD"/>
    <w:rsid w:val="000B2624"/>
    <w:rsid w:val="000B2800"/>
    <w:rsid w:val="000B2DB3"/>
    <w:rsid w:val="000B73DB"/>
    <w:rsid w:val="000C06CD"/>
    <w:rsid w:val="000C2B68"/>
    <w:rsid w:val="000C7346"/>
    <w:rsid w:val="000D1868"/>
    <w:rsid w:val="000D1D5B"/>
    <w:rsid w:val="000E20B0"/>
    <w:rsid w:val="000E69A5"/>
    <w:rsid w:val="000F2918"/>
    <w:rsid w:val="00103297"/>
    <w:rsid w:val="00105432"/>
    <w:rsid w:val="00106AB1"/>
    <w:rsid w:val="00107EBB"/>
    <w:rsid w:val="00111A69"/>
    <w:rsid w:val="00113C42"/>
    <w:rsid w:val="001226D0"/>
    <w:rsid w:val="00122919"/>
    <w:rsid w:val="00135888"/>
    <w:rsid w:val="00137F55"/>
    <w:rsid w:val="001402F6"/>
    <w:rsid w:val="00140402"/>
    <w:rsid w:val="001450A1"/>
    <w:rsid w:val="00150672"/>
    <w:rsid w:val="00150FF1"/>
    <w:rsid w:val="001551F1"/>
    <w:rsid w:val="00156689"/>
    <w:rsid w:val="001611A8"/>
    <w:rsid w:val="00163751"/>
    <w:rsid w:val="00164F96"/>
    <w:rsid w:val="00167589"/>
    <w:rsid w:val="001719CF"/>
    <w:rsid w:val="00173273"/>
    <w:rsid w:val="00173B3A"/>
    <w:rsid w:val="001833CD"/>
    <w:rsid w:val="00185018"/>
    <w:rsid w:val="0019050E"/>
    <w:rsid w:val="00196FB0"/>
    <w:rsid w:val="001973D0"/>
    <w:rsid w:val="001A0434"/>
    <w:rsid w:val="001A0BEE"/>
    <w:rsid w:val="001A76F5"/>
    <w:rsid w:val="001A77B9"/>
    <w:rsid w:val="001A7FCD"/>
    <w:rsid w:val="001B14CB"/>
    <w:rsid w:val="001B6945"/>
    <w:rsid w:val="001C1A68"/>
    <w:rsid w:val="001C4C61"/>
    <w:rsid w:val="001D19B1"/>
    <w:rsid w:val="001D29D9"/>
    <w:rsid w:val="001D6C68"/>
    <w:rsid w:val="001D7236"/>
    <w:rsid w:val="001E0953"/>
    <w:rsid w:val="001E1C64"/>
    <w:rsid w:val="001E4923"/>
    <w:rsid w:val="001E6202"/>
    <w:rsid w:val="001F2E60"/>
    <w:rsid w:val="001F433F"/>
    <w:rsid w:val="001F53B8"/>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67A"/>
    <w:rsid w:val="00243625"/>
    <w:rsid w:val="00244855"/>
    <w:rsid w:val="00250EBF"/>
    <w:rsid w:val="00252CC6"/>
    <w:rsid w:val="00252EFC"/>
    <w:rsid w:val="002542C5"/>
    <w:rsid w:val="00255372"/>
    <w:rsid w:val="00255AA3"/>
    <w:rsid w:val="002611C9"/>
    <w:rsid w:val="0026687B"/>
    <w:rsid w:val="002707CC"/>
    <w:rsid w:val="002803F5"/>
    <w:rsid w:val="00282548"/>
    <w:rsid w:val="00283DA8"/>
    <w:rsid w:val="00285098"/>
    <w:rsid w:val="002936F4"/>
    <w:rsid w:val="0029464F"/>
    <w:rsid w:val="002A20CD"/>
    <w:rsid w:val="002A2788"/>
    <w:rsid w:val="002A505D"/>
    <w:rsid w:val="002A5BAE"/>
    <w:rsid w:val="002B08BC"/>
    <w:rsid w:val="002B2E54"/>
    <w:rsid w:val="002B480C"/>
    <w:rsid w:val="002C102C"/>
    <w:rsid w:val="002C2A12"/>
    <w:rsid w:val="002C430D"/>
    <w:rsid w:val="002D3447"/>
    <w:rsid w:val="002D3B68"/>
    <w:rsid w:val="002D6F1D"/>
    <w:rsid w:val="002D7222"/>
    <w:rsid w:val="002E1E58"/>
    <w:rsid w:val="002F03A0"/>
    <w:rsid w:val="002F1BC6"/>
    <w:rsid w:val="002F27F4"/>
    <w:rsid w:val="002F412A"/>
    <w:rsid w:val="002F554A"/>
    <w:rsid w:val="002F6B81"/>
    <w:rsid w:val="002F702F"/>
    <w:rsid w:val="00305ECC"/>
    <w:rsid w:val="00307F41"/>
    <w:rsid w:val="0031026B"/>
    <w:rsid w:val="00310B8C"/>
    <w:rsid w:val="00315B6E"/>
    <w:rsid w:val="00316276"/>
    <w:rsid w:val="00316397"/>
    <w:rsid w:val="00317C5B"/>
    <w:rsid w:val="00325CFB"/>
    <w:rsid w:val="0032633B"/>
    <w:rsid w:val="00334AA4"/>
    <w:rsid w:val="0034116C"/>
    <w:rsid w:val="00346454"/>
    <w:rsid w:val="00356524"/>
    <w:rsid w:val="003566BF"/>
    <w:rsid w:val="00357337"/>
    <w:rsid w:val="00357AFC"/>
    <w:rsid w:val="00361980"/>
    <w:rsid w:val="00361C32"/>
    <w:rsid w:val="003753D2"/>
    <w:rsid w:val="00375607"/>
    <w:rsid w:val="0037570C"/>
    <w:rsid w:val="0038057F"/>
    <w:rsid w:val="00381BB9"/>
    <w:rsid w:val="003868B9"/>
    <w:rsid w:val="00386F1B"/>
    <w:rsid w:val="00387618"/>
    <w:rsid w:val="00393401"/>
    <w:rsid w:val="00394871"/>
    <w:rsid w:val="00395BF2"/>
    <w:rsid w:val="003967BC"/>
    <w:rsid w:val="003A3285"/>
    <w:rsid w:val="003A6494"/>
    <w:rsid w:val="003A7928"/>
    <w:rsid w:val="003B3938"/>
    <w:rsid w:val="003B4672"/>
    <w:rsid w:val="003C605E"/>
    <w:rsid w:val="003C6BC4"/>
    <w:rsid w:val="003D2368"/>
    <w:rsid w:val="003D7CC6"/>
    <w:rsid w:val="003E043C"/>
    <w:rsid w:val="003E0EA5"/>
    <w:rsid w:val="003E531D"/>
    <w:rsid w:val="003F176A"/>
    <w:rsid w:val="003F59F0"/>
    <w:rsid w:val="003F75AE"/>
    <w:rsid w:val="0040015F"/>
    <w:rsid w:val="0040090C"/>
    <w:rsid w:val="004026F8"/>
    <w:rsid w:val="004052D3"/>
    <w:rsid w:val="004056F2"/>
    <w:rsid w:val="0041071C"/>
    <w:rsid w:val="004130B9"/>
    <w:rsid w:val="00433957"/>
    <w:rsid w:val="00433CE3"/>
    <w:rsid w:val="00440E28"/>
    <w:rsid w:val="004502F7"/>
    <w:rsid w:val="00450988"/>
    <w:rsid w:val="00450E06"/>
    <w:rsid w:val="00453D81"/>
    <w:rsid w:val="0045408A"/>
    <w:rsid w:val="00454A23"/>
    <w:rsid w:val="00456DCF"/>
    <w:rsid w:val="004570E0"/>
    <w:rsid w:val="00465671"/>
    <w:rsid w:val="00472685"/>
    <w:rsid w:val="00473318"/>
    <w:rsid w:val="00473633"/>
    <w:rsid w:val="00476D1A"/>
    <w:rsid w:val="00477FE0"/>
    <w:rsid w:val="00481613"/>
    <w:rsid w:val="004823FD"/>
    <w:rsid w:val="00486F19"/>
    <w:rsid w:val="004870B4"/>
    <w:rsid w:val="00487491"/>
    <w:rsid w:val="00487AD6"/>
    <w:rsid w:val="004941AD"/>
    <w:rsid w:val="004955D9"/>
    <w:rsid w:val="004A486F"/>
    <w:rsid w:val="004A7CC0"/>
    <w:rsid w:val="004A7E8F"/>
    <w:rsid w:val="004B3FFF"/>
    <w:rsid w:val="004B708C"/>
    <w:rsid w:val="004B7439"/>
    <w:rsid w:val="004C1F10"/>
    <w:rsid w:val="004C2C94"/>
    <w:rsid w:val="004C32B4"/>
    <w:rsid w:val="004D0F46"/>
    <w:rsid w:val="004D1BC1"/>
    <w:rsid w:val="004E4FB9"/>
    <w:rsid w:val="004E6A35"/>
    <w:rsid w:val="004F2AA8"/>
    <w:rsid w:val="004F2B7C"/>
    <w:rsid w:val="004F5D31"/>
    <w:rsid w:val="00504F21"/>
    <w:rsid w:val="00512986"/>
    <w:rsid w:val="00513B37"/>
    <w:rsid w:val="00513F15"/>
    <w:rsid w:val="00516127"/>
    <w:rsid w:val="00520B95"/>
    <w:rsid w:val="0052373E"/>
    <w:rsid w:val="00526DCB"/>
    <w:rsid w:val="005273BE"/>
    <w:rsid w:val="0053124C"/>
    <w:rsid w:val="00534B56"/>
    <w:rsid w:val="00536720"/>
    <w:rsid w:val="0054004D"/>
    <w:rsid w:val="00542E24"/>
    <w:rsid w:val="0054322C"/>
    <w:rsid w:val="00543843"/>
    <w:rsid w:val="005456A1"/>
    <w:rsid w:val="00546415"/>
    <w:rsid w:val="00552DE0"/>
    <w:rsid w:val="00555E83"/>
    <w:rsid w:val="00562005"/>
    <w:rsid w:val="005622BA"/>
    <w:rsid w:val="00562EE7"/>
    <w:rsid w:val="00565E6D"/>
    <w:rsid w:val="005768C4"/>
    <w:rsid w:val="00577AF9"/>
    <w:rsid w:val="005810A8"/>
    <w:rsid w:val="00581469"/>
    <w:rsid w:val="00582185"/>
    <w:rsid w:val="00583FBE"/>
    <w:rsid w:val="005939EB"/>
    <w:rsid w:val="00594676"/>
    <w:rsid w:val="00596AB4"/>
    <w:rsid w:val="00596E18"/>
    <w:rsid w:val="005A02E7"/>
    <w:rsid w:val="005A2D17"/>
    <w:rsid w:val="005B2F60"/>
    <w:rsid w:val="005B3FBC"/>
    <w:rsid w:val="005B5EFB"/>
    <w:rsid w:val="005B74F5"/>
    <w:rsid w:val="005C0E4E"/>
    <w:rsid w:val="005C4508"/>
    <w:rsid w:val="005C503E"/>
    <w:rsid w:val="005D50A6"/>
    <w:rsid w:val="005D5A40"/>
    <w:rsid w:val="005E2C1B"/>
    <w:rsid w:val="005E558C"/>
    <w:rsid w:val="005E79B1"/>
    <w:rsid w:val="005F07E2"/>
    <w:rsid w:val="005F337E"/>
    <w:rsid w:val="00601AA0"/>
    <w:rsid w:val="00602B59"/>
    <w:rsid w:val="00604F5E"/>
    <w:rsid w:val="00606478"/>
    <w:rsid w:val="00607152"/>
    <w:rsid w:val="00610A60"/>
    <w:rsid w:val="00611B22"/>
    <w:rsid w:val="00611BF2"/>
    <w:rsid w:val="0061275F"/>
    <w:rsid w:val="00617836"/>
    <w:rsid w:val="006178D1"/>
    <w:rsid w:val="00617B96"/>
    <w:rsid w:val="00623E77"/>
    <w:rsid w:val="00626EBA"/>
    <w:rsid w:val="0063003D"/>
    <w:rsid w:val="006304B3"/>
    <w:rsid w:val="00631D40"/>
    <w:rsid w:val="0063457A"/>
    <w:rsid w:val="00635852"/>
    <w:rsid w:val="0063586A"/>
    <w:rsid w:val="00636C3F"/>
    <w:rsid w:val="006404DE"/>
    <w:rsid w:val="00652676"/>
    <w:rsid w:val="0066411C"/>
    <w:rsid w:val="0066456A"/>
    <w:rsid w:val="00664A7E"/>
    <w:rsid w:val="00666667"/>
    <w:rsid w:val="006719DE"/>
    <w:rsid w:val="00671D49"/>
    <w:rsid w:val="00681F39"/>
    <w:rsid w:val="00684EDC"/>
    <w:rsid w:val="00685D8B"/>
    <w:rsid w:val="00687E4A"/>
    <w:rsid w:val="00693D65"/>
    <w:rsid w:val="00694B82"/>
    <w:rsid w:val="00694EEA"/>
    <w:rsid w:val="00695685"/>
    <w:rsid w:val="00695C8D"/>
    <w:rsid w:val="00695FAB"/>
    <w:rsid w:val="00697335"/>
    <w:rsid w:val="006A1870"/>
    <w:rsid w:val="006A31E4"/>
    <w:rsid w:val="006A43E5"/>
    <w:rsid w:val="006A7841"/>
    <w:rsid w:val="006C0F4A"/>
    <w:rsid w:val="006C4EAF"/>
    <w:rsid w:val="006C597E"/>
    <w:rsid w:val="006D0BD4"/>
    <w:rsid w:val="006E356E"/>
    <w:rsid w:val="006E7CE2"/>
    <w:rsid w:val="006F33B2"/>
    <w:rsid w:val="006F5B6F"/>
    <w:rsid w:val="0070112D"/>
    <w:rsid w:val="007051F0"/>
    <w:rsid w:val="007064AE"/>
    <w:rsid w:val="0071408C"/>
    <w:rsid w:val="0071552C"/>
    <w:rsid w:val="00715BF0"/>
    <w:rsid w:val="00722CE2"/>
    <w:rsid w:val="00723B11"/>
    <w:rsid w:val="0072492A"/>
    <w:rsid w:val="00732F36"/>
    <w:rsid w:val="007330E7"/>
    <w:rsid w:val="00733AC0"/>
    <w:rsid w:val="00734E90"/>
    <w:rsid w:val="00736878"/>
    <w:rsid w:val="007379D8"/>
    <w:rsid w:val="0074347E"/>
    <w:rsid w:val="00745883"/>
    <w:rsid w:val="007472E8"/>
    <w:rsid w:val="00750180"/>
    <w:rsid w:val="00751FF9"/>
    <w:rsid w:val="007521BD"/>
    <w:rsid w:val="00755E83"/>
    <w:rsid w:val="007600CD"/>
    <w:rsid w:val="00760C5F"/>
    <w:rsid w:val="00760FAB"/>
    <w:rsid w:val="007636D8"/>
    <w:rsid w:val="00765B59"/>
    <w:rsid w:val="00765E69"/>
    <w:rsid w:val="00767AB7"/>
    <w:rsid w:val="00771670"/>
    <w:rsid w:val="0077358C"/>
    <w:rsid w:val="0077469F"/>
    <w:rsid w:val="0078137E"/>
    <w:rsid w:val="00791938"/>
    <w:rsid w:val="00792BAC"/>
    <w:rsid w:val="00793547"/>
    <w:rsid w:val="00794B85"/>
    <w:rsid w:val="00797442"/>
    <w:rsid w:val="007A2CA3"/>
    <w:rsid w:val="007A5142"/>
    <w:rsid w:val="007A619B"/>
    <w:rsid w:val="007A6C0D"/>
    <w:rsid w:val="007A7DCD"/>
    <w:rsid w:val="007C0A65"/>
    <w:rsid w:val="007C2113"/>
    <w:rsid w:val="007C59F5"/>
    <w:rsid w:val="007E01AA"/>
    <w:rsid w:val="007E083A"/>
    <w:rsid w:val="007E1B0F"/>
    <w:rsid w:val="007E645A"/>
    <w:rsid w:val="007F03EF"/>
    <w:rsid w:val="007F0B53"/>
    <w:rsid w:val="007F253F"/>
    <w:rsid w:val="007F347F"/>
    <w:rsid w:val="007F5AFC"/>
    <w:rsid w:val="007F6F47"/>
    <w:rsid w:val="008043A8"/>
    <w:rsid w:val="00807497"/>
    <w:rsid w:val="00810074"/>
    <w:rsid w:val="008103E1"/>
    <w:rsid w:val="00813B59"/>
    <w:rsid w:val="00815270"/>
    <w:rsid w:val="00816D46"/>
    <w:rsid w:val="00821FC3"/>
    <w:rsid w:val="00827E12"/>
    <w:rsid w:val="00830D96"/>
    <w:rsid w:val="0083117A"/>
    <w:rsid w:val="008413D4"/>
    <w:rsid w:val="008448AB"/>
    <w:rsid w:val="00854F33"/>
    <w:rsid w:val="008560AB"/>
    <w:rsid w:val="00860070"/>
    <w:rsid w:val="00877C4F"/>
    <w:rsid w:val="00877E3A"/>
    <w:rsid w:val="00882D07"/>
    <w:rsid w:val="008835F9"/>
    <w:rsid w:val="00884D7B"/>
    <w:rsid w:val="0089091F"/>
    <w:rsid w:val="00892A4A"/>
    <w:rsid w:val="008A2327"/>
    <w:rsid w:val="008A6893"/>
    <w:rsid w:val="008A6F01"/>
    <w:rsid w:val="008A7D31"/>
    <w:rsid w:val="008B550F"/>
    <w:rsid w:val="008B6136"/>
    <w:rsid w:val="008C1063"/>
    <w:rsid w:val="008C1632"/>
    <w:rsid w:val="008D0510"/>
    <w:rsid w:val="008D060C"/>
    <w:rsid w:val="008D24DA"/>
    <w:rsid w:val="008D31DB"/>
    <w:rsid w:val="008D398D"/>
    <w:rsid w:val="008E29AE"/>
    <w:rsid w:val="008E5DC4"/>
    <w:rsid w:val="008E73B4"/>
    <w:rsid w:val="008F083B"/>
    <w:rsid w:val="008F62B1"/>
    <w:rsid w:val="009077C7"/>
    <w:rsid w:val="0091092B"/>
    <w:rsid w:val="00912A9A"/>
    <w:rsid w:val="0091480B"/>
    <w:rsid w:val="009239B3"/>
    <w:rsid w:val="00924570"/>
    <w:rsid w:val="009252D3"/>
    <w:rsid w:val="009265D7"/>
    <w:rsid w:val="00931B43"/>
    <w:rsid w:val="00932A89"/>
    <w:rsid w:val="0093501F"/>
    <w:rsid w:val="00936E6E"/>
    <w:rsid w:val="00937445"/>
    <w:rsid w:val="00941289"/>
    <w:rsid w:val="00942558"/>
    <w:rsid w:val="009469F3"/>
    <w:rsid w:val="00953F7D"/>
    <w:rsid w:val="009544FF"/>
    <w:rsid w:val="00957FFB"/>
    <w:rsid w:val="009645FF"/>
    <w:rsid w:val="00965C50"/>
    <w:rsid w:val="00972A80"/>
    <w:rsid w:val="00983B0D"/>
    <w:rsid w:val="00983DE8"/>
    <w:rsid w:val="009844DF"/>
    <w:rsid w:val="00984850"/>
    <w:rsid w:val="00984A06"/>
    <w:rsid w:val="00984CB3"/>
    <w:rsid w:val="00985D87"/>
    <w:rsid w:val="00986771"/>
    <w:rsid w:val="00991766"/>
    <w:rsid w:val="00992D2D"/>
    <w:rsid w:val="009A17D5"/>
    <w:rsid w:val="009A301A"/>
    <w:rsid w:val="009A4197"/>
    <w:rsid w:val="009A5903"/>
    <w:rsid w:val="009B011A"/>
    <w:rsid w:val="009B2432"/>
    <w:rsid w:val="009B29EA"/>
    <w:rsid w:val="009B3D84"/>
    <w:rsid w:val="009B41D6"/>
    <w:rsid w:val="009B498D"/>
    <w:rsid w:val="009B70FE"/>
    <w:rsid w:val="009B79DB"/>
    <w:rsid w:val="009C11EF"/>
    <w:rsid w:val="009C1BB1"/>
    <w:rsid w:val="009C4855"/>
    <w:rsid w:val="009C50E9"/>
    <w:rsid w:val="009C7593"/>
    <w:rsid w:val="009C7A67"/>
    <w:rsid w:val="009D1DEB"/>
    <w:rsid w:val="009D1F4E"/>
    <w:rsid w:val="009D30F1"/>
    <w:rsid w:val="009D679C"/>
    <w:rsid w:val="009D6FD3"/>
    <w:rsid w:val="009E67D6"/>
    <w:rsid w:val="009F0A12"/>
    <w:rsid w:val="009F1513"/>
    <w:rsid w:val="009F39CA"/>
    <w:rsid w:val="009F48DB"/>
    <w:rsid w:val="009F4D5F"/>
    <w:rsid w:val="009F6085"/>
    <w:rsid w:val="009F6D7A"/>
    <w:rsid w:val="00A01C36"/>
    <w:rsid w:val="00A044D9"/>
    <w:rsid w:val="00A10A69"/>
    <w:rsid w:val="00A10D58"/>
    <w:rsid w:val="00A17A6B"/>
    <w:rsid w:val="00A205AC"/>
    <w:rsid w:val="00A20625"/>
    <w:rsid w:val="00A20A4A"/>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5C6"/>
    <w:rsid w:val="00A630D1"/>
    <w:rsid w:val="00A649DE"/>
    <w:rsid w:val="00A66608"/>
    <w:rsid w:val="00A67678"/>
    <w:rsid w:val="00A80BAE"/>
    <w:rsid w:val="00A83AF7"/>
    <w:rsid w:val="00A8562D"/>
    <w:rsid w:val="00A8619E"/>
    <w:rsid w:val="00A9270F"/>
    <w:rsid w:val="00A960EF"/>
    <w:rsid w:val="00AA3D36"/>
    <w:rsid w:val="00AA6CA6"/>
    <w:rsid w:val="00AA7DD2"/>
    <w:rsid w:val="00AC1519"/>
    <w:rsid w:val="00AC1DA7"/>
    <w:rsid w:val="00AC66A2"/>
    <w:rsid w:val="00AC6AA4"/>
    <w:rsid w:val="00AD0120"/>
    <w:rsid w:val="00AD6216"/>
    <w:rsid w:val="00AE03DB"/>
    <w:rsid w:val="00AE11D3"/>
    <w:rsid w:val="00AE2669"/>
    <w:rsid w:val="00AE6E5C"/>
    <w:rsid w:val="00B0087A"/>
    <w:rsid w:val="00B04301"/>
    <w:rsid w:val="00B07D4D"/>
    <w:rsid w:val="00B10450"/>
    <w:rsid w:val="00B10EA6"/>
    <w:rsid w:val="00B12E50"/>
    <w:rsid w:val="00B14721"/>
    <w:rsid w:val="00B14A3C"/>
    <w:rsid w:val="00B23307"/>
    <w:rsid w:val="00B32965"/>
    <w:rsid w:val="00B40CFB"/>
    <w:rsid w:val="00B457A5"/>
    <w:rsid w:val="00B528F5"/>
    <w:rsid w:val="00B53DDE"/>
    <w:rsid w:val="00B53EF8"/>
    <w:rsid w:val="00B62EF1"/>
    <w:rsid w:val="00B62F31"/>
    <w:rsid w:val="00B71ADF"/>
    <w:rsid w:val="00B72802"/>
    <w:rsid w:val="00B8231F"/>
    <w:rsid w:val="00B8254F"/>
    <w:rsid w:val="00B84293"/>
    <w:rsid w:val="00B867BC"/>
    <w:rsid w:val="00B9632B"/>
    <w:rsid w:val="00B96D09"/>
    <w:rsid w:val="00BA0394"/>
    <w:rsid w:val="00BA08D4"/>
    <w:rsid w:val="00BA12D3"/>
    <w:rsid w:val="00BA2D8A"/>
    <w:rsid w:val="00BA6984"/>
    <w:rsid w:val="00BB2577"/>
    <w:rsid w:val="00BB74B0"/>
    <w:rsid w:val="00BC5881"/>
    <w:rsid w:val="00BD506B"/>
    <w:rsid w:val="00BE018F"/>
    <w:rsid w:val="00BE0A64"/>
    <w:rsid w:val="00BE5708"/>
    <w:rsid w:val="00BF4013"/>
    <w:rsid w:val="00BF5442"/>
    <w:rsid w:val="00BF688C"/>
    <w:rsid w:val="00C02101"/>
    <w:rsid w:val="00C03058"/>
    <w:rsid w:val="00C04374"/>
    <w:rsid w:val="00C12493"/>
    <w:rsid w:val="00C14CB6"/>
    <w:rsid w:val="00C174A2"/>
    <w:rsid w:val="00C175CA"/>
    <w:rsid w:val="00C22830"/>
    <w:rsid w:val="00C241EE"/>
    <w:rsid w:val="00C261C2"/>
    <w:rsid w:val="00C2757A"/>
    <w:rsid w:val="00C2780E"/>
    <w:rsid w:val="00C300F4"/>
    <w:rsid w:val="00C31F61"/>
    <w:rsid w:val="00C47E1B"/>
    <w:rsid w:val="00C5047E"/>
    <w:rsid w:val="00C55262"/>
    <w:rsid w:val="00C57B41"/>
    <w:rsid w:val="00C57EB2"/>
    <w:rsid w:val="00C6221F"/>
    <w:rsid w:val="00C622DB"/>
    <w:rsid w:val="00C643C6"/>
    <w:rsid w:val="00C6554A"/>
    <w:rsid w:val="00C83BED"/>
    <w:rsid w:val="00C85374"/>
    <w:rsid w:val="00CA0F54"/>
    <w:rsid w:val="00CA1255"/>
    <w:rsid w:val="00CA1AC5"/>
    <w:rsid w:val="00CA1F27"/>
    <w:rsid w:val="00CA206F"/>
    <w:rsid w:val="00CA6B4A"/>
    <w:rsid w:val="00CB164B"/>
    <w:rsid w:val="00CB2557"/>
    <w:rsid w:val="00CC1753"/>
    <w:rsid w:val="00CC23B2"/>
    <w:rsid w:val="00CC4B37"/>
    <w:rsid w:val="00CD19FF"/>
    <w:rsid w:val="00CD4C6A"/>
    <w:rsid w:val="00CD54A2"/>
    <w:rsid w:val="00CD59A7"/>
    <w:rsid w:val="00CD5B26"/>
    <w:rsid w:val="00CD673A"/>
    <w:rsid w:val="00CE78E0"/>
    <w:rsid w:val="00CF3FDA"/>
    <w:rsid w:val="00CF7A62"/>
    <w:rsid w:val="00D008AF"/>
    <w:rsid w:val="00D06107"/>
    <w:rsid w:val="00D17286"/>
    <w:rsid w:val="00D24F4E"/>
    <w:rsid w:val="00D25415"/>
    <w:rsid w:val="00D316B4"/>
    <w:rsid w:val="00D336BE"/>
    <w:rsid w:val="00D36337"/>
    <w:rsid w:val="00D36EF7"/>
    <w:rsid w:val="00D36F7E"/>
    <w:rsid w:val="00D44A32"/>
    <w:rsid w:val="00D47CD5"/>
    <w:rsid w:val="00D5664C"/>
    <w:rsid w:val="00D618CC"/>
    <w:rsid w:val="00D6344B"/>
    <w:rsid w:val="00D63777"/>
    <w:rsid w:val="00D63D9D"/>
    <w:rsid w:val="00D72E70"/>
    <w:rsid w:val="00D8024F"/>
    <w:rsid w:val="00D86438"/>
    <w:rsid w:val="00D91CD4"/>
    <w:rsid w:val="00D932E5"/>
    <w:rsid w:val="00D934AD"/>
    <w:rsid w:val="00DA6767"/>
    <w:rsid w:val="00DB0D3B"/>
    <w:rsid w:val="00DB4FB0"/>
    <w:rsid w:val="00DB6E14"/>
    <w:rsid w:val="00DC2911"/>
    <w:rsid w:val="00DC5BCB"/>
    <w:rsid w:val="00DC7A5F"/>
    <w:rsid w:val="00DD246F"/>
    <w:rsid w:val="00DD71FE"/>
    <w:rsid w:val="00DE1264"/>
    <w:rsid w:val="00DE3C0B"/>
    <w:rsid w:val="00DE4B30"/>
    <w:rsid w:val="00DE50F2"/>
    <w:rsid w:val="00DE55DA"/>
    <w:rsid w:val="00DE77A7"/>
    <w:rsid w:val="00DF03CD"/>
    <w:rsid w:val="00DF63E9"/>
    <w:rsid w:val="00DF7C0F"/>
    <w:rsid w:val="00DF7E4A"/>
    <w:rsid w:val="00E0352A"/>
    <w:rsid w:val="00E043A0"/>
    <w:rsid w:val="00E05B6D"/>
    <w:rsid w:val="00E06953"/>
    <w:rsid w:val="00E102E0"/>
    <w:rsid w:val="00E362F3"/>
    <w:rsid w:val="00E367F4"/>
    <w:rsid w:val="00E41B17"/>
    <w:rsid w:val="00E42371"/>
    <w:rsid w:val="00E434A3"/>
    <w:rsid w:val="00E4489C"/>
    <w:rsid w:val="00E4658F"/>
    <w:rsid w:val="00E5086D"/>
    <w:rsid w:val="00E521A5"/>
    <w:rsid w:val="00E52763"/>
    <w:rsid w:val="00E53C40"/>
    <w:rsid w:val="00E54A21"/>
    <w:rsid w:val="00E557F2"/>
    <w:rsid w:val="00E56540"/>
    <w:rsid w:val="00E57042"/>
    <w:rsid w:val="00E570EE"/>
    <w:rsid w:val="00E57986"/>
    <w:rsid w:val="00E60EBE"/>
    <w:rsid w:val="00E622DD"/>
    <w:rsid w:val="00E636D5"/>
    <w:rsid w:val="00E672DE"/>
    <w:rsid w:val="00E72078"/>
    <w:rsid w:val="00E72DBF"/>
    <w:rsid w:val="00E7351E"/>
    <w:rsid w:val="00E73664"/>
    <w:rsid w:val="00E778E5"/>
    <w:rsid w:val="00E807AC"/>
    <w:rsid w:val="00E83002"/>
    <w:rsid w:val="00E84097"/>
    <w:rsid w:val="00E85E79"/>
    <w:rsid w:val="00E87BC8"/>
    <w:rsid w:val="00E90EF0"/>
    <w:rsid w:val="00E95922"/>
    <w:rsid w:val="00E977A3"/>
    <w:rsid w:val="00EA12C4"/>
    <w:rsid w:val="00EA2392"/>
    <w:rsid w:val="00EA344A"/>
    <w:rsid w:val="00EA4858"/>
    <w:rsid w:val="00EB0DEE"/>
    <w:rsid w:val="00EB2247"/>
    <w:rsid w:val="00EB360D"/>
    <w:rsid w:val="00EB4923"/>
    <w:rsid w:val="00EB590E"/>
    <w:rsid w:val="00EB65EC"/>
    <w:rsid w:val="00EC0B56"/>
    <w:rsid w:val="00EC4476"/>
    <w:rsid w:val="00EC44C3"/>
    <w:rsid w:val="00EC4941"/>
    <w:rsid w:val="00EC5C66"/>
    <w:rsid w:val="00ED041D"/>
    <w:rsid w:val="00ED2B3F"/>
    <w:rsid w:val="00ED374F"/>
    <w:rsid w:val="00ED7414"/>
    <w:rsid w:val="00EE1630"/>
    <w:rsid w:val="00EE4D01"/>
    <w:rsid w:val="00EE5642"/>
    <w:rsid w:val="00EE57AD"/>
    <w:rsid w:val="00EE6DA6"/>
    <w:rsid w:val="00EE71B6"/>
    <w:rsid w:val="00EF1983"/>
    <w:rsid w:val="00EF402A"/>
    <w:rsid w:val="00F04B03"/>
    <w:rsid w:val="00F07FA0"/>
    <w:rsid w:val="00F1110A"/>
    <w:rsid w:val="00F11BF5"/>
    <w:rsid w:val="00F11EEC"/>
    <w:rsid w:val="00F12BF2"/>
    <w:rsid w:val="00F155D8"/>
    <w:rsid w:val="00F211A4"/>
    <w:rsid w:val="00F2424D"/>
    <w:rsid w:val="00F24532"/>
    <w:rsid w:val="00F26C68"/>
    <w:rsid w:val="00F2708B"/>
    <w:rsid w:val="00F325C6"/>
    <w:rsid w:val="00F32E96"/>
    <w:rsid w:val="00F35826"/>
    <w:rsid w:val="00F41910"/>
    <w:rsid w:val="00F444E2"/>
    <w:rsid w:val="00F528EC"/>
    <w:rsid w:val="00F54B68"/>
    <w:rsid w:val="00F5768C"/>
    <w:rsid w:val="00F5799A"/>
    <w:rsid w:val="00F7167B"/>
    <w:rsid w:val="00F71E7E"/>
    <w:rsid w:val="00F72AF0"/>
    <w:rsid w:val="00F72F9F"/>
    <w:rsid w:val="00F73652"/>
    <w:rsid w:val="00F83224"/>
    <w:rsid w:val="00F84923"/>
    <w:rsid w:val="00F917B0"/>
    <w:rsid w:val="00F91BA1"/>
    <w:rsid w:val="00F91EBC"/>
    <w:rsid w:val="00FA0A06"/>
    <w:rsid w:val="00FA1E36"/>
    <w:rsid w:val="00FA4149"/>
    <w:rsid w:val="00FA7576"/>
    <w:rsid w:val="00FB0383"/>
    <w:rsid w:val="00FB0418"/>
    <w:rsid w:val="00FB7810"/>
    <w:rsid w:val="00FB7EBE"/>
    <w:rsid w:val="00FC0885"/>
    <w:rsid w:val="00FC6FBC"/>
    <w:rsid w:val="00FD051A"/>
    <w:rsid w:val="00FD2F66"/>
    <w:rsid w:val="00FD61F1"/>
    <w:rsid w:val="00FD6893"/>
    <w:rsid w:val="00FE127E"/>
    <w:rsid w:val="00FE5CCC"/>
    <w:rsid w:val="00FE7688"/>
    <w:rsid w:val="00FF1827"/>
    <w:rsid w:val="00FF1B6B"/>
    <w:rsid w:val="00FF5358"/>
    <w:rsid w:val="00FF5AAE"/>
    <w:rsid w:val="00FF5F61"/>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customStyle="1" w:styleId="Heading1a">
    <w:name w:val="Heading 1a"/>
    <w:rsid w:val="009265D7"/>
    <w:pPr>
      <w:keepNext/>
      <w:keepLines/>
      <w:tabs>
        <w:tab w:val="left" w:pos="-720"/>
      </w:tabs>
      <w:suppressAutoHyphens/>
      <w:jc w:val="center"/>
    </w:pPr>
    <w:rPr>
      <w:b/>
      <w:smallCaps/>
      <w:sz w:val="32"/>
    </w:rPr>
  </w:style>
  <w:style w:type="paragraph" w:customStyle="1" w:styleId="Default">
    <w:name w:val="Default"/>
    <w:rsid w:val="009265D7"/>
    <w:pPr>
      <w:autoSpaceDE w:val="0"/>
      <w:autoSpaceDN w:val="0"/>
      <w:adjustRightInd w:val="0"/>
    </w:pPr>
    <w:rPr>
      <w:color w:val="000000"/>
      <w:sz w:val="24"/>
      <w:szCs w:val="24"/>
    </w:rPr>
  </w:style>
  <w:style w:type="character" w:customStyle="1" w:styleId="normaltextrun">
    <w:name w:val="normaltextrun"/>
    <w:basedOn w:val="DefaultParagraphFont"/>
    <w:rsid w:val="0010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5601">
      <w:bodyDiv w:val="1"/>
      <w:marLeft w:val="0"/>
      <w:marRight w:val="0"/>
      <w:marTop w:val="0"/>
      <w:marBottom w:val="0"/>
      <w:divBdr>
        <w:top w:val="none" w:sz="0" w:space="0" w:color="auto"/>
        <w:left w:val="none" w:sz="0" w:space="0" w:color="auto"/>
        <w:bottom w:val="none" w:sz="0" w:space="0" w:color="auto"/>
        <w:right w:val="none" w:sz="0" w:space="0" w:color="auto"/>
      </w:divBdr>
    </w:div>
    <w:div w:id="713314543">
      <w:bodyDiv w:val="1"/>
      <w:marLeft w:val="0"/>
      <w:marRight w:val="0"/>
      <w:marTop w:val="0"/>
      <w:marBottom w:val="0"/>
      <w:divBdr>
        <w:top w:val="none" w:sz="0" w:space="0" w:color="auto"/>
        <w:left w:val="none" w:sz="0" w:space="0" w:color="auto"/>
        <w:bottom w:val="none" w:sz="0" w:space="0" w:color="auto"/>
        <w:right w:val="none" w:sz="0" w:space="0" w:color="auto"/>
      </w:divBdr>
    </w:div>
    <w:div w:id="797913718">
      <w:bodyDiv w:val="1"/>
      <w:marLeft w:val="0"/>
      <w:marRight w:val="0"/>
      <w:marTop w:val="0"/>
      <w:marBottom w:val="0"/>
      <w:divBdr>
        <w:top w:val="none" w:sz="0" w:space="0" w:color="auto"/>
        <w:left w:val="none" w:sz="0" w:space="0" w:color="auto"/>
        <w:bottom w:val="none" w:sz="0" w:space="0" w:color="auto"/>
        <w:right w:val="none" w:sz="0" w:space="0" w:color="auto"/>
      </w:divBdr>
    </w:div>
    <w:div w:id="835456782">
      <w:bodyDiv w:val="1"/>
      <w:marLeft w:val="0"/>
      <w:marRight w:val="0"/>
      <w:marTop w:val="0"/>
      <w:marBottom w:val="0"/>
      <w:divBdr>
        <w:top w:val="none" w:sz="0" w:space="0" w:color="auto"/>
        <w:left w:val="none" w:sz="0" w:space="0" w:color="auto"/>
        <w:bottom w:val="none" w:sz="0" w:space="0" w:color="auto"/>
        <w:right w:val="none" w:sz="0" w:space="0" w:color="auto"/>
      </w:divBdr>
    </w:div>
    <w:div w:id="1334576140">
      <w:bodyDiv w:val="1"/>
      <w:marLeft w:val="0"/>
      <w:marRight w:val="0"/>
      <w:marTop w:val="0"/>
      <w:marBottom w:val="0"/>
      <w:divBdr>
        <w:top w:val="none" w:sz="0" w:space="0" w:color="auto"/>
        <w:left w:val="none" w:sz="0" w:space="0" w:color="auto"/>
        <w:bottom w:val="none" w:sz="0" w:space="0" w:color="auto"/>
        <w:right w:val="none" w:sz="0" w:space="0" w:color="auto"/>
      </w:divBdr>
    </w:div>
    <w:div w:id="1458840560">
      <w:bodyDiv w:val="1"/>
      <w:marLeft w:val="0"/>
      <w:marRight w:val="0"/>
      <w:marTop w:val="0"/>
      <w:marBottom w:val="0"/>
      <w:divBdr>
        <w:top w:val="none" w:sz="0" w:space="0" w:color="auto"/>
        <w:left w:val="none" w:sz="0" w:space="0" w:color="auto"/>
        <w:bottom w:val="none" w:sz="0" w:space="0" w:color="auto"/>
        <w:right w:val="none" w:sz="0" w:space="0" w:color="auto"/>
      </w:divBdr>
    </w:div>
    <w:div w:id="1568145812">
      <w:bodyDiv w:val="1"/>
      <w:marLeft w:val="0"/>
      <w:marRight w:val="0"/>
      <w:marTop w:val="0"/>
      <w:marBottom w:val="0"/>
      <w:divBdr>
        <w:top w:val="none" w:sz="0" w:space="0" w:color="auto"/>
        <w:left w:val="none" w:sz="0" w:space="0" w:color="auto"/>
        <w:bottom w:val="none" w:sz="0" w:space="0" w:color="auto"/>
        <w:right w:val="none" w:sz="0" w:space="0" w:color="auto"/>
      </w:divBdr>
    </w:div>
    <w:div w:id="1684088813">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0459308">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852EA-FD2C-4F8E-9B10-1095DABA9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ACA1B-89B7-4AFF-BD1E-59C6559AC02A}">
  <ds:schemaRefs>
    <ds:schemaRef ds:uri="http://schemas.microsoft.com/sharepoint/v3/contenttype/forms"/>
  </ds:schemaRefs>
</ds:datastoreItem>
</file>

<file path=customXml/itemProps3.xml><?xml version="1.0" encoding="utf-8"?>
<ds:datastoreItem xmlns:ds="http://schemas.openxmlformats.org/officeDocument/2006/customXml" ds:itemID="{069F1C0E-10F8-4849-BAAE-9EAF2399BDCB}">
  <ds:schemaRefs>
    <ds:schemaRef ds:uri="http://schemas.openxmlformats.org/officeDocument/2006/bibliography"/>
  </ds:schemaRefs>
</ds:datastoreItem>
</file>

<file path=customXml/itemProps4.xml><?xml version="1.0" encoding="utf-8"?>
<ds:datastoreItem xmlns:ds="http://schemas.openxmlformats.org/officeDocument/2006/customXml" ds:itemID="{AF125605-2080-4080-82F7-3E180B0B0BE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2023-08-29T15:18:00Z</dcterms:created>
  <dcterms:modified xsi:type="dcterms:W3CDTF">2024-01-23T12:15:00Z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