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ECF9" w14:textId="77777777" w:rsidR="007653B7" w:rsidRDefault="00190D3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Ministry of Education and Research (MoER)</w:t>
      </w:r>
    </w:p>
    <w:p w14:paraId="1242ECFA" w14:textId="77777777" w:rsidR="007653B7" w:rsidRDefault="00190D3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Moldova Higher Education Project (MHEP)</w:t>
      </w:r>
    </w:p>
    <w:p w14:paraId="1242ECFB" w14:textId="77777777" w:rsidR="007653B7" w:rsidRDefault="007653B7">
      <w:pPr>
        <w:spacing w:line="240" w:lineRule="auto"/>
        <w:jc w:val="center"/>
        <w:rPr>
          <w:rFonts w:ascii="Times New Roman" w:eastAsia="Times New Roman" w:hAnsi="Times New Roman" w:cs="Times New Roman"/>
          <w:b/>
          <w:bCs/>
          <w:sz w:val="24"/>
          <w:szCs w:val="24"/>
        </w:rPr>
      </w:pPr>
    </w:p>
    <w:p w14:paraId="1242ECFC" w14:textId="4C3933BB" w:rsidR="007653B7" w:rsidRDefault="00190D35">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Procurement Reference: </w:t>
      </w:r>
      <w:r w:rsidR="00A266FD" w:rsidRPr="00A266FD">
        <w:rPr>
          <w:rFonts w:ascii="Times New Roman" w:eastAsia="Times New Roman" w:hAnsi="Times New Roman" w:cs="Times New Roman"/>
          <w:b/>
          <w:bCs/>
          <w:sz w:val="24"/>
          <w:szCs w:val="24"/>
        </w:rPr>
        <w:t>MD-MOED-550926-CS-INDV</w:t>
      </w:r>
    </w:p>
    <w:p w14:paraId="1242ECFD" w14:textId="77777777" w:rsidR="007653B7" w:rsidRDefault="007653B7">
      <w:pPr>
        <w:spacing w:line="240" w:lineRule="auto"/>
        <w:rPr>
          <w:rFonts w:ascii="Times New Roman" w:eastAsia="Times New Roman" w:hAnsi="Times New Roman" w:cs="Times New Roman"/>
          <w:b/>
          <w:bCs/>
          <w:sz w:val="24"/>
          <w:szCs w:val="24"/>
        </w:rPr>
      </w:pPr>
    </w:p>
    <w:p w14:paraId="1242ECFE" w14:textId="77777777" w:rsidR="007653B7" w:rsidRDefault="00190D3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TERMS OF REFERENCE</w:t>
      </w:r>
    </w:p>
    <w:p w14:paraId="1242ECFF" w14:textId="54C3E5C1" w:rsidR="007653B7" w:rsidRDefault="00B61A0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color w:val="000000"/>
          <w:sz w:val="24"/>
          <w:szCs w:val="24"/>
        </w:rPr>
      </w:pPr>
      <w:r w:rsidRPr="00B61A0E">
        <w:rPr>
          <w:rFonts w:ascii="Times New Roman" w:eastAsia="Times New Roman" w:hAnsi="Times New Roman" w:cs="Times New Roman"/>
          <w:b/>
          <w:bCs/>
          <w:color w:val="000000"/>
          <w:sz w:val="24"/>
          <w:szCs w:val="24"/>
        </w:rPr>
        <w:t>National Consultant for developing the Terms of Reference (ToR) and the legal framework for the e-Research Information System of the Republic of Moldova, as well as for monitoring system implementation and supporting the reception and acceptance process</w:t>
      </w:r>
      <w:r w:rsidR="00190D35">
        <w:rPr>
          <w:rFonts w:ascii="Times New Roman" w:eastAsia="Times New Roman" w:hAnsi="Times New Roman" w:cs="Times New Roman"/>
          <w:b/>
          <w:bCs/>
          <w:color w:val="000000"/>
          <w:sz w:val="24"/>
          <w:szCs w:val="24"/>
        </w:rPr>
        <w:t>.</w:t>
      </w:r>
    </w:p>
    <w:p w14:paraId="1242ED00" w14:textId="77777777" w:rsidR="007653B7" w:rsidRDefault="007653B7">
      <w:pPr>
        <w:spacing w:line="240" w:lineRule="auto"/>
        <w:jc w:val="both"/>
        <w:rPr>
          <w:rFonts w:ascii="Times New Roman" w:eastAsia="Times New Roman" w:hAnsi="Times New Roman" w:cs="Times New Roman"/>
          <w:sz w:val="24"/>
          <w:szCs w:val="24"/>
        </w:rPr>
      </w:pPr>
    </w:p>
    <w:p w14:paraId="1242ED01"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Background</w:t>
      </w:r>
    </w:p>
    <w:p w14:paraId="1242ED02"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Moldova Higher Education Project (MHEP) is a World Bank-financed Project (hereinafter “the Bank”), which is implemented between May 2020 and December 2029.</w:t>
      </w:r>
    </w:p>
    <w:p w14:paraId="1242ED03"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original Project is financed by the International Development Association (IDA) Credit of EUR 35.7 million (US$39.4 million equivalent). To continue education reforms in higher education sector and to strengthen the capacity for research and innovation in the higher education system to enable growth in its priority economic sectors, the Government of Moldova (GoM) requested Additional Financing (AF) for MHEP, which was approved by the Bank on May 13, 2025. </w:t>
      </w:r>
    </w:p>
    <w:p w14:paraId="1242ED04"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is financed by the International Bank for Reconstruction and Development (IBRD) credit of EUR 30 million (US$32.4 million equivalent) and concessional co-financing from the Global Concessional Financing Facility (GCFF) in the amount of US$8.475 million equivalent (EUR 7.5 million). The Loan Agreement (Additional Financing for Higher Education Project) was ratified by the Parliament of the Republic of Moldova by the Law no 148 dated June 19, 2025.</w:t>
      </w:r>
    </w:p>
    <w:p w14:paraId="1242ED05"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will enhance the development impact of the ongoing project by continuing to support ongoing reforms on quality and labor market relevance, scale up and strengthen reform efforts in internationalization, support new efforts in research and innovation, and undertake key strategic reform initiatives, with concerted efforts for an integrated refugee response.</w:t>
      </w:r>
    </w:p>
    <w:p w14:paraId="1242ED06"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AF aims to support the GoM in its efforts to transform and capacitate the higher education system to: (a) meet the needs of the labor market; (b) become a stronger member of the European and international research and innovation community; (c) support businesses with relevant technology infusion; and (d) become an attractive destination for international students and improve hosting conditions, while continuing to deepen the reforms being implemented under the ongoing project.</w:t>
      </w:r>
    </w:p>
    <w:p w14:paraId="1242ED07"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Development Objective (PDO) is to strengthen the capacity for research, quality assurance and refugee response in higher education, and to improve labor market orientation and internationalization in selected higher education institutions.</w:t>
      </w:r>
    </w:p>
    <w:p w14:paraId="1242ED08"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is comprised of five components, as described below:</w:t>
      </w:r>
    </w:p>
    <w:p w14:paraId="1242ED09"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1 - Improving the Quality Assurance Mechanisms and Strategic Policy Initiatives;</w:t>
      </w:r>
    </w:p>
    <w:p w14:paraId="1242ED0A"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2 - Improving Labor Market Orientation, Research and Innovation;</w:t>
      </w:r>
    </w:p>
    <w:p w14:paraId="1242ED0B"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3 - Project Management and Monitoring and Evaluation;</w:t>
      </w:r>
    </w:p>
    <w:p w14:paraId="1242ED0C"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 4 - Internationalization of Higher Education;</w:t>
      </w:r>
    </w:p>
    <w:p w14:paraId="1242ED0D" w14:textId="77777777" w:rsidR="007653B7" w:rsidRDefault="00190D35">
      <w:pPr>
        <w:numPr>
          <w:ilvl w:val="0"/>
          <w:numId w:val="8"/>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Component 5 – Contingency Emergency Response. </w:t>
      </w:r>
    </w:p>
    <w:p w14:paraId="1242ED0E"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component 2 of the project, the Ministry of Education and Research (MoER), together with the National Agency for Research and Development (NARD), is initiating the development </w:t>
      </w:r>
      <w:r>
        <w:rPr>
          <w:rFonts w:ascii="Times New Roman" w:eastAsia="Times New Roman" w:hAnsi="Times New Roman" w:cs="Times New Roman"/>
          <w:sz w:val="24"/>
          <w:szCs w:val="24"/>
        </w:rPr>
        <w:lastRenderedPageBreak/>
        <w:t>of a national e-Research Information System (Current Research Information System – CRIS). The system aims to consolidate fragmented research data, ensure transparent management of research funding, strengthen researcher visibility, and align Moldova with EU open science practices, including Common European Research Information Format (CERIF) standards.</w:t>
      </w:r>
    </w:p>
    <w:p w14:paraId="1242ED0F" w14:textId="154D28A5"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comprehensive </w:t>
      </w:r>
      <w:r>
        <w:rPr>
          <w:rFonts w:ascii="Times New Roman" w:eastAsia="Times New Roman" w:hAnsi="Times New Roman" w:cs="Times New Roman"/>
          <w:i/>
          <w:iCs/>
          <w:sz w:val="24"/>
          <w:szCs w:val="24"/>
        </w:rPr>
        <w:t>business analysis</w:t>
      </w:r>
      <w:r>
        <w:rPr>
          <w:rFonts w:ascii="Times New Roman" w:eastAsia="Times New Roman" w:hAnsi="Times New Roman" w:cs="Times New Roman"/>
          <w:sz w:val="24"/>
          <w:szCs w:val="24"/>
        </w:rPr>
        <w:t xml:space="preserve"> of the e-Research</w:t>
      </w:r>
      <w:r w:rsidR="00B80F3A">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system was conducted (2024), covering current needs, high-level system architecture, roles and authentication, functional and non-functional requirements, integration needs, and development effort estimates.</w:t>
      </w:r>
    </w:p>
    <w:p w14:paraId="1242ED10" w14:textId="4A141C63"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 this initiative, the Project will contract consulting companies to develop an e-research</w:t>
      </w:r>
      <w:r w:rsidR="00B80F3A">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system. </w:t>
      </w:r>
    </w:p>
    <w:p w14:paraId="1242ED11"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move to the implementation phase, MoER/NARD require a detailed and procurement-ready Terms of Reference (ToR) and Legal Framework for system development. An external consultant will be engaged to prepare this documentation using the business analysis as the foundational document. </w:t>
      </w:r>
    </w:p>
    <w:p w14:paraId="1242ED12" w14:textId="77777777" w:rsidR="007653B7" w:rsidRDefault="007653B7">
      <w:pPr>
        <w:spacing w:line="240" w:lineRule="auto"/>
        <w:jc w:val="both"/>
        <w:rPr>
          <w:rFonts w:ascii="Times New Roman" w:eastAsia="Times New Roman" w:hAnsi="Times New Roman" w:cs="Times New Roman"/>
          <w:sz w:val="24"/>
          <w:szCs w:val="24"/>
        </w:rPr>
      </w:pPr>
    </w:p>
    <w:p w14:paraId="1242ED13"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Objective of the assignment</w:t>
      </w:r>
    </w:p>
    <w:p w14:paraId="1242ED14" w14:textId="77777777" w:rsidR="007653B7" w:rsidRDefault="00190D35" w:rsidP="00B61A0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 of this consultancy is to prepare a complete, implementation-ready documentation for the development of the national e-Research Information System, ensuring alignment with:</w:t>
      </w:r>
    </w:p>
    <w:p w14:paraId="1242ED15"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2024 business analysis,</w:t>
      </w:r>
    </w:p>
    <w:p w14:paraId="1242ED16"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Moldovan digital government architecture (MPass, MSign, MLog, MConnect, MPower, MNotify, MPay),</w:t>
      </w:r>
    </w:p>
    <w:p w14:paraId="1242ED17"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 CRIS and CERIF standards,</w:t>
      </w:r>
    </w:p>
    <w:p w14:paraId="1242ED18"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Findable, Accessible, Interoperable, and Reusable (FAIR) open science principles,</w:t>
      </w:r>
    </w:p>
    <w:p w14:paraId="1242ED19"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 needs (MoER, NARD, Academy of Science of Moldova (ASM), Information Society Development Institute (ISDI), Research Performing Organizations (RPOs), National Agency for Quality Assurance in Education and Research (ANACEC)).</w:t>
      </w:r>
    </w:p>
    <w:p w14:paraId="1242ED1A" w14:textId="77777777" w:rsidR="007653B7" w:rsidRDefault="00190D35" w:rsidP="00B61A0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Documentation must include: </w:t>
      </w:r>
    </w:p>
    <w:p w14:paraId="1242ED1B" w14:textId="77777777" w:rsidR="007653B7"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Legal Framework: Including the draft Concept document and the draft Regulation, both aligned with the structure and requirements of the national legislation governing information systems.</w:t>
      </w:r>
    </w:p>
    <w:p w14:paraId="1242ED1D" w14:textId="42591DC9" w:rsidR="007653B7" w:rsidRPr="00B61A0E" w:rsidRDefault="00190D35" w:rsidP="00B61A0E">
      <w:pPr>
        <w:numPr>
          <w:ilvl w:val="0"/>
          <w:numId w:val="7"/>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Requirements (TR): The full set of technical, functional, architectural, data, integration, and operational requirements necessary for public procurement and system development.</w:t>
      </w:r>
    </w:p>
    <w:p w14:paraId="1242ED1E" w14:textId="77777777" w:rsidR="007653B7" w:rsidRDefault="007653B7">
      <w:pPr>
        <w:spacing w:line="240" w:lineRule="auto"/>
        <w:jc w:val="both"/>
        <w:rPr>
          <w:rFonts w:ascii="Times New Roman" w:eastAsia="Times New Roman" w:hAnsi="Times New Roman" w:cs="Times New Roman"/>
          <w:sz w:val="24"/>
          <w:szCs w:val="24"/>
        </w:rPr>
      </w:pPr>
    </w:p>
    <w:p w14:paraId="1242ED1F"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Scope of work and key activities</w:t>
      </w:r>
    </w:p>
    <w:p w14:paraId="1242ED20" w14:textId="77777777" w:rsidR="007653B7" w:rsidRDefault="00190D3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The consultant will analyze and review the existent documentation and functional needs: </w:t>
      </w:r>
    </w:p>
    <w:p w14:paraId="1242ED21" w14:textId="77777777" w:rsidR="007653B7" w:rsidRDefault="00190D35">
      <w:pPr>
        <w:numPr>
          <w:ilvl w:val="0"/>
          <w:numId w:val="5"/>
        </w:numPr>
        <w:pBdr>
          <w:top w:val="nil"/>
          <w:left w:val="nil"/>
          <w:bottom w:val="nil"/>
          <w:right w:val="nil"/>
          <w:between w:val="nil"/>
        </w:pBdr>
        <w:spacing w:before="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Analyze in detail the E-research Business Analysis document (conducted in February, 2024).</w:t>
      </w:r>
    </w:p>
    <w:p w14:paraId="1242ED22" w14:textId="77777777" w:rsidR="007653B7" w:rsidRDefault="00190D35">
      <w:pPr>
        <w:numPr>
          <w:ilvl w:val="0"/>
          <w:numId w:val="5"/>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gaps requiring clarification for implementation (e.g., APIs that must be created, missing classifiers, unclear workflows, data migration).</w:t>
      </w:r>
    </w:p>
    <w:p w14:paraId="1242ED23" w14:textId="77777777" w:rsidR="007653B7" w:rsidRDefault="00190D35">
      <w:pPr>
        <w:numPr>
          <w:ilvl w:val="0"/>
          <w:numId w:val="5"/>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Conduct targeted consultations with key stakeholders (MoER, NARD, ASM, ISDI, ANACEC, RPOs).</w:t>
      </w:r>
    </w:p>
    <w:p w14:paraId="1242ED24" w14:textId="77777777" w:rsidR="007653B7" w:rsidRDefault="00190D3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Develop the Legal Framework through the following tasks:</w:t>
      </w:r>
    </w:p>
    <w:p w14:paraId="1242ED25" w14:textId="4E263AAF" w:rsidR="007653B7" w:rsidRDefault="00190D35">
      <w:pPr>
        <w:numPr>
          <w:ilvl w:val="0"/>
          <w:numId w:val="4"/>
        </w:numPr>
        <w:pBdr>
          <w:top w:val="nil"/>
          <w:left w:val="nil"/>
          <w:bottom w:val="nil"/>
          <w:right w:val="nil"/>
          <w:between w:val="nil"/>
        </w:pBdr>
        <w:spacing w:before="240" w:line="240" w:lineRule="auto"/>
        <w:jc w:val="both"/>
        <w:rPr>
          <w:rFonts w:ascii="Times New Roman" w:eastAsia="Times New Roman" w:hAnsi="Times New Roman" w:cs="Times New Roman"/>
          <w:color w:val="000000"/>
          <w:sz w:val="24"/>
          <w:szCs w:val="24"/>
        </w:rPr>
      </w:pPr>
      <w:bookmarkStart w:id="0" w:name="_heading=h.y2uov8f67j8" w:colFirst="0" w:colLast="0"/>
      <w:bookmarkEnd w:id="0"/>
      <w:r>
        <w:rPr>
          <w:rFonts w:ascii="Times New Roman" w:eastAsia="Times New Roman" w:hAnsi="Times New Roman" w:cs="Times New Roman"/>
          <w:color w:val="000000"/>
          <w:sz w:val="24"/>
          <w:szCs w:val="24"/>
        </w:rPr>
        <w:lastRenderedPageBreak/>
        <w:t xml:space="preserve">Draft of the Concept document for E-research </w:t>
      </w:r>
      <w:r w:rsidR="00B51F21">
        <w:rPr>
          <w:rFonts w:ascii="Times New Roman" w:eastAsia="Times New Roman" w:hAnsi="Times New Roman" w:cs="Times New Roman"/>
          <w:color w:val="000000"/>
          <w:sz w:val="24"/>
          <w:szCs w:val="24"/>
        </w:rPr>
        <w:t xml:space="preserve">information </w:t>
      </w:r>
      <w:r>
        <w:rPr>
          <w:rFonts w:ascii="Times New Roman" w:eastAsia="Times New Roman" w:hAnsi="Times New Roman" w:cs="Times New Roman"/>
          <w:color w:val="000000"/>
          <w:sz w:val="24"/>
          <w:szCs w:val="24"/>
        </w:rPr>
        <w:t>system (in Romanian) – full package aligned with the structure and requirements of the national legislation governing information system;</w:t>
      </w:r>
    </w:p>
    <w:p w14:paraId="1242ED26" w14:textId="132ABB6E" w:rsidR="007653B7" w:rsidRDefault="00190D35">
      <w:pPr>
        <w:numPr>
          <w:ilvl w:val="0"/>
          <w:numId w:val="4"/>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Draft of the Regulation framework for E-research </w:t>
      </w:r>
      <w:r w:rsidR="00B51F21">
        <w:rPr>
          <w:rFonts w:ascii="Times New Roman" w:eastAsia="Times New Roman" w:hAnsi="Times New Roman" w:cs="Times New Roman"/>
          <w:color w:val="000000"/>
          <w:sz w:val="24"/>
          <w:szCs w:val="24"/>
        </w:rPr>
        <w:t xml:space="preserve">information </w:t>
      </w:r>
      <w:r>
        <w:rPr>
          <w:rFonts w:ascii="Times New Roman" w:eastAsia="Times New Roman" w:hAnsi="Times New Roman" w:cs="Times New Roman"/>
          <w:color w:val="000000"/>
          <w:sz w:val="24"/>
          <w:szCs w:val="24"/>
        </w:rPr>
        <w:t>system (in Romanian);</w:t>
      </w:r>
    </w:p>
    <w:p w14:paraId="1242ED27" w14:textId="77777777" w:rsidR="007653B7" w:rsidRDefault="00190D35">
      <w:pPr>
        <w:numPr>
          <w:ilvl w:val="0"/>
          <w:numId w:val="4"/>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Provide support to MoER during the document approval process.</w:t>
      </w:r>
      <w:r>
        <w:rPr>
          <w:rFonts w:ascii="Times New Roman" w:eastAsia="Times New Roman" w:hAnsi="Times New Roman" w:cs="Times New Roman"/>
          <w:color w:val="000000"/>
          <w:sz w:val="24"/>
          <w:szCs w:val="24"/>
        </w:rPr>
        <w:tab/>
      </w:r>
    </w:p>
    <w:p w14:paraId="1242ED28" w14:textId="77777777" w:rsidR="007653B7" w:rsidRDefault="00190D3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The consultant will develop the ToR through the following tasks:</w:t>
      </w:r>
    </w:p>
    <w:p w14:paraId="1242ED29"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Consolidation of functional requirements:</w:t>
      </w:r>
      <w:r>
        <w:rPr>
          <w:rFonts w:ascii="Times New Roman" w:eastAsia="Times New Roman" w:hAnsi="Times New Roman" w:cs="Times New Roman"/>
          <w:sz w:val="24"/>
          <w:szCs w:val="24"/>
        </w:rPr>
        <w:t xml:space="preserve"> Based on the business analysis, structure and clarify functional requirements for the following modules:</w:t>
      </w:r>
    </w:p>
    <w:p w14:paraId="1242ED2A"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Management of organisations and people:</w:t>
      </w:r>
    </w:p>
    <w:p w14:paraId="1242ED2B"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 creation/approval workflow</w:t>
      </w:r>
    </w:p>
    <w:p w14:paraId="1242ED2C"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Sub-units, hierarchical structures</w:t>
      </w:r>
    </w:p>
    <w:p w14:paraId="1242ED2D"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of scientists with institutions</w:t>
      </w:r>
    </w:p>
    <w:p w14:paraId="1242ED2E"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Role management and permissions</w:t>
      </w:r>
    </w:p>
    <w:p w14:paraId="1242ED2F" w14:textId="77777777" w:rsidR="007653B7" w:rsidRDefault="00190D35">
      <w:pPr>
        <w:numPr>
          <w:ilvl w:val="2"/>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Account creation (MPass / manual for internationals)</w:t>
      </w:r>
    </w:p>
    <w:p w14:paraId="1242ED30"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Project competition and funding module:</w:t>
      </w:r>
    </w:p>
    <w:p w14:paraId="1242ED31"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Competition lifecycle</w:t>
      </w:r>
    </w:p>
    <w:p w14:paraId="1242ED32"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 creation and submission</w:t>
      </w:r>
    </w:p>
    <w:p w14:paraId="1242ED33"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Evaluation workflows (local/international evaluators)</w:t>
      </w:r>
    </w:p>
    <w:p w14:paraId="1242ED34"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Scientific review</w:t>
      </w:r>
    </w:p>
    <w:p w14:paraId="1242ED35"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&amp; reporting</w:t>
      </w:r>
    </w:p>
    <w:p w14:paraId="1242ED36"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Integration with MPay for funding transfers</w:t>
      </w:r>
    </w:p>
    <w:p w14:paraId="1242ED37"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Scientific activity management:</w:t>
      </w:r>
    </w:p>
    <w:p w14:paraId="1242ED38" w14:textId="05078179"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Publications (via </w:t>
      </w:r>
      <w:r w:rsidR="00B61A0E" w:rsidRPr="00B61A0E">
        <w:rPr>
          <w:rFonts w:ascii="Times New Roman" w:eastAsia="Times New Roman" w:hAnsi="Times New Roman" w:cs="Times New Roman"/>
          <w:sz w:val="24"/>
          <w:szCs w:val="24"/>
        </w:rPr>
        <w:t xml:space="preserve">Intent-Based Networking </w:t>
      </w:r>
      <w:r w:rsidR="00B61A0E">
        <w:rPr>
          <w:rFonts w:ascii="Times New Roman" w:eastAsia="Times New Roman" w:hAnsi="Times New Roman" w:cs="Times New Roman"/>
          <w:sz w:val="24"/>
          <w:szCs w:val="24"/>
        </w:rPr>
        <w:t>(</w:t>
      </w:r>
      <w:r>
        <w:rPr>
          <w:rFonts w:ascii="Times New Roman" w:eastAsia="Times New Roman" w:hAnsi="Times New Roman" w:cs="Times New Roman"/>
          <w:sz w:val="24"/>
          <w:szCs w:val="24"/>
        </w:rPr>
        <w:t>IBN</w:t>
      </w:r>
      <w:r w:rsidR="00B61A0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B61A0E" w:rsidRPr="00B61A0E">
        <w:rPr>
          <w:rFonts w:ascii="Times New Roman" w:eastAsia="Times New Roman" w:hAnsi="Times New Roman" w:cs="Times New Roman"/>
          <w:sz w:val="24"/>
          <w:szCs w:val="24"/>
        </w:rPr>
        <w:t xml:space="preserve">Application Programming Interface </w:t>
      </w:r>
      <w:r w:rsidR="00B61A0E">
        <w:rPr>
          <w:rFonts w:ascii="Times New Roman" w:eastAsia="Times New Roman" w:hAnsi="Times New Roman" w:cs="Times New Roman"/>
          <w:sz w:val="24"/>
          <w:szCs w:val="24"/>
        </w:rPr>
        <w:t>(</w:t>
      </w:r>
      <w:r>
        <w:rPr>
          <w:rFonts w:ascii="Times New Roman" w:eastAsia="Times New Roman" w:hAnsi="Times New Roman" w:cs="Times New Roman"/>
          <w:sz w:val="24"/>
          <w:szCs w:val="24"/>
        </w:rPr>
        <w:t>API)</w:t>
      </w:r>
      <w:r w:rsidR="00B61A0E">
        <w:rPr>
          <w:rFonts w:ascii="Times New Roman" w:eastAsia="Times New Roman" w:hAnsi="Times New Roman" w:cs="Times New Roman"/>
          <w:sz w:val="24"/>
          <w:szCs w:val="24"/>
        </w:rPr>
        <w:t>.</w:t>
      </w:r>
    </w:p>
    <w:p w14:paraId="1242ED39"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Supervisions (masters/PhD)</w:t>
      </w:r>
    </w:p>
    <w:p w14:paraId="1242ED3A"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Industrial property (State Agency on Intellectual Property (AGEPI), API)</w:t>
      </w:r>
    </w:p>
    <w:p w14:paraId="1242ED3B"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Scientific equipment</w:t>
      </w:r>
    </w:p>
    <w:p w14:paraId="1242ED3C"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Products &amp; services</w:t>
      </w:r>
    </w:p>
    <w:p w14:paraId="1242ED3D"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Projects (automatic from competitions + manual)</w:t>
      </w:r>
    </w:p>
    <w:p w14:paraId="1242ED3E"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CV management module:</w:t>
      </w:r>
    </w:p>
    <w:p w14:paraId="1242ED3F"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CV structure</w:t>
      </w:r>
    </w:p>
    <w:p w14:paraId="1242ED40"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Import from ORCID/Scopus</w:t>
      </w:r>
    </w:p>
    <w:p w14:paraId="1242ED41"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Export formats</w:t>
      </w:r>
    </w:p>
    <w:p w14:paraId="1242ED42"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Publishing rules</w:t>
      </w:r>
    </w:p>
    <w:p w14:paraId="1242ED43"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portal:</w:t>
      </w:r>
    </w:p>
    <w:p w14:paraId="1242ED44"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dashboards</w:t>
      </w:r>
    </w:p>
    <w:p w14:paraId="1242ED45"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Researcher profiles</w:t>
      </w:r>
    </w:p>
    <w:p w14:paraId="1242ED46"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Open data principles</w:t>
      </w:r>
    </w:p>
    <w:p w14:paraId="1242ED47"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engine with filters</w:t>
      </w:r>
    </w:p>
    <w:p w14:paraId="1242ED48"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Statistics and BI dashboards:</w:t>
      </w:r>
    </w:p>
    <w:p w14:paraId="1242ED49"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Funding by year, gender, age, type of project</w:t>
      </w:r>
    </w:p>
    <w:p w14:paraId="1242ED4A"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KPIs</w:t>
      </w:r>
    </w:p>
    <w:p w14:paraId="1242ED4B"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Automated indicators generation</w:t>
      </w:r>
    </w:p>
    <w:p w14:paraId="1242ED4C" w14:textId="77777777" w:rsidR="007653B7" w:rsidRDefault="00190D35">
      <w:pPr>
        <w:numPr>
          <w:ilvl w:val="2"/>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Export formats</w:t>
      </w:r>
    </w:p>
    <w:p w14:paraId="1242ED4D" w14:textId="77777777" w:rsidR="007653B7" w:rsidRDefault="007653B7">
      <w:pPr>
        <w:spacing w:line="240" w:lineRule="auto"/>
        <w:ind w:left="2160"/>
        <w:rPr>
          <w:rFonts w:ascii="Times New Roman" w:eastAsia="Times New Roman" w:hAnsi="Times New Roman" w:cs="Times New Roman"/>
          <w:sz w:val="24"/>
          <w:szCs w:val="24"/>
        </w:rPr>
      </w:pPr>
    </w:p>
    <w:p w14:paraId="1242ED4E" w14:textId="77777777" w:rsidR="007653B7" w:rsidRDefault="00190D35">
      <w:pPr>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System architecture and technical requirements:</w:t>
      </w:r>
      <w:r>
        <w:rPr>
          <w:rFonts w:ascii="Times New Roman" w:eastAsia="Times New Roman" w:hAnsi="Times New Roman" w:cs="Times New Roman"/>
          <w:sz w:val="24"/>
          <w:szCs w:val="24"/>
        </w:rPr>
        <w:t xml:space="preserve"> The consultant shall develop a full technical specification covering:</w:t>
      </w:r>
    </w:p>
    <w:p w14:paraId="1242ED4F"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architecture (aligned with government microservices)</w:t>
      </w:r>
    </w:p>
    <w:p w14:paraId="1242ED50"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Authentication and authorization flows</w:t>
      </w:r>
    </w:p>
    <w:p w14:paraId="1242ED51"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Logging, audit, and notifications</w:t>
      </w:r>
    </w:p>
    <w:p w14:paraId="1242ED52"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API architecture for integrations (IBN, AGEPI, scientific events portal, national registries)</w:t>
      </w:r>
    </w:p>
    <w:p w14:paraId="1242ED53"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model alignment with CERIF</w:t>
      </w:r>
    </w:p>
    <w:p w14:paraId="1242ED54"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Multilingual support (RO/EN)</w:t>
      </w:r>
    </w:p>
    <w:p w14:paraId="1242ED55"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GDPR and data privacy requirements</w:t>
      </w:r>
    </w:p>
    <w:p w14:paraId="1242ED56"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Hosting, backup, security, and performance standards</w:t>
      </w:r>
    </w:p>
    <w:p w14:paraId="1242ED57"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Uptime, availability, response time KPIs</w:t>
      </w:r>
    </w:p>
    <w:p w14:paraId="1242ED58" w14:textId="77777777" w:rsidR="007653B7" w:rsidRDefault="00190D35">
      <w:pPr>
        <w:numPr>
          <w:ilvl w:val="1"/>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Scalability and modular architecture.</w:t>
      </w:r>
    </w:p>
    <w:p w14:paraId="1242ED59" w14:textId="77777777" w:rsidR="007653B7" w:rsidRDefault="007653B7">
      <w:pPr>
        <w:spacing w:line="240" w:lineRule="auto"/>
        <w:ind w:left="1440"/>
        <w:rPr>
          <w:rFonts w:ascii="Times New Roman" w:eastAsia="Times New Roman" w:hAnsi="Times New Roman" w:cs="Times New Roman"/>
          <w:sz w:val="24"/>
          <w:szCs w:val="24"/>
        </w:rPr>
      </w:pPr>
    </w:p>
    <w:p w14:paraId="1242ED5A" w14:textId="77777777" w:rsidR="007653B7" w:rsidRDefault="007653B7">
      <w:pPr>
        <w:spacing w:line="240" w:lineRule="auto"/>
        <w:ind w:left="1440"/>
        <w:rPr>
          <w:rFonts w:ascii="Times New Roman" w:eastAsia="Times New Roman" w:hAnsi="Times New Roman" w:cs="Times New Roman"/>
          <w:sz w:val="24"/>
          <w:szCs w:val="24"/>
        </w:rPr>
      </w:pPr>
    </w:p>
    <w:p w14:paraId="1242ED5B" w14:textId="77777777" w:rsidR="007653B7" w:rsidRDefault="00190D35">
      <w:pPr>
        <w:numPr>
          <w:ilvl w:val="0"/>
          <w:numId w:val="6"/>
        </w:num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Non-functional requirements (NFRs): </w:t>
      </w:r>
      <w:r>
        <w:rPr>
          <w:rFonts w:ascii="Times New Roman" w:eastAsia="Times New Roman" w:hAnsi="Times New Roman" w:cs="Times New Roman"/>
          <w:sz w:val="24"/>
          <w:szCs w:val="24"/>
        </w:rPr>
        <w:t>Develop detailed NFRs consistent with the business analysis:</w:t>
      </w:r>
    </w:p>
    <w:p w14:paraId="1242ED5C"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Usability and accessibility</w:t>
      </w:r>
    </w:p>
    <w:p w14:paraId="1242ED5D"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Interoperability (national and EU)</w:t>
      </w:r>
    </w:p>
    <w:p w14:paraId="1242ED5E"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 reliability</w:t>
      </w:r>
    </w:p>
    <w:p w14:paraId="1242ED5F"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integrity and versioning</w:t>
      </w:r>
    </w:p>
    <w:p w14:paraId="1242ED60"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Supportability and maintainability</w:t>
      </w:r>
    </w:p>
    <w:p w14:paraId="1242ED61" w14:textId="77777777" w:rsidR="007653B7" w:rsidRDefault="00190D35">
      <w:pPr>
        <w:numPr>
          <w:ilvl w:val="1"/>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Documentation requirements</w:t>
      </w:r>
    </w:p>
    <w:p w14:paraId="1242ED62" w14:textId="77777777" w:rsidR="007653B7" w:rsidRDefault="007653B7">
      <w:pPr>
        <w:spacing w:line="240" w:lineRule="auto"/>
        <w:ind w:left="1440"/>
        <w:jc w:val="both"/>
        <w:rPr>
          <w:rFonts w:ascii="Times New Roman" w:eastAsia="Times New Roman" w:hAnsi="Times New Roman" w:cs="Times New Roman"/>
          <w:sz w:val="24"/>
          <w:szCs w:val="24"/>
        </w:rPr>
      </w:pPr>
    </w:p>
    <w:p w14:paraId="1242ED63"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Integration requirements: </w:t>
      </w:r>
      <w:r>
        <w:rPr>
          <w:rFonts w:ascii="Times New Roman" w:eastAsia="Times New Roman" w:hAnsi="Times New Roman" w:cs="Times New Roman"/>
          <w:sz w:val="24"/>
          <w:szCs w:val="24"/>
        </w:rPr>
        <w:t>Define all needed integrations, including:</w:t>
      </w:r>
    </w:p>
    <w:p w14:paraId="1242ED64"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Government services (MPass, MSign, MPower, MLog, MNotify, Mpay, Mconnect)</w:t>
      </w:r>
    </w:p>
    <w:p w14:paraId="1242ED65"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registers (State Register of Population, Business Registry, AGEPI, IBN, Scientific events platform)</w:t>
      </w:r>
    </w:p>
    <w:p w14:paraId="1242ED66"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platforms (Horizon Europe interoperability, ORCID, Google Scholar, Scopus identifiers</w:t>
      </w:r>
      <w:r>
        <w:t xml:space="preserve"> </w:t>
      </w:r>
      <w:r>
        <w:rPr>
          <w:rFonts w:ascii="Times New Roman" w:eastAsia="Times New Roman" w:hAnsi="Times New Roman" w:cs="Times New Roman"/>
          <w:sz w:val="24"/>
          <w:szCs w:val="24"/>
        </w:rPr>
        <w:t>and EU funding and Tenders portal of European Commission).</w:t>
      </w:r>
    </w:p>
    <w:p w14:paraId="1242ED67" w14:textId="77777777" w:rsidR="007653B7" w:rsidRDefault="007653B7">
      <w:pPr>
        <w:pBdr>
          <w:top w:val="nil"/>
          <w:left w:val="nil"/>
          <w:bottom w:val="nil"/>
          <w:right w:val="nil"/>
          <w:between w:val="nil"/>
        </w:pBdr>
        <w:spacing w:line="240" w:lineRule="auto"/>
        <w:ind w:left="1440"/>
        <w:jc w:val="both"/>
        <w:rPr>
          <w:rFonts w:ascii="Times New Roman" w:eastAsia="Times New Roman" w:hAnsi="Times New Roman" w:cs="Times New Roman"/>
          <w:sz w:val="24"/>
          <w:szCs w:val="24"/>
        </w:rPr>
      </w:pPr>
    </w:p>
    <w:p w14:paraId="1242ED68"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migration plan:</w:t>
      </w:r>
    </w:p>
    <w:p w14:paraId="1242ED69"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which data will migrate (organizations, people, equipment, etc.).</w:t>
      </w:r>
    </w:p>
    <w:p w14:paraId="1242ED6A"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Define mappings and migration strategy (automatic, manual, verified).</w:t>
      </w:r>
    </w:p>
    <w:p w14:paraId="1242ED6B" w14:textId="77777777" w:rsidR="007653B7" w:rsidRDefault="007653B7">
      <w:pPr>
        <w:pBdr>
          <w:top w:val="nil"/>
          <w:left w:val="nil"/>
          <w:bottom w:val="nil"/>
          <w:right w:val="nil"/>
          <w:between w:val="nil"/>
        </w:pBdr>
        <w:spacing w:line="240" w:lineRule="auto"/>
        <w:ind w:left="1440"/>
        <w:jc w:val="both"/>
        <w:rPr>
          <w:rFonts w:ascii="Times New Roman" w:eastAsia="Times New Roman" w:hAnsi="Times New Roman" w:cs="Times New Roman"/>
          <w:sz w:val="24"/>
          <w:szCs w:val="24"/>
        </w:rPr>
      </w:pPr>
    </w:p>
    <w:p w14:paraId="1242ED6C"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Implementation roadmap:</w:t>
      </w:r>
    </w:p>
    <w:p w14:paraId="1242ED6D" w14:textId="77777777" w:rsidR="007653B7" w:rsidRDefault="00000000">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sdt>
        <w:sdtPr>
          <w:tag w:val="goog_rdk_0"/>
          <w:id w:val="-166789301"/>
        </w:sdtPr>
        <w:sdtContent>
          <w:r w:rsidR="00190D35">
            <w:rPr>
              <w:rFonts w:ascii="Cardo" w:eastAsia="Cardo" w:hAnsi="Cardo" w:cs="Cardo"/>
              <w:sz w:val="24"/>
              <w:szCs w:val="24"/>
            </w:rPr>
            <w:t>Define phases (MVP → full rollout).</w:t>
          </w:r>
        </w:sdtContent>
      </w:sdt>
    </w:p>
    <w:p w14:paraId="1242ED6E"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deliverables per phase, acceptance criteria, and timelines.</w:t>
      </w:r>
    </w:p>
    <w:p w14:paraId="1242ED6F" w14:textId="77777777" w:rsidR="007653B7" w:rsidRDefault="007653B7">
      <w:pPr>
        <w:pBdr>
          <w:top w:val="nil"/>
          <w:left w:val="nil"/>
          <w:bottom w:val="nil"/>
          <w:right w:val="nil"/>
          <w:between w:val="nil"/>
        </w:pBdr>
        <w:spacing w:line="240" w:lineRule="auto"/>
        <w:ind w:left="1440"/>
        <w:jc w:val="both"/>
        <w:rPr>
          <w:rFonts w:ascii="Times New Roman" w:eastAsia="Times New Roman" w:hAnsi="Times New Roman" w:cs="Times New Roman"/>
          <w:sz w:val="24"/>
          <w:szCs w:val="24"/>
        </w:rPr>
      </w:pPr>
    </w:p>
    <w:p w14:paraId="1242ED70" w14:textId="77777777" w:rsidR="007653B7" w:rsidRDefault="00190D35">
      <w:pPr>
        <w:numPr>
          <w:ilvl w:val="0"/>
          <w:numId w:val="6"/>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Drafting the final procurement-ready ToR: </w:t>
      </w:r>
      <w:r>
        <w:rPr>
          <w:rFonts w:ascii="Times New Roman" w:eastAsia="Times New Roman" w:hAnsi="Times New Roman" w:cs="Times New Roman"/>
          <w:sz w:val="24"/>
          <w:szCs w:val="24"/>
        </w:rPr>
        <w:t>The ToR must include:</w:t>
      </w:r>
    </w:p>
    <w:p w14:paraId="1242ED71"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Executive summary</w:t>
      </w:r>
    </w:p>
    <w:p w14:paraId="1242ED72"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Full functional specifications</w:t>
      </w:r>
    </w:p>
    <w:p w14:paraId="1242ED73"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Full technical specifications</w:t>
      </w:r>
    </w:p>
    <w:p w14:paraId="1242ED74"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Clear module descriptions</w:t>
      </w:r>
    </w:p>
    <w:p w14:paraId="1242ED75"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model and CERIF alignment</w:t>
      </w:r>
    </w:p>
    <w:p w14:paraId="1242ED76"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User roles &amp; permissions matrix</w:t>
      </w:r>
    </w:p>
    <w:p w14:paraId="1242ED77"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API specifications (minimum requirements)</w:t>
      </w:r>
    </w:p>
    <w:p w14:paraId="1242ED78"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NFRs and quality metrics</w:t>
      </w:r>
    </w:p>
    <w:p w14:paraId="1242ED79"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Security standards</w:t>
      </w:r>
    </w:p>
    <w:p w14:paraId="1242ED7A"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Acceptance criteria &amp; testing approach</w:t>
      </w:r>
    </w:p>
    <w:p w14:paraId="1242ED7B"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roadmap</w:t>
      </w:r>
    </w:p>
    <w:p w14:paraId="1242ED7C"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Reporting requirements</w:t>
      </w:r>
    </w:p>
    <w:p w14:paraId="1242ED7D"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Expected deliverables for developers</w:t>
      </w:r>
    </w:p>
    <w:p w14:paraId="1242ED7E"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Warranty, maintenance &amp; support requirements</w:t>
      </w:r>
    </w:p>
    <w:p w14:paraId="1242ED7F" w14:textId="77777777" w:rsidR="007653B7" w:rsidRDefault="00190D35">
      <w:pPr>
        <w:numPr>
          <w:ilvl w:val="1"/>
          <w:numId w:val="6"/>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Developer team profile requirements</w:t>
      </w:r>
    </w:p>
    <w:p w14:paraId="1242ED80" w14:textId="77777777" w:rsidR="007653B7" w:rsidRDefault="007653B7">
      <w:pPr>
        <w:spacing w:line="240" w:lineRule="auto"/>
        <w:jc w:val="both"/>
        <w:rPr>
          <w:rFonts w:ascii="Times New Roman" w:eastAsia="Times New Roman" w:hAnsi="Times New Roman" w:cs="Times New Roman"/>
          <w:sz w:val="24"/>
          <w:szCs w:val="24"/>
        </w:rPr>
      </w:pPr>
    </w:p>
    <w:sdt>
      <w:sdtPr>
        <w:tag w:val="goog_rdk_4"/>
        <w:id w:val="413431263"/>
      </w:sdtPr>
      <w:sdtContent>
        <w:p w14:paraId="1242ED81" w14:textId="77777777" w:rsidR="007653B7" w:rsidRPr="00A266FD" w:rsidRDefault="00000000">
          <w:pPr>
            <w:spacing w:line="240" w:lineRule="auto"/>
            <w:jc w:val="both"/>
            <w:rPr>
              <w:rFonts w:ascii="Times New Roman" w:eastAsia="Times New Roman" w:hAnsi="Times New Roman" w:cs="Times New Roman"/>
              <w:b/>
              <w:bCs/>
              <w:sz w:val="24"/>
              <w:szCs w:val="24"/>
            </w:rPr>
          </w:pPr>
          <w:sdt>
            <w:sdtPr>
              <w:tag w:val="goog_rdk_2"/>
              <w:id w:val="-574678695"/>
            </w:sdtPr>
            <w:sdtContent>
              <w:r w:rsidR="00190D35">
                <w:rPr>
                  <w:rFonts w:ascii="Times New Roman" w:eastAsia="Times New Roman" w:hAnsi="Times New Roman" w:cs="Times New Roman"/>
                  <w:sz w:val="24"/>
                  <w:szCs w:val="24"/>
                </w:rPr>
                <w:t xml:space="preserve">3.4 </w:t>
              </w:r>
              <w:sdt>
                <w:sdtPr>
                  <w:tag w:val="goog_rdk_3"/>
                  <w:id w:val="-621589920"/>
                </w:sdtPr>
                <w:sdtContent>
                  <w:r w:rsidR="00190D35" w:rsidRPr="00A266FD">
                    <w:rPr>
                      <w:rFonts w:ascii="Times New Roman" w:eastAsia="Times New Roman" w:hAnsi="Times New Roman" w:cs="Times New Roman"/>
                      <w:b/>
                      <w:bCs/>
                      <w:sz w:val="24"/>
                      <w:szCs w:val="24"/>
                    </w:rPr>
                    <w:t>Monitoring of system implementation and support to reception and acceptance</w:t>
                  </w:r>
                </w:sdtContent>
              </w:sdt>
            </w:sdtContent>
          </w:sdt>
        </w:p>
      </w:sdtContent>
    </w:sdt>
    <w:sdt>
      <w:sdtPr>
        <w:tag w:val="goog_rdk_7"/>
        <w:id w:val="-1279858489"/>
      </w:sdtPr>
      <w:sdtContent>
        <w:p w14:paraId="1242ED82" w14:textId="77777777" w:rsidR="007653B7" w:rsidRDefault="00000000">
          <w:pPr>
            <w:spacing w:before="240" w:after="240" w:line="240" w:lineRule="auto"/>
            <w:jc w:val="both"/>
            <w:rPr>
              <w:rFonts w:ascii="Times New Roman" w:eastAsia="Times New Roman" w:hAnsi="Times New Roman" w:cs="Times New Roman"/>
              <w:sz w:val="24"/>
              <w:szCs w:val="24"/>
            </w:rPr>
          </w:pPr>
          <w:sdt>
            <w:sdtPr>
              <w:tag w:val="goog_rdk_5"/>
              <w:id w:val="91505064"/>
            </w:sdtPr>
            <w:sdtContent>
              <w:sdt>
                <w:sdtPr>
                  <w:tag w:val="goog_rdk_6"/>
                  <w:id w:val="-349418532"/>
                </w:sdtPr>
                <w:sdtContent>
                  <w:r w:rsidR="00190D35">
                    <w:rPr>
                      <w:rFonts w:ascii="Times New Roman" w:eastAsia="Times New Roman" w:hAnsi="Times New Roman" w:cs="Times New Roman"/>
                      <w:sz w:val="24"/>
                      <w:szCs w:val="24"/>
                    </w:rPr>
                    <w:t>The consultant will provide support during the system development and implementation phase to ensure compliance with the approved Terms of Reference and technical specifications. This will include:</w:t>
                  </w:r>
                </w:sdtContent>
              </w:sdt>
            </w:sdtContent>
          </w:sdt>
        </w:p>
      </w:sdtContent>
    </w:sdt>
    <w:sdt>
      <w:sdtPr>
        <w:tag w:val="goog_rdk_10"/>
        <w:id w:val="2018520424"/>
      </w:sdtPr>
      <w:sdtContent>
        <w:p w14:paraId="1242ED83" w14:textId="77777777" w:rsidR="007653B7" w:rsidRDefault="00000000">
          <w:pPr>
            <w:numPr>
              <w:ilvl w:val="0"/>
              <w:numId w:val="10"/>
            </w:numPr>
            <w:spacing w:before="240" w:line="240" w:lineRule="auto"/>
            <w:jc w:val="both"/>
            <w:rPr>
              <w:rFonts w:ascii="Times New Roman" w:eastAsia="Times New Roman" w:hAnsi="Times New Roman" w:cs="Times New Roman"/>
              <w:sz w:val="24"/>
              <w:szCs w:val="24"/>
            </w:rPr>
          </w:pPr>
          <w:sdt>
            <w:sdtPr>
              <w:tag w:val="goog_rdk_8"/>
              <w:id w:val="959576844"/>
            </w:sdtPr>
            <w:sdtContent>
              <w:sdt>
                <w:sdtPr>
                  <w:tag w:val="goog_rdk_9"/>
                  <w:id w:val="480728574"/>
                </w:sdtPr>
                <w:sdtContent>
                  <w:r w:rsidR="00190D35">
                    <w:rPr>
                      <w:rFonts w:ascii="Times New Roman" w:eastAsia="Times New Roman" w:hAnsi="Times New Roman" w:cs="Times New Roman"/>
                      <w:sz w:val="24"/>
                      <w:szCs w:val="24"/>
                    </w:rPr>
                    <w:t>Monitoring the implementation of the e-Research Information System to ensure alignment with the functional, technical, and non-functional requirements defined in the ToR;</w:t>
                  </w:r>
                </w:sdtContent>
              </w:sdt>
            </w:sdtContent>
          </w:sdt>
        </w:p>
      </w:sdtContent>
    </w:sdt>
    <w:sdt>
      <w:sdtPr>
        <w:tag w:val="goog_rdk_13"/>
        <w:id w:val="1176500254"/>
      </w:sdtPr>
      <w:sdtContent>
        <w:p w14:paraId="1242ED84" w14:textId="77777777" w:rsidR="007653B7" w:rsidRDefault="00000000">
          <w:pPr>
            <w:numPr>
              <w:ilvl w:val="0"/>
              <w:numId w:val="10"/>
            </w:numPr>
            <w:spacing w:line="240" w:lineRule="auto"/>
            <w:jc w:val="both"/>
            <w:rPr>
              <w:rFonts w:ascii="Times New Roman" w:eastAsia="Times New Roman" w:hAnsi="Times New Roman" w:cs="Times New Roman"/>
              <w:sz w:val="24"/>
              <w:szCs w:val="24"/>
            </w:rPr>
          </w:pPr>
          <w:sdt>
            <w:sdtPr>
              <w:tag w:val="goog_rdk_11"/>
              <w:id w:val="-1612864261"/>
            </w:sdtPr>
            <w:sdtContent>
              <w:sdt>
                <w:sdtPr>
                  <w:tag w:val="goog_rdk_12"/>
                  <w:id w:val="-1815183165"/>
                </w:sdtPr>
                <w:sdtContent>
                  <w:r w:rsidR="00190D35">
                    <w:rPr>
                      <w:rFonts w:ascii="Times New Roman" w:eastAsia="Times New Roman" w:hAnsi="Times New Roman" w:cs="Times New Roman"/>
                      <w:sz w:val="24"/>
                      <w:szCs w:val="24"/>
                    </w:rPr>
                    <w:t>Reviewing deliverables submitted by the developing team (including technical documentation, system components, and interim releases) and providing expert feedback and recommendations;</w:t>
                  </w:r>
                </w:sdtContent>
              </w:sdt>
            </w:sdtContent>
          </w:sdt>
        </w:p>
      </w:sdtContent>
    </w:sdt>
    <w:sdt>
      <w:sdtPr>
        <w:tag w:val="goog_rdk_16"/>
        <w:id w:val="1894379870"/>
      </w:sdtPr>
      <w:sdtContent>
        <w:p w14:paraId="1242ED85" w14:textId="77777777" w:rsidR="007653B7" w:rsidRDefault="00000000">
          <w:pPr>
            <w:numPr>
              <w:ilvl w:val="0"/>
              <w:numId w:val="10"/>
            </w:numPr>
            <w:spacing w:line="240" w:lineRule="auto"/>
            <w:jc w:val="both"/>
            <w:rPr>
              <w:rFonts w:ascii="Times New Roman" w:eastAsia="Times New Roman" w:hAnsi="Times New Roman" w:cs="Times New Roman"/>
              <w:sz w:val="24"/>
              <w:szCs w:val="24"/>
            </w:rPr>
          </w:pPr>
          <w:sdt>
            <w:sdtPr>
              <w:tag w:val="goog_rdk_14"/>
              <w:id w:val="-1688680042"/>
            </w:sdtPr>
            <w:sdtContent>
              <w:sdt>
                <w:sdtPr>
                  <w:tag w:val="goog_rdk_15"/>
                  <w:id w:val="-1213703829"/>
                </w:sdtPr>
                <w:sdtContent>
                  <w:r w:rsidR="00190D35">
                    <w:rPr>
                      <w:rFonts w:ascii="Times New Roman" w:eastAsia="Times New Roman" w:hAnsi="Times New Roman" w:cs="Times New Roman"/>
                      <w:sz w:val="24"/>
                      <w:szCs w:val="24"/>
                    </w:rPr>
                    <w:t>Supporting MoER/NARD in tracking progress against the implementation roadmap, identifying risks, delays, or deviations, and proposing corrective actions;</w:t>
                  </w:r>
                </w:sdtContent>
              </w:sdt>
            </w:sdtContent>
          </w:sdt>
        </w:p>
      </w:sdtContent>
    </w:sdt>
    <w:sdt>
      <w:sdtPr>
        <w:tag w:val="goog_rdk_19"/>
        <w:id w:val="-1117909670"/>
      </w:sdtPr>
      <w:sdtContent>
        <w:p w14:paraId="1242ED86" w14:textId="77777777" w:rsidR="007653B7" w:rsidRDefault="00000000">
          <w:pPr>
            <w:numPr>
              <w:ilvl w:val="0"/>
              <w:numId w:val="10"/>
            </w:numPr>
            <w:spacing w:line="240" w:lineRule="auto"/>
            <w:jc w:val="both"/>
            <w:rPr>
              <w:rFonts w:ascii="Times New Roman" w:eastAsia="Times New Roman" w:hAnsi="Times New Roman" w:cs="Times New Roman"/>
              <w:sz w:val="24"/>
              <w:szCs w:val="24"/>
            </w:rPr>
          </w:pPr>
          <w:sdt>
            <w:sdtPr>
              <w:tag w:val="goog_rdk_17"/>
              <w:id w:val="1823206750"/>
            </w:sdtPr>
            <w:sdtContent>
              <w:sdt>
                <w:sdtPr>
                  <w:tag w:val="goog_rdk_18"/>
                  <w:id w:val="-1552445209"/>
                </w:sdtPr>
                <w:sdtContent>
                  <w:r w:rsidR="00190D35">
                    <w:rPr>
                      <w:rFonts w:ascii="Times New Roman" w:eastAsia="Times New Roman" w:hAnsi="Times New Roman" w:cs="Times New Roman"/>
                      <w:sz w:val="24"/>
                      <w:szCs w:val="24"/>
                    </w:rPr>
                    <w:t>Participating in testing activities, including review of test scenarios, validation of results, and verification of compliance with acceptance criteria;</w:t>
                  </w:r>
                </w:sdtContent>
              </w:sdt>
            </w:sdtContent>
          </w:sdt>
        </w:p>
      </w:sdtContent>
    </w:sdt>
    <w:sdt>
      <w:sdtPr>
        <w:tag w:val="goog_rdk_22"/>
        <w:id w:val="-307120026"/>
      </w:sdtPr>
      <w:sdtContent>
        <w:p w14:paraId="1242ED87" w14:textId="77777777" w:rsidR="007653B7" w:rsidRDefault="00000000">
          <w:pPr>
            <w:numPr>
              <w:ilvl w:val="0"/>
              <w:numId w:val="10"/>
            </w:numPr>
            <w:spacing w:line="240" w:lineRule="auto"/>
            <w:jc w:val="both"/>
            <w:rPr>
              <w:rFonts w:ascii="Times New Roman" w:eastAsia="Times New Roman" w:hAnsi="Times New Roman" w:cs="Times New Roman"/>
              <w:sz w:val="24"/>
              <w:szCs w:val="24"/>
            </w:rPr>
          </w:pPr>
          <w:sdt>
            <w:sdtPr>
              <w:tag w:val="goog_rdk_20"/>
              <w:id w:val="1280093264"/>
            </w:sdtPr>
            <w:sdtContent>
              <w:sdt>
                <w:sdtPr>
                  <w:tag w:val="goog_rdk_21"/>
                  <w:id w:val="1219395950"/>
                </w:sdtPr>
                <w:sdtContent>
                  <w:r w:rsidR="00190D35">
                    <w:rPr>
                      <w:rFonts w:ascii="Times New Roman" w:eastAsia="Times New Roman" w:hAnsi="Times New Roman" w:cs="Times New Roman"/>
                      <w:sz w:val="24"/>
                      <w:szCs w:val="24"/>
                    </w:rPr>
                    <w:t>Providing expert input during the system reception process, including assessment of deliverables against contractual requirements;</w:t>
                  </w:r>
                </w:sdtContent>
              </w:sdt>
            </w:sdtContent>
          </w:sdt>
        </w:p>
      </w:sdtContent>
    </w:sdt>
    <w:sdt>
      <w:sdtPr>
        <w:tag w:val="goog_rdk_25"/>
        <w:id w:val="-1488727938"/>
      </w:sdtPr>
      <w:sdtContent>
        <w:p w14:paraId="1242ED88" w14:textId="77777777" w:rsidR="007653B7" w:rsidRDefault="00000000">
          <w:pPr>
            <w:numPr>
              <w:ilvl w:val="0"/>
              <w:numId w:val="10"/>
            </w:numPr>
            <w:spacing w:after="240" w:line="240" w:lineRule="auto"/>
            <w:jc w:val="both"/>
            <w:rPr>
              <w:rFonts w:ascii="Times New Roman" w:eastAsia="Times New Roman" w:hAnsi="Times New Roman" w:cs="Times New Roman"/>
              <w:sz w:val="24"/>
              <w:szCs w:val="24"/>
            </w:rPr>
          </w:pPr>
          <w:sdt>
            <w:sdtPr>
              <w:tag w:val="goog_rdk_23"/>
              <w:id w:val="10037527"/>
            </w:sdtPr>
            <w:sdtContent>
              <w:sdt>
                <w:sdtPr>
                  <w:tag w:val="goog_rdk_24"/>
                  <w:id w:val="1776320499"/>
                </w:sdtPr>
                <w:sdtContent>
                  <w:r w:rsidR="00190D35">
                    <w:rPr>
                      <w:rFonts w:ascii="Times New Roman" w:eastAsia="Times New Roman" w:hAnsi="Times New Roman" w:cs="Times New Roman"/>
                      <w:sz w:val="24"/>
                      <w:szCs w:val="24"/>
                    </w:rPr>
                    <w:t>Supporting the formal acceptance of the system by confirming that all requirements defined in the ToR have been met and properly implemented.</w:t>
                  </w:r>
                </w:sdtContent>
              </w:sdt>
            </w:sdtContent>
          </w:sdt>
        </w:p>
      </w:sdtContent>
    </w:sdt>
    <w:p w14:paraId="1242ED89" w14:textId="77777777" w:rsidR="007653B7" w:rsidRDefault="007653B7">
      <w:pPr>
        <w:spacing w:line="240" w:lineRule="auto"/>
        <w:jc w:val="both"/>
        <w:rPr>
          <w:rFonts w:ascii="Times New Roman" w:eastAsia="Times New Roman" w:hAnsi="Times New Roman" w:cs="Times New Roman"/>
          <w:sz w:val="24"/>
          <w:szCs w:val="24"/>
        </w:rPr>
      </w:pPr>
    </w:p>
    <w:p w14:paraId="1242ED8A" w14:textId="77777777" w:rsidR="007653B7" w:rsidRDefault="007653B7">
      <w:pPr>
        <w:spacing w:line="240" w:lineRule="auto"/>
        <w:jc w:val="both"/>
        <w:rPr>
          <w:rFonts w:ascii="Times New Roman" w:eastAsia="Times New Roman" w:hAnsi="Times New Roman" w:cs="Times New Roman"/>
          <w:sz w:val="24"/>
          <w:szCs w:val="24"/>
        </w:rPr>
      </w:pPr>
    </w:p>
    <w:p w14:paraId="1242ED8B" w14:textId="77777777" w:rsidR="007653B7" w:rsidRDefault="00000000">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sdt>
        <w:sdtPr>
          <w:tag w:val="goog_rdk_26"/>
          <w:id w:val="1709362008"/>
        </w:sdtPr>
        <w:sdtContent/>
      </w:sdt>
      <w:r w:rsidR="00190D35">
        <w:rPr>
          <w:rFonts w:ascii="Times New Roman" w:eastAsia="Times New Roman" w:hAnsi="Times New Roman" w:cs="Times New Roman"/>
          <w:b/>
          <w:bCs/>
          <w:color w:val="000000"/>
          <w:sz w:val="24"/>
          <w:szCs w:val="24"/>
        </w:rPr>
        <w:t>Duration of the assignment</w:t>
      </w:r>
    </w:p>
    <w:p w14:paraId="1242ED8C" w14:textId="4AAFF62C" w:rsidR="007653B7" w:rsidRDefault="00190D35">
      <w:pPr>
        <w:keepNext/>
        <w:spacing w:line="240" w:lineRule="auto"/>
        <w:rPr>
          <w:rFonts w:ascii="Times New Roman" w:eastAsia="Times New Roman" w:hAnsi="Times New Roman" w:cs="Times New Roman"/>
          <w:sz w:val="24"/>
          <w:szCs w:val="24"/>
        </w:rPr>
      </w:pPr>
      <w:bookmarkStart w:id="1" w:name="_heading=h.4nvn873e0ori" w:colFirst="0" w:colLast="0"/>
      <w:bookmarkEnd w:id="1"/>
      <w:r>
        <w:rPr>
          <w:rFonts w:ascii="Times New Roman" w:eastAsia="Times New Roman" w:hAnsi="Times New Roman" w:cs="Times New Roman"/>
          <w:sz w:val="24"/>
          <w:szCs w:val="24"/>
        </w:rPr>
        <w:t xml:space="preserve">The duration of consultancy is 18 </w:t>
      </w:r>
      <w:r w:rsidR="00583E69">
        <w:rPr>
          <w:rFonts w:ascii="Times New Roman" w:eastAsia="Times New Roman" w:hAnsi="Times New Roman" w:cs="Times New Roman"/>
          <w:sz w:val="24"/>
          <w:szCs w:val="24"/>
        </w:rPr>
        <w:t>months</w:t>
      </w:r>
      <w:r>
        <w:rPr>
          <w:rFonts w:ascii="Times New Roman" w:eastAsia="Times New Roman" w:hAnsi="Times New Roman" w:cs="Times New Roman"/>
          <w:sz w:val="24"/>
          <w:szCs w:val="24"/>
        </w:rPr>
        <w:t xml:space="preserve"> expected to begin in </w:t>
      </w:r>
      <w:r w:rsidR="001A50F7">
        <w:rPr>
          <w:rFonts w:ascii="Times New Roman" w:eastAsia="Times New Roman" w:hAnsi="Times New Roman" w:cs="Times New Roman"/>
          <w:sz w:val="24"/>
          <w:szCs w:val="24"/>
        </w:rPr>
        <w:t>June</w:t>
      </w:r>
      <w:r>
        <w:rPr>
          <w:rFonts w:ascii="Times New Roman" w:eastAsia="Times New Roman" w:hAnsi="Times New Roman" w:cs="Times New Roman"/>
          <w:sz w:val="24"/>
          <w:szCs w:val="24"/>
        </w:rPr>
        <w:t xml:space="preserve"> 2026, with the deliverables submitted as follow (aligned with detailed specification pct.3): </w:t>
      </w:r>
    </w:p>
    <w:tbl>
      <w:tblPr>
        <w:tblStyle w:val="a"/>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0"/>
        <w:gridCol w:w="3108"/>
        <w:gridCol w:w="4252"/>
        <w:gridCol w:w="1843"/>
      </w:tblGrid>
      <w:tr w:rsidR="007653B7" w14:paraId="1242ED91" w14:textId="77777777">
        <w:trPr>
          <w:trHeight w:val="465"/>
          <w:tblHeader/>
        </w:trPr>
        <w:tc>
          <w:tcPr>
            <w:tcW w:w="710" w:type="dxa"/>
            <w:tcMar>
              <w:top w:w="100" w:type="dxa"/>
              <w:left w:w="100" w:type="dxa"/>
              <w:bottom w:w="100" w:type="dxa"/>
              <w:right w:w="100" w:type="dxa"/>
            </w:tcMar>
          </w:tcPr>
          <w:p w14:paraId="1242ED8D"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w:t>
            </w:r>
          </w:p>
        </w:tc>
        <w:tc>
          <w:tcPr>
            <w:tcW w:w="3108" w:type="dxa"/>
            <w:tcMar>
              <w:top w:w="100" w:type="dxa"/>
              <w:left w:w="100" w:type="dxa"/>
              <w:bottom w:w="100" w:type="dxa"/>
              <w:right w:w="100" w:type="dxa"/>
            </w:tcMar>
          </w:tcPr>
          <w:p w14:paraId="1242ED8E"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Deliverable</w:t>
            </w:r>
          </w:p>
        </w:tc>
        <w:tc>
          <w:tcPr>
            <w:tcW w:w="4252" w:type="dxa"/>
            <w:tcMar>
              <w:top w:w="100" w:type="dxa"/>
              <w:left w:w="100" w:type="dxa"/>
              <w:bottom w:w="100" w:type="dxa"/>
              <w:right w:w="100" w:type="dxa"/>
            </w:tcMar>
          </w:tcPr>
          <w:p w14:paraId="1242ED8F"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w:t>
            </w:r>
          </w:p>
        </w:tc>
        <w:tc>
          <w:tcPr>
            <w:tcW w:w="1843" w:type="dxa"/>
          </w:tcPr>
          <w:p w14:paraId="1242ED90" w14:textId="77777777" w:rsidR="007653B7" w:rsidRDefault="00190D35">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Approved by</w:t>
            </w:r>
          </w:p>
        </w:tc>
      </w:tr>
      <w:tr w:rsidR="007653B7" w14:paraId="1242ED96" w14:textId="77777777">
        <w:trPr>
          <w:trHeight w:val="435"/>
        </w:trPr>
        <w:tc>
          <w:tcPr>
            <w:tcW w:w="710" w:type="dxa"/>
            <w:tcMar>
              <w:top w:w="100" w:type="dxa"/>
              <w:left w:w="100" w:type="dxa"/>
              <w:bottom w:w="100" w:type="dxa"/>
              <w:right w:w="100" w:type="dxa"/>
            </w:tcMar>
          </w:tcPr>
          <w:p w14:paraId="1242ED92"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w:t>
            </w:r>
          </w:p>
        </w:tc>
        <w:tc>
          <w:tcPr>
            <w:tcW w:w="3108" w:type="dxa"/>
            <w:tcMar>
              <w:top w:w="100" w:type="dxa"/>
              <w:left w:w="100" w:type="dxa"/>
              <w:bottom w:w="100" w:type="dxa"/>
              <w:right w:w="100" w:type="dxa"/>
            </w:tcMar>
          </w:tcPr>
          <w:p w14:paraId="1242ED93"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Inception report</w:t>
            </w:r>
          </w:p>
        </w:tc>
        <w:tc>
          <w:tcPr>
            <w:tcW w:w="4252" w:type="dxa"/>
            <w:tcMar>
              <w:top w:w="100" w:type="dxa"/>
              <w:left w:w="100" w:type="dxa"/>
              <w:bottom w:w="100" w:type="dxa"/>
              <w:right w:w="100" w:type="dxa"/>
            </w:tcMar>
          </w:tcPr>
          <w:p w14:paraId="1242ED94"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Workplan, methodology, consultation schedule / week 1</w:t>
            </w:r>
          </w:p>
        </w:tc>
        <w:tc>
          <w:tcPr>
            <w:tcW w:w="1843" w:type="dxa"/>
            <w:vMerge w:val="restart"/>
            <w:vAlign w:val="center"/>
          </w:tcPr>
          <w:p w14:paraId="1242ED95" w14:textId="77777777" w:rsidR="007653B7" w:rsidRDefault="00190D3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MoER/NARD</w:t>
            </w:r>
          </w:p>
        </w:tc>
      </w:tr>
      <w:tr w:rsidR="007653B7" w14:paraId="1242ED9B" w14:textId="77777777">
        <w:trPr>
          <w:trHeight w:val="435"/>
        </w:trPr>
        <w:tc>
          <w:tcPr>
            <w:tcW w:w="710" w:type="dxa"/>
            <w:tcMar>
              <w:top w:w="100" w:type="dxa"/>
              <w:left w:w="100" w:type="dxa"/>
              <w:bottom w:w="100" w:type="dxa"/>
              <w:right w:w="100" w:type="dxa"/>
            </w:tcMar>
          </w:tcPr>
          <w:p w14:paraId="1242ED97"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w:t>
            </w:r>
          </w:p>
        </w:tc>
        <w:tc>
          <w:tcPr>
            <w:tcW w:w="3108" w:type="dxa"/>
            <w:tcMar>
              <w:top w:w="100" w:type="dxa"/>
              <w:left w:w="100" w:type="dxa"/>
              <w:bottom w:w="100" w:type="dxa"/>
              <w:right w:w="100" w:type="dxa"/>
            </w:tcMar>
          </w:tcPr>
          <w:p w14:paraId="1242ED98" w14:textId="77777777" w:rsidR="007653B7" w:rsidRDefault="00190D35">
            <w:pPr>
              <w:spacing w:line="240" w:lineRule="auto"/>
              <w:rPr>
                <w:rFonts w:ascii="Times New Roman" w:eastAsia="Times New Roman" w:hAnsi="Times New Roman" w:cs="Times New Roman"/>
                <w:sz w:val="24"/>
                <w:szCs w:val="24"/>
              </w:rPr>
            </w:pPr>
            <w:bookmarkStart w:id="2" w:name="_heading=h.v2csh054fzs3" w:colFirst="0" w:colLast="0"/>
            <w:bookmarkEnd w:id="2"/>
            <w:r>
              <w:rPr>
                <w:rFonts w:ascii="Times New Roman" w:eastAsia="Times New Roman" w:hAnsi="Times New Roman" w:cs="Times New Roman"/>
                <w:sz w:val="24"/>
                <w:szCs w:val="24"/>
              </w:rPr>
              <w:t>Preliminary assessment report</w:t>
            </w:r>
          </w:p>
        </w:tc>
        <w:tc>
          <w:tcPr>
            <w:tcW w:w="4252" w:type="dxa"/>
            <w:tcMar>
              <w:top w:w="100" w:type="dxa"/>
              <w:left w:w="100" w:type="dxa"/>
              <w:bottom w:w="100" w:type="dxa"/>
              <w:right w:w="100" w:type="dxa"/>
            </w:tcMar>
          </w:tcPr>
          <w:p w14:paraId="1242ED99"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Gaps in analysis, confirmed requirements / week 3</w:t>
            </w:r>
          </w:p>
        </w:tc>
        <w:tc>
          <w:tcPr>
            <w:tcW w:w="1843" w:type="dxa"/>
            <w:vMerge/>
            <w:vAlign w:val="center"/>
          </w:tcPr>
          <w:p w14:paraId="1242ED9A"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0" w14:textId="77777777">
        <w:trPr>
          <w:trHeight w:val="435"/>
        </w:trPr>
        <w:tc>
          <w:tcPr>
            <w:tcW w:w="710" w:type="dxa"/>
            <w:tcMar>
              <w:top w:w="100" w:type="dxa"/>
              <w:left w:w="100" w:type="dxa"/>
              <w:bottom w:w="100" w:type="dxa"/>
              <w:right w:w="100" w:type="dxa"/>
            </w:tcMar>
          </w:tcPr>
          <w:p w14:paraId="1242ED9C"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D3</w:t>
            </w:r>
          </w:p>
        </w:tc>
        <w:tc>
          <w:tcPr>
            <w:tcW w:w="3108" w:type="dxa"/>
            <w:tcMar>
              <w:top w:w="100" w:type="dxa"/>
              <w:left w:w="100" w:type="dxa"/>
              <w:bottom w:w="100" w:type="dxa"/>
              <w:right w:w="100" w:type="dxa"/>
            </w:tcMar>
          </w:tcPr>
          <w:p w14:paraId="1242ED9D"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Functional specifications document</w:t>
            </w:r>
          </w:p>
        </w:tc>
        <w:tc>
          <w:tcPr>
            <w:tcW w:w="4252" w:type="dxa"/>
            <w:tcMar>
              <w:top w:w="100" w:type="dxa"/>
              <w:left w:w="100" w:type="dxa"/>
              <w:bottom w:w="100" w:type="dxa"/>
              <w:right w:w="100" w:type="dxa"/>
            </w:tcMar>
          </w:tcPr>
          <w:p w14:paraId="1242ED9E"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requirements per module / week 6</w:t>
            </w:r>
          </w:p>
        </w:tc>
        <w:tc>
          <w:tcPr>
            <w:tcW w:w="1843" w:type="dxa"/>
            <w:vMerge/>
            <w:vAlign w:val="center"/>
          </w:tcPr>
          <w:p w14:paraId="1242ED9F"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5" w14:textId="77777777">
        <w:trPr>
          <w:trHeight w:val="405"/>
        </w:trPr>
        <w:tc>
          <w:tcPr>
            <w:tcW w:w="710" w:type="dxa"/>
            <w:tcMar>
              <w:top w:w="100" w:type="dxa"/>
              <w:left w:w="100" w:type="dxa"/>
              <w:bottom w:w="100" w:type="dxa"/>
              <w:right w:w="100" w:type="dxa"/>
            </w:tcMar>
          </w:tcPr>
          <w:p w14:paraId="1242EDA1"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D4</w:t>
            </w:r>
          </w:p>
        </w:tc>
        <w:tc>
          <w:tcPr>
            <w:tcW w:w="3108" w:type="dxa"/>
            <w:tcMar>
              <w:top w:w="100" w:type="dxa"/>
              <w:left w:w="100" w:type="dxa"/>
              <w:bottom w:w="100" w:type="dxa"/>
              <w:right w:w="100" w:type="dxa"/>
            </w:tcMar>
          </w:tcPr>
          <w:p w14:paraId="1242EDA2"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 specifications document</w:t>
            </w:r>
          </w:p>
        </w:tc>
        <w:tc>
          <w:tcPr>
            <w:tcW w:w="4252" w:type="dxa"/>
            <w:tcMar>
              <w:top w:w="100" w:type="dxa"/>
              <w:left w:w="100" w:type="dxa"/>
              <w:bottom w:w="100" w:type="dxa"/>
              <w:right w:w="100" w:type="dxa"/>
            </w:tcMar>
          </w:tcPr>
          <w:p w14:paraId="1242EDA3"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Architecture, integrations, APIs, NFRs / week 9</w:t>
            </w:r>
          </w:p>
        </w:tc>
        <w:tc>
          <w:tcPr>
            <w:tcW w:w="1843" w:type="dxa"/>
            <w:vMerge/>
            <w:vAlign w:val="center"/>
          </w:tcPr>
          <w:p w14:paraId="1242EDA4"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A" w14:textId="77777777">
        <w:trPr>
          <w:trHeight w:val="450"/>
        </w:trPr>
        <w:tc>
          <w:tcPr>
            <w:tcW w:w="710" w:type="dxa"/>
            <w:tcMar>
              <w:top w:w="100" w:type="dxa"/>
              <w:left w:w="100" w:type="dxa"/>
              <w:bottom w:w="100" w:type="dxa"/>
              <w:right w:w="100" w:type="dxa"/>
            </w:tcMar>
          </w:tcPr>
          <w:p w14:paraId="1242EDA6"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D5</w:t>
            </w:r>
          </w:p>
        </w:tc>
        <w:tc>
          <w:tcPr>
            <w:tcW w:w="3108" w:type="dxa"/>
            <w:tcMar>
              <w:top w:w="100" w:type="dxa"/>
              <w:left w:w="100" w:type="dxa"/>
              <w:bottom w:w="100" w:type="dxa"/>
              <w:right w:w="100" w:type="dxa"/>
            </w:tcMar>
          </w:tcPr>
          <w:p w14:paraId="1242EDA7"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Detailed data model &amp; CERIF Mapping</w:t>
            </w:r>
          </w:p>
        </w:tc>
        <w:tc>
          <w:tcPr>
            <w:tcW w:w="4252" w:type="dxa"/>
            <w:tcMar>
              <w:top w:w="100" w:type="dxa"/>
              <w:left w:w="100" w:type="dxa"/>
              <w:bottom w:w="100" w:type="dxa"/>
              <w:right w:w="100" w:type="dxa"/>
            </w:tcMar>
          </w:tcPr>
          <w:p w14:paraId="1242EDA8"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Entities, attributes, relationships / week 9</w:t>
            </w:r>
          </w:p>
        </w:tc>
        <w:tc>
          <w:tcPr>
            <w:tcW w:w="1843" w:type="dxa"/>
            <w:vMerge/>
            <w:vAlign w:val="center"/>
          </w:tcPr>
          <w:p w14:paraId="1242EDA9"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AF" w14:textId="77777777">
        <w:trPr>
          <w:trHeight w:val="405"/>
        </w:trPr>
        <w:tc>
          <w:tcPr>
            <w:tcW w:w="710" w:type="dxa"/>
            <w:tcMar>
              <w:top w:w="100" w:type="dxa"/>
              <w:left w:w="100" w:type="dxa"/>
              <w:bottom w:w="100" w:type="dxa"/>
              <w:right w:w="100" w:type="dxa"/>
            </w:tcMar>
          </w:tcPr>
          <w:p w14:paraId="1242EDAB"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D6</w:t>
            </w:r>
          </w:p>
        </w:tc>
        <w:tc>
          <w:tcPr>
            <w:tcW w:w="3108" w:type="dxa"/>
            <w:tcMar>
              <w:top w:w="100" w:type="dxa"/>
              <w:left w:w="100" w:type="dxa"/>
              <w:bottom w:w="100" w:type="dxa"/>
              <w:right w:w="100" w:type="dxa"/>
            </w:tcMar>
          </w:tcPr>
          <w:p w14:paraId="1242EDAC" w14:textId="684A8A59"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Draft of the Concept document for the E-research</w:t>
            </w:r>
            <w:r w:rsidR="00B51F21">
              <w:rPr>
                <w:rFonts w:ascii="Times New Roman" w:eastAsia="Times New Roman" w:hAnsi="Times New Roman" w:cs="Times New Roman"/>
                <w:sz w:val="24"/>
                <w:szCs w:val="24"/>
              </w:rPr>
              <w:t xml:space="preserve"> information</w:t>
            </w:r>
            <w:r>
              <w:rPr>
                <w:rFonts w:ascii="Times New Roman" w:eastAsia="Times New Roman" w:hAnsi="Times New Roman" w:cs="Times New Roman"/>
                <w:sz w:val="24"/>
                <w:szCs w:val="24"/>
              </w:rPr>
              <w:t xml:space="preserve"> system </w:t>
            </w:r>
          </w:p>
        </w:tc>
        <w:tc>
          <w:tcPr>
            <w:tcW w:w="4252" w:type="dxa"/>
            <w:tcMar>
              <w:top w:w="100" w:type="dxa"/>
              <w:left w:w="100" w:type="dxa"/>
              <w:bottom w:w="100" w:type="dxa"/>
              <w:right w:w="100" w:type="dxa"/>
            </w:tcMar>
          </w:tcPr>
          <w:p w14:paraId="1242EDAD"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in Romanian / week 12</w:t>
            </w:r>
          </w:p>
        </w:tc>
        <w:tc>
          <w:tcPr>
            <w:tcW w:w="1843" w:type="dxa"/>
            <w:vMerge/>
            <w:vAlign w:val="center"/>
          </w:tcPr>
          <w:p w14:paraId="1242EDAE"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B4" w14:textId="77777777">
        <w:trPr>
          <w:trHeight w:val="435"/>
        </w:trPr>
        <w:tc>
          <w:tcPr>
            <w:tcW w:w="710" w:type="dxa"/>
            <w:tcMar>
              <w:top w:w="100" w:type="dxa"/>
              <w:left w:w="100" w:type="dxa"/>
              <w:bottom w:w="100" w:type="dxa"/>
              <w:right w:w="100" w:type="dxa"/>
            </w:tcMar>
          </w:tcPr>
          <w:p w14:paraId="1242EDB0"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D7</w:t>
            </w:r>
          </w:p>
        </w:tc>
        <w:tc>
          <w:tcPr>
            <w:tcW w:w="3108" w:type="dxa"/>
            <w:tcMar>
              <w:top w:w="100" w:type="dxa"/>
              <w:left w:w="100" w:type="dxa"/>
              <w:bottom w:w="100" w:type="dxa"/>
              <w:right w:w="100" w:type="dxa"/>
            </w:tcMar>
          </w:tcPr>
          <w:p w14:paraId="1242EDB1"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Implementation roadmap</w:t>
            </w:r>
          </w:p>
        </w:tc>
        <w:tc>
          <w:tcPr>
            <w:tcW w:w="4252" w:type="dxa"/>
            <w:tcMar>
              <w:top w:w="100" w:type="dxa"/>
              <w:left w:w="100" w:type="dxa"/>
              <w:bottom w:w="100" w:type="dxa"/>
              <w:right w:w="100" w:type="dxa"/>
            </w:tcMar>
          </w:tcPr>
          <w:p w14:paraId="1242EDB2"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Phases, timeline, approach and acceptance criteria / week 12</w:t>
            </w:r>
          </w:p>
        </w:tc>
        <w:tc>
          <w:tcPr>
            <w:tcW w:w="1843" w:type="dxa"/>
            <w:vMerge/>
            <w:vAlign w:val="center"/>
          </w:tcPr>
          <w:p w14:paraId="1242EDB3"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B9" w14:textId="77777777">
        <w:trPr>
          <w:trHeight w:val="660"/>
        </w:trPr>
        <w:tc>
          <w:tcPr>
            <w:tcW w:w="710" w:type="dxa"/>
            <w:tcMar>
              <w:top w:w="100" w:type="dxa"/>
              <w:left w:w="100" w:type="dxa"/>
              <w:bottom w:w="100" w:type="dxa"/>
              <w:right w:w="100" w:type="dxa"/>
            </w:tcMar>
          </w:tcPr>
          <w:p w14:paraId="1242EDB5"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D8</w:t>
            </w:r>
          </w:p>
        </w:tc>
        <w:tc>
          <w:tcPr>
            <w:tcW w:w="3108" w:type="dxa"/>
            <w:tcMar>
              <w:top w:w="100" w:type="dxa"/>
              <w:left w:w="100" w:type="dxa"/>
              <w:bottom w:w="100" w:type="dxa"/>
              <w:right w:w="100" w:type="dxa"/>
            </w:tcMar>
          </w:tcPr>
          <w:p w14:paraId="1242EDB6"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procurement-ready Terms of Reference</w:t>
            </w:r>
          </w:p>
        </w:tc>
        <w:tc>
          <w:tcPr>
            <w:tcW w:w="4252" w:type="dxa"/>
            <w:tcMar>
              <w:top w:w="100" w:type="dxa"/>
              <w:left w:w="100" w:type="dxa"/>
              <w:bottom w:w="100" w:type="dxa"/>
              <w:right w:w="100" w:type="dxa"/>
            </w:tcMar>
          </w:tcPr>
          <w:p w14:paraId="1242EDB7"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Consolidated final ToR ready for tender in English / week 15</w:t>
            </w:r>
          </w:p>
        </w:tc>
        <w:tc>
          <w:tcPr>
            <w:tcW w:w="1843" w:type="dxa"/>
            <w:vMerge/>
            <w:vAlign w:val="center"/>
          </w:tcPr>
          <w:p w14:paraId="1242EDB8"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BE" w14:textId="77777777">
        <w:trPr>
          <w:trHeight w:val="420"/>
        </w:trPr>
        <w:tc>
          <w:tcPr>
            <w:tcW w:w="710" w:type="dxa"/>
            <w:tcMar>
              <w:top w:w="100" w:type="dxa"/>
              <w:left w:w="100" w:type="dxa"/>
              <w:bottom w:w="100" w:type="dxa"/>
              <w:right w:w="100" w:type="dxa"/>
            </w:tcMar>
          </w:tcPr>
          <w:p w14:paraId="1242EDBA"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D9</w:t>
            </w:r>
          </w:p>
        </w:tc>
        <w:tc>
          <w:tcPr>
            <w:tcW w:w="3108" w:type="dxa"/>
            <w:tcMar>
              <w:top w:w="100" w:type="dxa"/>
              <w:left w:w="100" w:type="dxa"/>
              <w:bottom w:w="100" w:type="dxa"/>
              <w:right w:w="100" w:type="dxa"/>
            </w:tcMar>
          </w:tcPr>
          <w:p w14:paraId="1242EDBB" w14:textId="4CFA2CB1"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Draft of the Regulation document for the E-research </w:t>
            </w:r>
            <w:r w:rsidR="00B51F21">
              <w:rPr>
                <w:rFonts w:ascii="Times New Roman" w:eastAsia="Times New Roman" w:hAnsi="Times New Roman" w:cs="Times New Roman"/>
                <w:sz w:val="24"/>
                <w:szCs w:val="24"/>
              </w:rPr>
              <w:t xml:space="preserve">information </w:t>
            </w:r>
            <w:r>
              <w:rPr>
                <w:rFonts w:ascii="Times New Roman" w:eastAsia="Times New Roman" w:hAnsi="Times New Roman" w:cs="Times New Roman"/>
                <w:sz w:val="24"/>
                <w:szCs w:val="24"/>
              </w:rPr>
              <w:t xml:space="preserve">system </w:t>
            </w:r>
          </w:p>
        </w:tc>
        <w:tc>
          <w:tcPr>
            <w:tcW w:w="4252" w:type="dxa"/>
            <w:tcMar>
              <w:top w:w="100" w:type="dxa"/>
              <w:left w:w="100" w:type="dxa"/>
              <w:bottom w:w="100" w:type="dxa"/>
              <w:right w:w="100" w:type="dxa"/>
            </w:tcMar>
          </w:tcPr>
          <w:p w14:paraId="1242EDBC"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in Romanian / week 18</w:t>
            </w:r>
          </w:p>
        </w:tc>
        <w:tc>
          <w:tcPr>
            <w:tcW w:w="1843" w:type="dxa"/>
            <w:vMerge/>
            <w:vAlign w:val="center"/>
          </w:tcPr>
          <w:p w14:paraId="1242EDBD" w14:textId="77777777" w:rsidR="007653B7" w:rsidRDefault="007653B7">
            <w:pPr>
              <w:widowControl w:val="0"/>
              <w:pBdr>
                <w:top w:val="nil"/>
                <w:left w:val="nil"/>
                <w:bottom w:val="nil"/>
                <w:right w:val="nil"/>
                <w:between w:val="nil"/>
              </w:pBdr>
              <w:rPr>
                <w:rFonts w:ascii="Times New Roman" w:eastAsia="Times New Roman" w:hAnsi="Times New Roman" w:cs="Times New Roman"/>
                <w:sz w:val="24"/>
                <w:szCs w:val="24"/>
              </w:rPr>
            </w:pPr>
          </w:p>
        </w:tc>
      </w:tr>
      <w:tr w:rsidR="007653B7" w14:paraId="1242EDC3" w14:textId="77777777">
        <w:trPr>
          <w:trHeight w:val="420"/>
        </w:trPr>
        <w:tc>
          <w:tcPr>
            <w:tcW w:w="710" w:type="dxa"/>
            <w:tcMar>
              <w:top w:w="100" w:type="dxa"/>
              <w:left w:w="100" w:type="dxa"/>
              <w:bottom w:w="100" w:type="dxa"/>
              <w:right w:w="100" w:type="dxa"/>
            </w:tcMar>
          </w:tcPr>
          <w:p w14:paraId="1242EDBF"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D10</w:t>
            </w:r>
          </w:p>
        </w:tc>
        <w:tc>
          <w:tcPr>
            <w:tcW w:w="3108" w:type="dxa"/>
            <w:tcMar>
              <w:top w:w="100" w:type="dxa"/>
              <w:left w:w="100" w:type="dxa"/>
              <w:bottom w:w="100" w:type="dxa"/>
              <w:right w:w="100" w:type="dxa"/>
            </w:tcMar>
          </w:tcPr>
          <w:p w14:paraId="1242EDC0"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Presentation to MoER/NARD</w:t>
            </w:r>
          </w:p>
        </w:tc>
        <w:tc>
          <w:tcPr>
            <w:tcW w:w="4252" w:type="dxa"/>
            <w:tcMar>
              <w:top w:w="100" w:type="dxa"/>
              <w:left w:w="100" w:type="dxa"/>
              <w:bottom w:w="100" w:type="dxa"/>
              <w:right w:w="100" w:type="dxa"/>
            </w:tcMar>
          </w:tcPr>
          <w:p w14:paraId="1242EDC1" w14:textId="77777777" w:rsidR="007653B7" w:rsidRDefault="00190D3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 briefing and Q&amp;A / week 18</w:t>
            </w:r>
          </w:p>
        </w:tc>
        <w:tc>
          <w:tcPr>
            <w:tcW w:w="1843" w:type="dxa"/>
          </w:tcPr>
          <w:p w14:paraId="1242EDC2" w14:textId="77777777" w:rsidR="007653B7" w:rsidRDefault="007653B7">
            <w:pPr>
              <w:spacing w:line="240" w:lineRule="auto"/>
              <w:rPr>
                <w:rFonts w:ascii="Times New Roman" w:eastAsia="Times New Roman" w:hAnsi="Times New Roman" w:cs="Times New Roman"/>
                <w:sz w:val="24"/>
                <w:szCs w:val="24"/>
              </w:rPr>
            </w:pPr>
          </w:p>
        </w:tc>
      </w:tr>
      <w:tr w:rsidR="008C4F60" w14:paraId="79D4AF62" w14:textId="77777777" w:rsidTr="006B14E7">
        <w:trPr>
          <w:trHeight w:val="1431"/>
        </w:trPr>
        <w:tc>
          <w:tcPr>
            <w:tcW w:w="710" w:type="dxa"/>
            <w:tcMar>
              <w:top w:w="100" w:type="dxa"/>
              <w:left w:w="100" w:type="dxa"/>
              <w:bottom w:w="100" w:type="dxa"/>
              <w:right w:w="100" w:type="dxa"/>
            </w:tcMar>
          </w:tcPr>
          <w:p w14:paraId="77A89B41" w14:textId="3E01BD15" w:rsidR="008C4F60" w:rsidRDefault="008C4F6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D11</w:t>
            </w:r>
          </w:p>
        </w:tc>
        <w:tc>
          <w:tcPr>
            <w:tcW w:w="3108" w:type="dxa"/>
            <w:tcMar>
              <w:top w:w="100" w:type="dxa"/>
              <w:left w:w="100" w:type="dxa"/>
              <w:bottom w:w="100" w:type="dxa"/>
              <w:right w:w="100" w:type="dxa"/>
            </w:tcMar>
          </w:tcPr>
          <w:p w14:paraId="1A58FF68" w14:textId="797AD8A6" w:rsidR="008C4F60" w:rsidRDefault="00AB32EB">
            <w:pPr>
              <w:spacing w:line="240" w:lineRule="auto"/>
              <w:rPr>
                <w:rFonts w:ascii="Times New Roman" w:eastAsia="Times New Roman" w:hAnsi="Times New Roman" w:cs="Times New Roman"/>
                <w:sz w:val="24"/>
                <w:szCs w:val="24"/>
              </w:rPr>
            </w:pPr>
            <w:r w:rsidRPr="001014FA">
              <w:rPr>
                <w:rFonts w:ascii="Times New Roman" w:eastAsia="Times New Roman" w:hAnsi="Times New Roman" w:cs="Times New Roman"/>
                <w:sz w:val="24"/>
                <w:szCs w:val="24"/>
              </w:rPr>
              <w:t>R</w:t>
            </w:r>
            <w:r w:rsidR="008C4F60" w:rsidRPr="001014FA">
              <w:rPr>
                <w:rFonts w:ascii="Times New Roman" w:eastAsia="Times New Roman" w:hAnsi="Times New Roman" w:cs="Times New Roman"/>
                <w:sz w:val="24"/>
                <w:szCs w:val="24"/>
              </w:rPr>
              <w:t xml:space="preserve">eport regarding MoER assistance in </w:t>
            </w:r>
            <w:r w:rsidR="00E65792" w:rsidRPr="001014FA">
              <w:rPr>
                <w:rFonts w:ascii="Times New Roman" w:eastAsia="Times New Roman" w:hAnsi="Times New Roman" w:cs="Times New Roman"/>
                <w:sz w:val="24"/>
                <w:szCs w:val="24"/>
              </w:rPr>
              <w:t>monitoring</w:t>
            </w:r>
            <w:r w:rsidR="008C4F60" w:rsidRPr="001014FA">
              <w:rPr>
                <w:rFonts w:ascii="Times New Roman" w:eastAsia="Times New Roman" w:hAnsi="Times New Roman" w:cs="Times New Roman"/>
                <w:sz w:val="24"/>
                <w:szCs w:val="24"/>
              </w:rPr>
              <w:t xml:space="preserve"> the system development and implementation</w:t>
            </w:r>
            <w:r w:rsidRPr="001014FA">
              <w:rPr>
                <w:rFonts w:ascii="Times New Roman" w:eastAsia="Times New Roman" w:hAnsi="Times New Roman" w:cs="Times New Roman"/>
                <w:sz w:val="24"/>
                <w:szCs w:val="24"/>
              </w:rPr>
              <w:t>, support to reception and acceptance</w:t>
            </w:r>
            <w:r w:rsidR="006B14E7">
              <w:rPr>
                <w:rFonts w:ascii="Times New Roman" w:eastAsia="Times New Roman" w:hAnsi="Times New Roman" w:cs="Times New Roman"/>
                <w:sz w:val="24"/>
                <w:szCs w:val="24"/>
              </w:rPr>
              <w:t>.</w:t>
            </w:r>
          </w:p>
        </w:tc>
        <w:tc>
          <w:tcPr>
            <w:tcW w:w="4252" w:type="dxa"/>
            <w:tcMar>
              <w:top w:w="100" w:type="dxa"/>
              <w:left w:w="100" w:type="dxa"/>
              <w:bottom w:w="100" w:type="dxa"/>
              <w:right w:w="100" w:type="dxa"/>
            </w:tcMar>
          </w:tcPr>
          <w:p w14:paraId="634AF6BF" w14:textId="22EEFE18" w:rsidR="008C4F60" w:rsidRDefault="006B14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Documents in Romanian</w:t>
            </w:r>
            <w:r w:rsidR="009B7B2A">
              <w:rPr>
                <w:rFonts w:ascii="Times New Roman" w:eastAsia="Times New Roman" w:hAnsi="Times New Roman" w:cs="Times New Roman"/>
                <w:sz w:val="24"/>
                <w:szCs w:val="24"/>
              </w:rPr>
              <w:t xml:space="preserve"> after operational acceptance of the system</w:t>
            </w:r>
          </w:p>
        </w:tc>
        <w:tc>
          <w:tcPr>
            <w:tcW w:w="1843" w:type="dxa"/>
          </w:tcPr>
          <w:p w14:paraId="4DE8DF8B" w14:textId="7218CDE2" w:rsidR="008C4F60" w:rsidRDefault="001014F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MoER</w:t>
            </w:r>
          </w:p>
        </w:tc>
      </w:tr>
    </w:tbl>
    <w:p w14:paraId="1242EDC4" w14:textId="77777777" w:rsidR="007653B7" w:rsidRDefault="007653B7">
      <w:pPr>
        <w:spacing w:line="240" w:lineRule="auto"/>
        <w:jc w:val="both"/>
        <w:rPr>
          <w:rFonts w:ascii="Times New Roman" w:eastAsia="Times New Roman" w:hAnsi="Times New Roman" w:cs="Times New Roman"/>
          <w:sz w:val="24"/>
          <w:szCs w:val="24"/>
        </w:rPr>
      </w:pPr>
    </w:p>
    <w:p w14:paraId="1242EDC5"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Qualification requirements and basis for evaluation (evaluation criteria)</w:t>
      </w:r>
    </w:p>
    <w:p w14:paraId="1242EDC6" w14:textId="77777777" w:rsidR="007653B7" w:rsidRDefault="00190D35">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General experience (30 points):</w:t>
      </w:r>
    </w:p>
    <w:p w14:paraId="1242EDC7" w14:textId="77777777" w:rsidR="007653B7" w:rsidRDefault="00190D35">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degree in areas such as computer sciences, engineering, telecommunications, information technology or related area.</w:t>
      </w:r>
    </w:p>
    <w:p w14:paraId="1242EDC8" w14:textId="77777777" w:rsidR="007653B7" w:rsidRDefault="00190D35">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Minimum 7 years’ experience in IT system analysis and ToR development for information systems.</w:t>
      </w:r>
    </w:p>
    <w:p w14:paraId="1242EDC9" w14:textId="77777777" w:rsidR="007653B7" w:rsidRDefault="00190D35">
      <w:pPr>
        <w:numPr>
          <w:ilvl w:val="0"/>
          <w:numId w:val="2"/>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Proven experience developing specifications for national-scale information systems.</w:t>
      </w:r>
    </w:p>
    <w:p w14:paraId="1242EDCA" w14:textId="77777777" w:rsidR="007653B7" w:rsidRDefault="007653B7">
      <w:pPr>
        <w:spacing w:line="240" w:lineRule="auto"/>
        <w:jc w:val="both"/>
        <w:rPr>
          <w:rFonts w:ascii="Times New Roman" w:eastAsia="Times New Roman" w:hAnsi="Times New Roman" w:cs="Times New Roman"/>
          <w:sz w:val="24"/>
          <w:szCs w:val="24"/>
        </w:rPr>
      </w:pPr>
    </w:p>
    <w:p w14:paraId="1242EDCB" w14:textId="77777777" w:rsidR="007653B7" w:rsidRDefault="00190D35">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Adequacy for Project (40 points): </w:t>
      </w:r>
    </w:p>
    <w:p w14:paraId="1242EDCC"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with CRIS systems is highly preferred.</w:t>
      </w:r>
    </w:p>
    <w:p w14:paraId="1242EDCD"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Familiarity with EU Open Science, EOSC, CERIF, FAIR.</w:t>
      </w:r>
    </w:p>
    <w:p w14:paraId="1242EDCE"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working with government interoperability platforms.</w:t>
      </w:r>
    </w:p>
    <w:p w14:paraId="1242EDCF" w14:textId="77777777" w:rsidR="007653B7" w:rsidRDefault="00190D35">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Experience drafting procurement-ready system specifications.</w:t>
      </w:r>
    </w:p>
    <w:p w14:paraId="1242EDD0" w14:textId="77777777" w:rsidR="007653B7" w:rsidRDefault="007653B7">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14:paraId="1242EDD1" w14:textId="77777777" w:rsidR="007653B7" w:rsidRDefault="00190D35">
      <w:pPr>
        <w:numPr>
          <w:ilvl w:val="0"/>
          <w:numId w:val="1"/>
        </w:numPr>
        <w:tabs>
          <w:tab w:val="left" w:pos="85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Language and Experience (30 points): </w:t>
      </w:r>
    </w:p>
    <w:p w14:paraId="1242EDD2" w14:textId="77777777" w:rsidR="007653B7" w:rsidRDefault="00190D35">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Strong analytic skills, facilitation skills (workshops, stakeholder interviews), excellent communication skills (including in English and Romanian).</w:t>
      </w:r>
    </w:p>
    <w:p w14:paraId="1242EDD3" w14:textId="77777777" w:rsidR="007653B7" w:rsidRDefault="00190D35">
      <w:pPr>
        <w:numPr>
          <w:ilvl w:val="0"/>
          <w:numId w:val="3"/>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present complex findings in clear, actionable reports.</w:t>
      </w:r>
    </w:p>
    <w:p w14:paraId="1242EDD4" w14:textId="77777777" w:rsidR="007653B7" w:rsidRDefault="007653B7">
      <w:pPr>
        <w:spacing w:line="240" w:lineRule="auto"/>
        <w:jc w:val="both"/>
        <w:rPr>
          <w:rFonts w:ascii="Times New Roman" w:eastAsia="Times New Roman" w:hAnsi="Times New Roman" w:cs="Times New Roman"/>
          <w:sz w:val="24"/>
          <w:szCs w:val="24"/>
        </w:rPr>
      </w:pPr>
    </w:p>
    <w:p w14:paraId="1242EDD5" w14:textId="77777777" w:rsidR="007653B7" w:rsidRDefault="00190D35">
      <w:pPr>
        <w:numPr>
          <w:ilvl w:val="0"/>
          <w:numId w:val="9"/>
        </w:numPr>
        <w:pBdr>
          <w:top w:val="nil"/>
          <w:left w:val="nil"/>
          <w:bottom w:val="nil"/>
          <w:right w:val="nil"/>
          <w:between w:val="nil"/>
        </w:pBdr>
        <w:spacing w:after="20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Institutional Arrangements</w:t>
      </w:r>
    </w:p>
    <w:p w14:paraId="1242EDD6"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Consultant will report to the Project Executive Director and to the designated MoER Steering Committee with the Ministry of Education and Research as lead institution and NARD as the system owner. The MHEP team will oversee the process of consulting services, manage the implementation of the contract. Regular progress meetings (weekly or bi-weekly) will be scheduled to review status, risks and next steps.</w:t>
      </w:r>
    </w:p>
    <w:p w14:paraId="1242EDD7"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MoER and Project team will provide the Consultant with necessary support to complete the assignment.</w:t>
      </w:r>
    </w:p>
    <w:p w14:paraId="1242EDD8" w14:textId="77777777" w:rsidR="007653B7" w:rsidRDefault="007653B7">
      <w:pPr>
        <w:spacing w:line="240" w:lineRule="auto"/>
        <w:jc w:val="both"/>
        <w:rPr>
          <w:rFonts w:ascii="Times New Roman" w:eastAsia="Times New Roman" w:hAnsi="Times New Roman" w:cs="Times New Roman"/>
          <w:sz w:val="24"/>
          <w:szCs w:val="24"/>
        </w:rPr>
      </w:pPr>
    </w:p>
    <w:p w14:paraId="1242EDD9" w14:textId="77777777" w:rsidR="007653B7" w:rsidRDefault="00190D3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Confidentiality statement:</w:t>
      </w:r>
      <w:r>
        <w:rPr>
          <w:rFonts w:ascii="Times New Roman" w:eastAsia="Times New Roman" w:hAnsi="Times New Roman" w:cs="Times New Roman"/>
          <w:sz w:val="24"/>
          <w:szCs w:val="24"/>
        </w:rPr>
        <w:t xml:space="preserve"> All data and information received from MoER for the purpose of this assignment is to be treated confidentially and are only to be used in connection with the execution of these Terms of Reference. All intellectual property rights arising from the execution of these Terms of Reference are assigned to MoER. The contents of written materials obtained and used in this assignment may not be disclosed to any third parties without the expressed advance written authorization of the MoER.</w:t>
      </w:r>
    </w:p>
    <w:p w14:paraId="1242EDDA" w14:textId="77777777" w:rsidR="007653B7" w:rsidRDefault="007653B7">
      <w:pPr>
        <w:spacing w:line="240" w:lineRule="auto"/>
        <w:jc w:val="both"/>
        <w:rPr>
          <w:rFonts w:ascii="Times New Roman" w:eastAsia="Times New Roman" w:hAnsi="Times New Roman" w:cs="Times New Roman"/>
          <w:sz w:val="24"/>
          <w:szCs w:val="24"/>
        </w:rPr>
      </w:pPr>
    </w:p>
    <w:sectPr w:rsidR="007653B7">
      <w:footerReference w:type="even" r:id="rId11"/>
      <w:footerReference w:type="defaul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FBD32" w14:textId="77777777" w:rsidR="00FC5D5B" w:rsidRDefault="00FC5D5B">
      <w:pPr>
        <w:spacing w:line="240" w:lineRule="auto"/>
      </w:pPr>
      <w:r>
        <w:separator/>
      </w:r>
    </w:p>
  </w:endnote>
  <w:endnote w:type="continuationSeparator" w:id="0">
    <w:p w14:paraId="3ECF84BE" w14:textId="77777777" w:rsidR="00FC5D5B" w:rsidRDefault="00FC5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43FA073-A0C5-4718-A9B4-1126DFC8EAD6}"/>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2" w:fontKey="{66C8E774-FF4E-423F-B490-738CEB934B16}"/>
  </w:font>
  <w:font w:name="Aptos">
    <w:charset w:val="00"/>
    <w:family w:val="swiss"/>
    <w:pitch w:val="variable"/>
    <w:sig w:usb0="20000287" w:usb1="00000003" w:usb2="00000000" w:usb3="00000000" w:csb0="0000019F" w:csb1="00000000"/>
    <w:embedRegular r:id="rId3" w:fontKey="{627C6C47-58C9-4FA6-A3D5-5C2259BE3FE1}"/>
  </w:font>
  <w:font w:name="Calibri">
    <w:panose1 w:val="020F0502020204030204"/>
    <w:charset w:val="CC"/>
    <w:family w:val="swiss"/>
    <w:pitch w:val="variable"/>
    <w:sig w:usb0="E4002EFF" w:usb1="C200247B" w:usb2="00000009" w:usb3="00000000" w:csb0="000001FF" w:csb1="00000000"/>
    <w:embedRegular r:id="rId4" w:fontKey="{56B0AA4C-35E5-4774-A7FF-0C0816FA649A}"/>
  </w:font>
  <w:font w:name="Cambria">
    <w:altName w:val="Cambria"/>
    <w:panose1 w:val="02040503050406030204"/>
    <w:charset w:val="CC"/>
    <w:family w:val="roman"/>
    <w:pitch w:val="variable"/>
    <w:sig w:usb0="E00006FF" w:usb1="420024FF" w:usb2="02000000" w:usb3="00000000" w:csb0="0000019F" w:csb1="00000000"/>
    <w:embedRegular r:id="rId5" w:fontKey="{4D186D19-F253-4448-916C-EC59B1CEC9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DDC" w14:textId="77777777" w:rsidR="007653B7" w:rsidRDefault="00190D3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60288" behindDoc="0" locked="0" layoutInCell="1" hidden="0" allowOverlap="1" wp14:anchorId="1242EDDF" wp14:editId="1242EDE0">
              <wp:simplePos x="0" y="0"/>
              <wp:positionH relativeFrom="column">
                <wp:posOffset>3852228</wp:posOffset>
              </wp:positionH>
              <wp:positionV relativeFrom="paragraph">
                <wp:posOffset>-4761</wp:posOffset>
              </wp:positionV>
              <wp:extent cx="1181735" cy="378460"/>
              <wp:effectExtent l="0" t="0" r="0" b="0"/>
              <wp:wrapNone/>
              <wp:docPr id="1" name="Dreptunghi 1"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1242EDE7" w14:textId="77777777" w:rsidR="007653B7" w:rsidRDefault="00190D3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242EDDF" id="Dreptunghi 1" o:spid="_x0000_s1026" alt="Official Use Only" style="position:absolute;margin-left:303.35pt;margin-top:-.35pt;width:93.05pt;height:29.8pt;z-index:251660288;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" filled="f" stroked="f">
              <v:textbox inset="0,0,20pt,15pt">
                <w:txbxContent>
                  <w:p w14:paraId="1242EDE7" w14:textId="77777777" w:rsidR="007653B7" w:rsidRDefault="00190D35">
                    <w:pPr>
                      <w:spacing w:line="275" w:lineRule="auto"/>
                      <w:textDirection w:val="btLr"/>
                    </w:pPr>
                    <w:r>
                      <w:rPr>
                        <w:rFonts w:ascii="Aptos" w:eastAsia="Aptos" w:hAnsi="Aptos" w:cs="Aptos"/>
                        <w:color w:val="000000"/>
                        <w:sz w:val="20"/>
                      </w:rPr>
                      <w:t>Official Use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DDD" w14:textId="77777777" w:rsidR="007653B7" w:rsidRDefault="00190D3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58240" behindDoc="0" locked="0" layoutInCell="1" hidden="0" allowOverlap="1" wp14:anchorId="1242EDE1" wp14:editId="1242EDE2">
              <wp:simplePos x="0" y="0"/>
              <wp:positionH relativeFrom="column">
                <wp:posOffset>3852228</wp:posOffset>
              </wp:positionH>
              <wp:positionV relativeFrom="paragraph">
                <wp:posOffset>-4761</wp:posOffset>
              </wp:positionV>
              <wp:extent cx="1181735" cy="378460"/>
              <wp:effectExtent l="0" t="0" r="0" b="0"/>
              <wp:wrapNone/>
              <wp:docPr id="3" name="Dreptunghi 3"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1242EDE5" w14:textId="77777777" w:rsidR="007653B7" w:rsidRDefault="00190D3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242EDE1" id="Dreptunghi 3" o:spid="_x0000_s1027" alt="Official Use Only" style="position:absolute;margin-left:303.35pt;margin-top:-.35pt;width:93.05pt;height:29.8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" filled="f" stroked="f">
              <v:textbox inset="0,0,20pt,15pt">
                <w:txbxContent>
                  <w:p w14:paraId="1242EDE5" w14:textId="77777777" w:rsidR="007653B7" w:rsidRDefault="00190D35">
                    <w:pPr>
                      <w:spacing w:line="275" w:lineRule="auto"/>
                      <w:textDirection w:val="btLr"/>
                    </w:pPr>
                    <w:r>
                      <w:rPr>
                        <w:rFonts w:ascii="Aptos" w:eastAsia="Aptos" w:hAnsi="Aptos" w:cs="Aptos"/>
                        <w:color w:val="000000"/>
                        <w:sz w:val="20"/>
                      </w:rPr>
                      <w:t>Official Use Only</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EDDE" w14:textId="77777777" w:rsidR="007653B7" w:rsidRDefault="00190D35">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0" distR="0" simplePos="0" relativeHeight="251659264" behindDoc="0" locked="0" layoutInCell="1" hidden="0" allowOverlap="1" wp14:anchorId="1242EDE3" wp14:editId="1242EDE4">
              <wp:simplePos x="0" y="0"/>
              <wp:positionH relativeFrom="column">
                <wp:posOffset>3852228</wp:posOffset>
              </wp:positionH>
              <wp:positionV relativeFrom="paragraph">
                <wp:posOffset>-4761</wp:posOffset>
              </wp:positionV>
              <wp:extent cx="1181735" cy="378460"/>
              <wp:effectExtent l="0" t="0" r="0" b="0"/>
              <wp:wrapNone/>
              <wp:docPr id="2" name="Dreptunghi 2" descr="Official Use Only"/>
              <wp:cNvGraphicFramePr/>
              <a:graphic xmlns:a="http://schemas.openxmlformats.org/drawingml/2006/main">
                <a:graphicData uri="http://schemas.microsoft.com/office/word/2010/wordprocessingShape">
                  <wps:wsp>
                    <wps:cNvSpPr/>
                    <wps:spPr>
                      <a:xfrm>
                        <a:off x="4759895" y="3595533"/>
                        <a:ext cx="1172210" cy="368935"/>
                      </a:xfrm>
                      <a:prstGeom prst="rect">
                        <a:avLst/>
                      </a:prstGeom>
                      <a:noFill/>
                      <a:ln>
                        <a:noFill/>
                      </a:ln>
                    </wps:spPr>
                    <wps:txbx>
                      <w:txbxContent>
                        <w:p w14:paraId="1242EDE6" w14:textId="77777777" w:rsidR="007653B7" w:rsidRDefault="00190D35">
                          <w:pPr>
                            <w:spacing w:line="275" w:lineRule="auto"/>
                            <w:textDirection w:val="btLr"/>
                          </w:pPr>
                          <w:r>
                            <w:rPr>
                              <w:rFonts w:ascii="Aptos" w:eastAsia="Aptos" w:hAnsi="Aptos" w:cs="Aptos"/>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1242EDE3" id="Dreptunghi 2" o:spid="_x0000_s1028" alt="Official Use Only" style="position:absolute;margin-left:303.35pt;margin-top:-.35pt;width:93.05pt;height:29.8pt;z-index:251659264;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" filled="f" stroked="f">
              <v:textbox inset="0,0,20pt,15pt">
                <w:txbxContent>
                  <w:p w14:paraId="1242EDE6" w14:textId="77777777" w:rsidR="007653B7" w:rsidRDefault="00190D35">
                    <w:pPr>
                      <w:spacing w:line="275" w:lineRule="auto"/>
                      <w:textDirection w:val="btLr"/>
                    </w:pPr>
                    <w:r>
                      <w:rPr>
                        <w:rFonts w:ascii="Aptos" w:eastAsia="Aptos" w:hAnsi="Aptos" w:cs="Aptos"/>
                        <w:color w:val="000000"/>
                        <w:sz w:val="20"/>
                      </w:rPr>
                      <w:t>Official Use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0D920" w14:textId="77777777" w:rsidR="00FC5D5B" w:rsidRDefault="00FC5D5B">
      <w:pPr>
        <w:spacing w:line="240" w:lineRule="auto"/>
      </w:pPr>
      <w:r>
        <w:separator/>
      </w:r>
    </w:p>
  </w:footnote>
  <w:footnote w:type="continuationSeparator" w:id="0">
    <w:p w14:paraId="3B1FB58A" w14:textId="77777777" w:rsidR="00FC5D5B" w:rsidRDefault="00FC5D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16B06"/>
    <w:multiLevelType w:val="multilevel"/>
    <w:tmpl w:val="2FB24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893C24"/>
    <w:multiLevelType w:val="multilevel"/>
    <w:tmpl w:val="D180BB68"/>
    <w:lvl w:ilvl="0">
      <w:start w:val="1"/>
      <w:numFmt w:val="lowerRoman"/>
      <w:lvlText w:val="(%1)"/>
      <w:lvlJc w:val="left"/>
      <w:pPr>
        <w:ind w:left="720" w:hanging="360"/>
      </w:p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FA7C60"/>
    <w:multiLevelType w:val="multilevel"/>
    <w:tmpl w:val="68E458D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788" w:hanging="707"/>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39E3F16"/>
    <w:multiLevelType w:val="multilevel"/>
    <w:tmpl w:val="055275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CF2E17"/>
    <w:multiLevelType w:val="multilevel"/>
    <w:tmpl w:val="C68466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1B7767"/>
    <w:multiLevelType w:val="multilevel"/>
    <w:tmpl w:val="DF4E40B0"/>
    <w:lvl w:ilvl="0">
      <w:start w:val="1"/>
      <w:numFmt w:val="decimal"/>
      <w:lvlText w:val="%1."/>
      <w:lvlJc w:val="left"/>
      <w:pPr>
        <w:ind w:left="720" w:hanging="360"/>
      </w:pPr>
      <w:rPr>
        <w:rFonts w:ascii="Times New Roman" w:eastAsia="Times New Roman" w:hAnsi="Times New Roman" w:cs="Times New Roman"/>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F54139D"/>
    <w:multiLevelType w:val="multilevel"/>
    <w:tmpl w:val="6212B6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6F218A"/>
    <w:multiLevelType w:val="multilevel"/>
    <w:tmpl w:val="C98A5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2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BE2A62"/>
    <w:multiLevelType w:val="multilevel"/>
    <w:tmpl w:val="32D8D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095300"/>
    <w:multiLevelType w:val="multilevel"/>
    <w:tmpl w:val="F25E9F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227953383">
    <w:abstractNumId w:val="1"/>
  </w:num>
  <w:num w:numId="2" w16cid:durableId="487671038">
    <w:abstractNumId w:val="0"/>
  </w:num>
  <w:num w:numId="3" w16cid:durableId="20010525">
    <w:abstractNumId w:val="7"/>
  </w:num>
  <w:num w:numId="4" w16cid:durableId="1907915930">
    <w:abstractNumId w:val="4"/>
  </w:num>
  <w:num w:numId="5" w16cid:durableId="770930556">
    <w:abstractNumId w:val="3"/>
  </w:num>
  <w:num w:numId="6" w16cid:durableId="734158576">
    <w:abstractNumId w:val="5"/>
  </w:num>
  <w:num w:numId="7" w16cid:durableId="358900587">
    <w:abstractNumId w:val="8"/>
  </w:num>
  <w:num w:numId="8" w16cid:durableId="774591382">
    <w:abstractNumId w:val="2"/>
  </w:num>
  <w:num w:numId="9" w16cid:durableId="766075742">
    <w:abstractNumId w:val="6"/>
  </w:num>
  <w:num w:numId="10" w16cid:durableId="1702706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B7"/>
    <w:rsid w:val="001014FA"/>
    <w:rsid w:val="00190D35"/>
    <w:rsid w:val="001A50F7"/>
    <w:rsid w:val="00321D22"/>
    <w:rsid w:val="004B34FE"/>
    <w:rsid w:val="004C51ED"/>
    <w:rsid w:val="004D0E6B"/>
    <w:rsid w:val="005609DB"/>
    <w:rsid w:val="00583E69"/>
    <w:rsid w:val="006B14E7"/>
    <w:rsid w:val="006F63D4"/>
    <w:rsid w:val="00761144"/>
    <w:rsid w:val="007653B7"/>
    <w:rsid w:val="00853F46"/>
    <w:rsid w:val="008C4F60"/>
    <w:rsid w:val="009B7B2A"/>
    <w:rsid w:val="00A266FD"/>
    <w:rsid w:val="00A66F21"/>
    <w:rsid w:val="00AB32EB"/>
    <w:rsid w:val="00B51F21"/>
    <w:rsid w:val="00B61A0E"/>
    <w:rsid w:val="00B64526"/>
    <w:rsid w:val="00B80F3A"/>
    <w:rsid w:val="00C43120"/>
    <w:rsid w:val="00CB0539"/>
    <w:rsid w:val="00E61C43"/>
    <w:rsid w:val="00E65792"/>
    <w:rsid w:val="00F210F4"/>
    <w:rsid w:val="00F70E59"/>
    <w:rsid w:val="00FC5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ECF9"/>
  <w15:docId w15:val="{24EF6C24-5AFF-4EBC-95E9-D022B16E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semiHidden/>
    <w:unhideWhenUsed/>
    <w:qFormat/>
    <w:pPr>
      <w:keepNext/>
      <w:keepLines/>
      <w:spacing w:before="360" w:after="120"/>
      <w:outlineLvl w:val="1"/>
    </w:pPr>
    <w:rPr>
      <w:sz w:val="32"/>
      <w:szCs w:val="32"/>
    </w:rPr>
  </w:style>
  <w:style w:type="paragraph" w:styleId="Titlu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iCs/>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Textcomentariu">
    <w:name w:val="annotation text"/>
    <w:basedOn w:val="Normal"/>
    <w:link w:val="TextcomentariuCaracter"/>
    <w:uiPriority w:val="99"/>
    <w:unhideWhenUsed/>
    <w:pPr>
      <w:spacing w:line="240" w:lineRule="auto"/>
    </w:pPr>
    <w:rPr>
      <w:sz w:val="20"/>
      <w:szCs w:val="20"/>
    </w:rPr>
  </w:style>
  <w:style w:type="character" w:customStyle="1" w:styleId="TextcomentariuCaracter">
    <w:name w:val="Text comentariu Caracter"/>
    <w:basedOn w:val="Fontdeparagrafimplicit"/>
    <w:link w:val="Textcomentariu"/>
    <w:uiPriority w:val="99"/>
    <w:rPr>
      <w:sz w:val="20"/>
      <w:szCs w:val="20"/>
    </w:rPr>
  </w:style>
  <w:style w:type="character" w:styleId="Referincomentariu">
    <w:name w:val="annotation reference"/>
    <w:basedOn w:val="Fontdeparagrafimplicit"/>
    <w:uiPriority w:val="99"/>
    <w:semiHidden/>
    <w:unhideWhenUsed/>
    <w:rPr>
      <w:sz w:val="16"/>
      <w:szCs w:val="16"/>
    </w:rPr>
  </w:style>
  <w:style w:type="paragraph" w:styleId="Revizuire">
    <w:name w:val="Revision"/>
    <w:hidden/>
    <w:uiPriority w:val="99"/>
    <w:semiHidden/>
    <w:rsid w:val="005609DB"/>
    <w:pPr>
      <w:spacing w:line="240" w:lineRule="auto"/>
    </w:pPr>
  </w:style>
  <w:style w:type="paragraph" w:styleId="SubiectComentariu">
    <w:name w:val="annotation subject"/>
    <w:basedOn w:val="Textcomentariu"/>
    <w:next w:val="Textcomentariu"/>
    <w:link w:val="SubiectComentariuCaracter"/>
    <w:uiPriority w:val="99"/>
    <w:semiHidden/>
    <w:unhideWhenUsed/>
    <w:rsid w:val="00A66F21"/>
    <w:rPr>
      <w:b/>
      <w:bCs/>
    </w:rPr>
  </w:style>
  <w:style w:type="character" w:customStyle="1" w:styleId="SubiectComentariuCaracter">
    <w:name w:val="Subiect Comentariu Caracter"/>
    <w:basedOn w:val="TextcomentariuCaracter"/>
    <w:link w:val="SubiectComentariu"/>
    <w:uiPriority w:val="99"/>
    <w:semiHidden/>
    <w:rsid w:val="00A66F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tr3GDrSNAR83AlxzTGS1wMDIA==">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</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575A08-BED5-44C2-81C7-7DD2C6008087}">
  <ds:schemaRefs>
    <ds:schemaRef ds:uri="http://schemas.microsoft.com/sharepoint/v3/contenttype/forms"/>
  </ds:schemaRefs>
</ds:datastoreItem>
</file>

<file path=customXml/itemProps2.xml><?xml version="1.0" encoding="utf-8"?>
<ds:datastoreItem xmlns:ds="http://schemas.openxmlformats.org/officeDocument/2006/customXml" ds:itemID="{986D32E8-19A8-4AF6-BC40-8D1EA7CE6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26ABDBC-F58B-45E5-ABBD-159AB260AD58}">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2113</Words>
  <Characters>12049</Characters>
  <Application>Microsoft Office Word</Application>
  <DocSecurity>0</DocSecurity>
  <Lines>100</Lines>
  <Paragraphs>28</Paragraphs>
  <ScaleCrop>false</ScaleCrop>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Cezar Captaciuc</cp:lastModifiedBy>
  <cp:revision>3</cp:revision>
  <dcterms:created xsi:type="dcterms:W3CDTF">2026-05-14T11:22:00Z</dcterms:created>
  <dcterms:modified xsi:type="dcterms:W3CDTF">2026-05-14T11:41:00Z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6b3c26f1,5c6f829d,546a8068</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2025-12-02T07:57:26Z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66a779d3-9b35-4c65-a175-0410f1670d7a</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MediaServiceImageTags">
    <vt:lpwstr>MediaServiceImageTags</vt:lpwstr>
  </property>
</Properties>
</file>