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E39078" w14:textId="77777777" w:rsidR="00FA04B8" w:rsidRPr="007E1BF6" w:rsidRDefault="00FA04B8" w:rsidP="007E1BF6">
      <w:pPr>
        <w:pBdr>
          <w:top w:val="nil"/>
          <w:left w:val="nil"/>
          <w:bottom w:val="nil"/>
          <w:right w:val="nil"/>
          <w:between w:val="nil"/>
        </w:pBdr>
        <w:tabs>
          <w:tab w:val="left" w:pos="-720"/>
        </w:tabs>
        <w:spacing w:line="276" w:lineRule="auto"/>
        <w:jc w:val="center"/>
        <w:rPr>
          <w:b/>
          <w:sz w:val="24"/>
          <w:szCs w:val="24"/>
          <w:lang w:val="en-US"/>
        </w:rPr>
      </w:pPr>
      <w:r w:rsidRPr="007E1BF6">
        <w:rPr>
          <w:b/>
          <w:sz w:val="24"/>
          <w:szCs w:val="24"/>
          <w:lang w:val="en-US"/>
        </w:rPr>
        <w:t>EDUCATION QUALITY IMPROVEMENT PROJECT</w:t>
      </w:r>
    </w:p>
    <w:p w14:paraId="1C2A188C" w14:textId="77777777" w:rsidR="00FA04B8" w:rsidRPr="007E1BF6" w:rsidRDefault="00FA04B8" w:rsidP="007E1BF6">
      <w:pPr>
        <w:pBdr>
          <w:top w:val="nil"/>
          <w:left w:val="nil"/>
          <w:bottom w:val="nil"/>
          <w:right w:val="nil"/>
          <w:between w:val="nil"/>
        </w:pBdr>
        <w:tabs>
          <w:tab w:val="left" w:pos="-720"/>
        </w:tabs>
        <w:spacing w:line="276" w:lineRule="auto"/>
        <w:jc w:val="center"/>
        <w:rPr>
          <w:b/>
          <w:sz w:val="24"/>
          <w:szCs w:val="24"/>
          <w:lang w:val="en-US"/>
        </w:rPr>
      </w:pPr>
      <w:r w:rsidRPr="007E1BF6">
        <w:rPr>
          <w:b/>
          <w:sz w:val="24"/>
          <w:szCs w:val="24"/>
          <w:lang w:val="en-US"/>
        </w:rPr>
        <w:t>MINISTRY OF EDUCATION AND RESEARCH</w:t>
      </w:r>
    </w:p>
    <w:p w14:paraId="15FC7B3E" w14:textId="77777777" w:rsidR="00FA04B8" w:rsidRPr="007E1BF6" w:rsidRDefault="00FA04B8" w:rsidP="007E1BF6">
      <w:pPr>
        <w:pBdr>
          <w:top w:val="nil"/>
          <w:left w:val="nil"/>
          <w:bottom w:val="nil"/>
          <w:right w:val="nil"/>
          <w:between w:val="nil"/>
        </w:pBdr>
        <w:tabs>
          <w:tab w:val="left" w:pos="-720"/>
        </w:tabs>
        <w:spacing w:line="276" w:lineRule="auto"/>
        <w:jc w:val="center"/>
        <w:rPr>
          <w:b/>
          <w:sz w:val="24"/>
          <w:szCs w:val="24"/>
          <w:lang w:val="en-US"/>
        </w:rPr>
      </w:pPr>
    </w:p>
    <w:p w14:paraId="1210BED6" w14:textId="2CFE9362" w:rsidR="00FA04B8" w:rsidRPr="007E1BF6" w:rsidRDefault="00FA04B8" w:rsidP="007E1BF6">
      <w:pPr>
        <w:widowControl w:val="0"/>
        <w:pBdr>
          <w:top w:val="nil"/>
          <w:left w:val="nil"/>
          <w:bottom w:val="nil"/>
          <w:right w:val="nil"/>
          <w:between w:val="nil"/>
        </w:pBdr>
        <w:spacing w:line="276" w:lineRule="auto"/>
        <w:rPr>
          <w:b/>
          <w:sz w:val="24"/>
          <w:szCs w:val="24"/>
          <w:lang w:val="en-US"/>
        </w:rPr>
      </w:pPr>
      <w:r w:rsidRPr="007E1BF6">
        <w:rPr>
          <w:b/>
          <w:sz w:val="24"/>
          <w:szCs w:val="24"/>
          <w:lang w:val="en-US"/>
        </w:rPr>
        <w:t xml:space="preserve">Procurement Reference: </w:t>
      </w:r>
      <w:r w:rsidR="007E1BF6" w:rsidRPr="007E1BF6">
        <w:rPr>
          <w:b/>
          <w:sz w:val="24"/>
          <w:szCs w:val="24"/>
        </w:rPr>
        <w:t>MD-MOED-507631-CS-INDV</w:t>
      </w:r>
    </w:p>
    <w:p w14:paraId="2775CBE5" w14:textId="77777777" w:rsidR="00FA04B8" w:rsidRPr="007E1BF6" w:rsidRDefault="00FA04B8" w:rsidP="007E1BF6">
      <w:pPr>
        <w:spacing w:line="276" w:lineRule="auto"/>
        <w:jc w:val="center"/>
        <w:rPr>
          <w:b/>
          <w:sz w:val="24"/>
          <w:szCs w:val="24"/>
          <w:lang w:val="en-US"/>
        </w:rPr>
      </w:pPr>
    </w:p>
    <w:p w14:paraId="6D1BD3D9" w14:textId="77777777" w:rsidR="00FA04B8" w:rsidRPr="007E1BF6" w:rsidRDefault="00FA04B8" w:rsidP="007E1BF6">
      <w:pPr>
        <w:spacing w:line="276" w:lineRule="auto"/>
        <w:jc w:val="center"/>
        <w:rPr>
          <w:b/>
          <w:sz w:val="24"/>
          <w:szCs w:val="24"/>
          <w:lang w:val="en-US"/>
        </w:rPr>
      </w:pPr>
      <w:r w:rsidRPr="007E1BF6">
        <w:rPr>
          <w:b/>
          <w:sz w:val="24"/>
          <w:szCs w:val="24"/>
          <w:lang w:val="en-US"/>
        </w:rPr>
        <w:t xml:space="preserve">TERMS OF REFERENCE </w:t>
      </w:r>
    </w:p>
    <w:p w14:paraId="5A1FB28D" w14:textId="77777777" w:rsidR="007E1BF6" w:rsidRPr="007E1BF6" w:rsidRDefault="007E1BF6" w:rsidP="007E1BF6">
      <w:pPr>
        <w:spacing w:line="276" w:lineRule="auto"/>
        <w:jc w:val="center"/>
        <w:rPr>
          <w:b/>
          <w:sz w:val="24"/>
          <w:szCs w:val="24"/>
          <w:lang w:val="en-US"/>
        </w:rPr>
      </w:pPr>
      <w:r w:rsidRPr="007E1BF6">
        <w:rPr>
          <w:b/>
          <w:sz w:val="24"/>
          <w:szCs w:val="24"/>
          <w:lang w:val="en-US"/>
        </w:rPr>
        <w:t xml:space="preserve">Individual Consultant </w:t>
      </w:r>
      <w:proofErr w:type="spellStart"/>
      <w:r w:rsidRPr="007E1BF6">
        <w:rPr>
          <w:b/>
          <w:sz w:val="24"/>
          <w:szCs w:val="24"/>
          <w:lang w:val="en-US"/>
        </w:rPr>
        <w:t>to</w:t>
      </w:r>
      <w:proofErr w:type="spellEnd"/>
      <w:r w:rsidRPr="007E1BF6">
        <w:rPr>
          <w:b/>
          <w:sz w:val="24"/>
          <w:szCs w:val="24"/>
          <w:lang w:val="en-US"/>
        </w:rPr>
        <w:t xml:space="preserve"> </w:t>
      </w:r>
      <w:proofErr w:type="spellStart"/>
      <w:r w:rsidRPr="007E1BF6">
        <w:rPr>
          <w:b/>
          <w:sz w:val="24"/>
          <w:szCs w:val="24"/>
          <w:lang w:val="en-US"/>
        </w:rPr>
        <w:t>provide</w:t>
      </w:r>
      <w:proofErr w:type="spellEnd"/>
      <w:r w:rsidRPr="007E1BF6">
        <w:rPr>
          <w:b/>
          <w:sz w:val="24"/>
          <w:szCs w:val="24"/>
          <w:lang w:val="en-US"/>
        </w:rPr>
        <w:t xml:space="preserve"> </w:t>
      </w:r>
      <w:proofErr w:type="spellStart"/>
      <w:r w:rsidRPr="007E1BF6">
        <w:rPr>
          <w:b/>
          <w:sz w:val="24"/>
          <w:szCs w:val="24"/>
          <w:lang w:val="en-US"/>
        </w:rPr>
        <w:t>specialized</w:t>
      </w:r>
      <w:proofErr w:type="spellEnd"/>
      <w:r w:rsidRPr="007E1BF6">
        <w:rPr>
          <w:b/>
          <w:sz w:val="24"/>
          <w:szCs w:val="24"/>
          <w:lang w:val="en-US"/>
        </w:rPr>
        <w:t xml:space="preserve"> </w:t>
      </w:r>
      <w:proofErr w:type="spellStart"/>
      <w:r w:rsidRPr="007E1BF6">
        <w:rPr>
          <w:b/>
          <w:sz w:val="24"/>
          <w:szCs w:val="24"/>
          <w:lang w:val="en-US"/>
        </w:rPr>
        <w:t>technical</w:t>
      </w:r>
      <w:proofErr w:type="spellEnd"/>
      <w:r w:rsidRPr="007E1BF6">
        <w:rPr>
          <w:b/>
          <w:sz w:val="24"/>
          <w:szCs w:val="24"/>
          <w:lang w:val="en-US"/>
        </w:rPr>
        <w:t xml:space="preserve"> </w:t>
      </w:r>
      <w:proofErr w:type="spellStart"/>
      <w:r w:rsidRPr="007E1BF6">
        <w:rPr>
          <w:b/>
          <w:sz w:val="24"/>
          <w:szCs w:val="24"/>
          <w:lang w:val="en-US"/>
        </w:rPr>
        <w:t>support</w:t>
      </w:r>
      <w:proofErr w:type="spellEnd"/>
      <w:r w:rsidRPr="007E1BF6">
        <w:rPr>
          <w:b/>
          <w:sz w:val="24"/>
          <w:szCs w:val="24"/>
          <w:lang w:val="en-US"/>
        </w:rPr>
        <w:t xml:space="preserve"> in </w:t>
      </w:r>
      <w:proofErr w:type="spellStart"/>
      <w:r w:rsidRPr="007E1BF6">
        <w:rPr>
          <w:b/>
          <w:sz w:val="24"/>
          <w:szCs w:val="24"/>
          <w:lang w:val="en-US"/>
        </w:rPr>
        <w:t>the</w:t>
      </w:r>
      <w:proofErr w:type="spellEnd"/>
      <w:r w:rsidRPr="007E1BF6">
        <w:rPr>
          <w:b/>
          <w:sz w:val="24"/>
          <w:szCs w:val="24"/>
          <w:lang w:val="en-US"/>
        </w:rPr>
        <w:t xml:space="preserve"> </w:t>
      </w:r>
      <w:proofErr w:type="spellStart"/>
      <w:r w:rsidRPr="007E1BF6">
        <w:rPr>
          <w:b/>
          <w:sz w:val="24"/>
          <w:szCs w:val="24"/>
          <w:lang w:val="en-US"/>
        </w:rPr>
        <w:t>areas</w:t>
      </w:r>
      <w:proofErr w:type="spellEnd"/>
      <w:r w:rsidRPr="007E1BF6">
        <w:rPr>
          <w:b/>
          <w:sz w:val="24"/>
          <w:szCs w:val="24"/>
          <w:lang w:val="en-US"/>
        </w:rPr>
        <w:t xml:space="preserve"> of </w:t>
      </w:r>
      <w:proofErr w:type="spellStart"/>
      <w:r w:rsidRPr="007E1BF6">
        <w:rPr>
          <w:b/>
          <w:sz w:val="24"/>
          <w:szCs w:val="24"/>
          <w:lang w:val="en-US"/>
        </w:rPr>
        <w:t>Gender-Based</w:t>
      </w:r>
      <w:proofErr w:type="spellEnd"/>
      <w:r w:rsidRPr="007E1BF6">
        <w:rPr>
          <w:b/>
          <w:sz w:val="24"/>
          <w:szCs w:val="24"/>
          <w:lang w:val="en-US"/>
        </w:rPr>
        <w:t xml:space="preserve"> </w:t>
      </w:r>
      <w:proofErr w:type="spellStart"/>
      <w:r w:rsidRPr="007E1BF6">
        <w:rPr>
          <w:b/>
          <w:sz w:val="24"/>
          <w:szCs w:val="24"/>
          <w:lang w:val="en-US"/>
        </w:rPr>
        <w:t>Violence</w:t>
      </w:r>
      <w:proofErr w:type="spellEnd"/>
      <w:r w:rsidRPr="007E1BF6">
        <w:rPr>
          <w:b/>
          <w:sz w:val="24"/>
          <w:szCs w:val="24"/>
          <w:lang w:val="en-US"/>
        </w:rPr>
        <w:t xml:space="preserve"> (GBV), Sexual </w:t>
      </w:r>
      <w:proofErr w:type="spellStart"/>
      <w:r w:rsidRPr="007E1BF6">
        <w:rPr>
          <w:b/>
          <w:sz w:val="24"/>
          <w:szCs w:val="24"/>
          <w:lang w:val="en-US"/>
        </w:rPr>
        <w:t>Exploitation</w:t>
      </w:r>
      <w:proofErr w:type="spellEnd"/>
      <w:r w:rsidRPr="007E1BF6">
        <w:rPr>
          <w:b/>
          <w:sz w:val="24"/>
          <w:szCs w:val="24"/>
          <w:lang w:val="en-US"/>
        </w:rPr>
        <w:t xml:space="preserve"> and </w:t>
      </w:r>
      <w:proofErr w:type="spellStart"/>
      <w:r w:rsidRPr="007E1BF6">
        <w:rPr>
          <w:b/>
          <w:sz w:val="24"/>
          <w:szCs w:val="24"/>
          <w:lang w:val="en-US"/>
        </w:rPr>
        <w:t>Abuse</w:t>
      </w:r>
      <w:proofErr w:type="spellEnd"/>
      <w:r w:rsidRPr="007E1BF6">
        <w:rPr>
          <w:b/>
          <w:sz w:val="24"/>
          <w:szCs w:val="24"/>
          <w:lang w:val="en-US"/>
        </w:rPr>
        <w:t xml:space="preserve"> (SEA), and Sexual </w:t>
      </w:r>
      <w:proofErr w:type="spellStart"/>
      <w:r w:rsidRPr="007E1BF6">
        <w:rPr>
          <w:b/>
          <w:sz w:val="24"/>
          <w:szCs w:val="24"/>
          <w:lang w:val="en-US"/>
        </w:rPr>
        <w:t>Harassment</w:t>
      </w:r>
      <w:proofErr w:type="spellEnd"/>
      <w:r w:rsidRPr="007E1BF6">
        <w:rPr>
          <w:b/>
          <w:sz w:val="24"/>
          <w:szCs w:val="24"/>
          <w:lang w:val="en-US"/>
        </w:rPr>
        <w:t xml:space="preserve"> (SH)</w:t>
      </w:r>
    </w:p>
    <w:p w14:paraId="7170734F" w14:textId="77777777" w:rsidR="007E1BF6" w:rsidRPr="007E1BF6" w:rsidRDefault="007E1BF6" w:rsidP="007E1BF6">
      <w:pPr>
        <w:spacing w:line="276" w:lineRule="auto"/>
        <w:jc w:val="center"/>
        <w:rPr>
          <w:b/>
          <w:sz w:val="24"/>
          <w:szCs w:val="24"/>
          <w:lang w:val="en-US"/>
        </w:rPr>
      </w:pPr>
    </w:p>
    <w:p w14:paraId="3AF0117B" w14:textId="46C6FEA1" w:rsidR="00FA04B8" w:rsidRPr="007E1BF6" w:rsidRDefault="00FA04B8" w:rsidP="007E1BF6">
      <w:pPr>
        <w:pStyle w:val="ListParagraph"/>
        <w:numPr>
          <w:ilvl w:val="0"/>
          <w:numId w:val="48"/>
        </w:numPr>
        <w:spacing w:line="276" w:lineRule="auto"/>
        <w:rPr>
          <w:b/>
          <w:sz w:val="24"/>
          <w:szCs w:val="24"/>
          <w:lang w:val="en-US"/>
        </w:rPr>
      </w:pPr>
      <w:r w:rsidRPr="007E1BF6">
        <w:rPr>
          <w:b/>
          <w:sz w:val="24"/>
          <w:szCs w:val="24"/>
          <w:lang w:val="en-US"/>
        </w:rPr>
        <w:t>BACKGROUND</w:t>
      </w:r>
      <w:r w:rsidR="00786BA9" w:rsidRPr="007E1BF6">
        <w:rPr>
          <w:b/>
          <w:sz w:val="24"/>
          <w:szCs w:val="24"/>
          <w:lang w:val="en-US"/>
        </w:rPr>
        <w:t xml:space="preserve">  </w:t>
      </w:r>
      <w:r w:rsidR="004F163F" w:rsidRPr="007E1BF6">
        <w:rPr>
          <w:b/>
          <w:sz w:val="24"/>
          <w:szCs w:val="24"/>
          <w:lang w:val="en-US"/>
        </w:rPr>
        <w:t xml:space="preserve"> </w:t>
      </w:r>
    </w:p>
    <w:p w14:paraId="26DB65CA" w14:textId="77777777" w:rsidR="00FA04B8" w:rsidRPr="007E1BF6" w:rsidRDefault="00FA04B8" w:rsidP="007E1BF6">
      <w:pPr>
        <w:widowControl w:val="0"/>
        <w:pBdr>
          <w:top w:val="nil"/>
          <w:left w:val="nil"/>
          <w:bottom w:val="nil"/>
          <w:right w:val="nil"/>
          <w:between w:val="nil"/>
        </w:pBdr>
        <w:spacing w:line="276" w:lineRule="auto"/>
        <w:jc w:val="both"/>
        <w:rPr>
          <w:sz w:val="24"/>
          <w:szCs w:val="24"/>
          <w:lang w:val="en-US"/>
        </w:rPr>
      </w:pPr>
      <w:r w:rsidRPr="007E1BF6">
        <w:rPr>
          <w:sz w:val="24"/>
          <w:szCs w:val="24"/>
          <w:lang w:val="en-US"/>
        </w:rPr>
        <w:t>„Education Quality Improvement” Project (EQIP) is a World Bank (hereinafter “the Bank”) - financed Project to be implemented between June 2023 and December 2029.</w:t>
      </w:r>
    </w:p>
    <w:p w14:paraId="49DCC282" w14:textId="77777777" w:rsidR="00FA04B8" w:rsidRPr="007E1BF6" w:rsidRDefault="00FA04B8" w:rsidP="007E1BF6">
      <w:pPr>
        <w:widowControl w:val="0"/>
        <w:pBdr>
          <w:top w:val="nil"/>
          <w:left w:val="nil"/>
          <w:bottom w:val="nil"/>
          <w:right w:val="nil"/>
          <w:between w:val="nil"/>
        </w:pBdr>
        <w:spacing w:line="276" w:lineRule="auto"/>
        <w:jc w:val="both"/>
        <w:rPr>
          <w:sz w:val="24"/>
          <w:szCs w:val="24"/>
          <w:lang w:val="en-US"/>
        </w:rPr>
      </w:pPr>
    </w:p>
    <w:p w14:paraId="351EE40C" w14:textId="77777777" w:rsidR="00FA04B8" w:rsidRPr="007E1BF6" w:rsidRDefault="00FA04B8" w:rsidP="007E1BF6">
      <w:pPr>
        <w:widowControl w:val="0"/>
        <w:pBdr>
          <w:top w:val="nil"/>
          <w:left w:val="nil"/>
          <w:bottom w:val="nil"/>
          <w:right w:val="nil"/>
          <w:between w:val="nil"/>
        </w:pBdr>
        <w:spacing w:line="276" w:lineRule="auto"/>
        <w:jc w:val="both"/>
        <w:rPr>
          <w:sz w:val="24"/>
          <w:szCs w:val="24"/>
          <w:lang w:val="en-US"/>
        </w:rPr>
      </w:pPr>
      <w:r w:rsidRPr="007E1BF6">
        <w:rPr>
          <w:sz w:val="24"/>
          <w:szCs w:val="24"/>
          <w:lang w:val="en-US"/>
        </w:rPr>
        <w:t>The total cost of the Project is US$ 59.8 million equivalent comprising (</w:t>
      </w:r>
      <w:proofErr w:type="spellStart"/>
      <w:r w:rsidRPr="007E1BF6">
        <w:rPr>
          <w:sz w:val="24"/>
          <w:szCs w:val="24"/>
          <w:lang w:val="en-US"/>
        </w:rPr>
        <w:t>i</w:t>
      </w:r>
      <w:proofErr w:type="spellEnd"/>
      <w:r w:rsidRPr="007E1BF6">
        <w:rPr>
          <w:sz w:val="24"/>
          <w:szCs w:val="24"/>
          <w:lang w:val="en-US"/>
        </w:rPr>
        <w:t>) a non-concessional portion in the amount of EUR36.5 million (US$40 million equivalent), (ii) a concessional portion in the amount of US$10 million under the Global Concessional Financing Facility (GCFF) on a non-reimbursable basis (Loan No. IBRD 9536-MD), (iii) a grant in the amount of US$5 million from the Early Learning Partnership Multi-Donor Trust Fund (TF0C1507) and (iv) a grant in the amount of US$4.8 million from the Global Partnership for Education Fund (TF0C1484).</w:t>
      </w:r>
    </w:p>
    <w:p w14:paraId="7D1F6CA2" w14:textId="77777777" w:rsidR="00FA04B8" w:rsidRPr="007E1BF6" w:rsidRDefault="00FA04B8" w:rsidP="007E1BF6">
      <w:pPr>
        <w:widowControl w:val="0"/>
        <w:pBdr>
          <w:top w:val="nil"/>
          <w:left w:val="nil"/>
          <w:bottom w:val="nil"/>
          <w:right w:val="nil"/>
          <w:between w:val="nil"/>
        </w:pBdr>
        <w:spacing w:line="276" w:lineRule="auto"/>
        <w:jc w:val="both"/>
        <w:rPr>
          <w:sz w:val="24"/>
          <w:szCs w:val="24"/>
          <w:lang w:val="en-US"/>
        </w:rPr>
      </w:pPr>
    </w:p>
    <w:p w14:paraId="39977F9C" w14:textId="77777777" w:rsidR="00FA04B8" w:rsidRPr="007E1BF6" w:rsidRDefault="00FA04B8" w:rsidP="007E1BF6">
      <w:pPr>
        <w:widowControl w:val="0"/>
        <w:pBdr>
          <w:top w:val="nil"/>
          <w:left w:val="nil"/>
          <w:bottom w:val="nil"/>
          <w:right w:val="nil"/>
          <w:between w:val="nil"/>
        </w:pBdr>
        <w:spacing w:line="276" w:lineRule="auto"/>
        <w:jc w:val="both"/>
        <w:rPr>
          <w:sz w:val="24"/>
          <w:szCs w:val="24"/>
          <w:lang w:val="en-US"/>
        </w:rPr>
      </w:pPr>
      <w:r w:rsidRPr="007E1BF6">
        <w:rPr>
          <w:sz w:val="24"/>
          <w:szCs w:val="24"/>
          <w:lang w:val="en-US"/>
        </w:rPr>
        <w:t xml:space="preserve">The project development objectives are to: </w:t>
      </w:r>
    </w:p>
    <w:p w14:paraId="040747C9" w14:textId="77777777" w:rsidR="00FA04B8" w:rsidRPr="007E1BF6" w:rsidRDefault="00FA04B8" w:rsidP="007E1BF6">
      <w:pPr>
        <w:pStyle w:val="ListParagraph"/>
        <w:widowControl w:val="0"/>
        <w:numPr>
          <w:ilvl w:val="0"/>
          <w:numId w:val="5"/>
        </w:numPr>
        <w:pBdr>
          <w:top w:val="nil"/>
          <w:left w:val="nil"/>
          <w:bottom w:val="nil"/>
          <w:right w:val="nil"/>
          <w:between w:val="nil"/>
        </w:pBdr>
        <w:spacing w:line="276" w:lineRule="auto"/>
        <w:ind w:left="709" w:hanging="349"/>
        <w:contextualSpacing w:val="0"/>
        <w:jc w:val="both"/>
        <w:rPr>
          <w:sz w:val="24"/>
          <w:szCs w:val="24"/>
          <w:lang w:val="en-US"/>
        </w:rPr>
      </w:pPr>
      <w:r w:rsidRPr="007E1BF6">
        <w:rPr>
          <w:sz w:val="24"/>
          <w:szCs w:val="24"/>
          <w:lang w:val="en-US"/>
        </w:rPr>
        <w:t xml:space="preserve">improve the learning environment in participating institutions, with an emphasis on supporting disadvantaged students; and </w:t>
      </w:r>
    </w:p>
    <w:p w14:paraId="2659A1C5" w14:textId="77777777" w:rsidR="00FA04B8" w:rsidRPr="007E1BF6" w:rsidRDefault="00FA04B8" w:rsidP="007E1BF6">
      <w:pPr>
        <w:pStyle w:val="ListParagraph"/>
        <w:widowControl w:val="0"/>
        <w:numPr>
          <w:ilvl w:val="0"/>
          <w:numId w:val="5"/>
        </w:numPr>
        <w:pBdr>
          <w:top w:val="nil"/>
          <w:left w:val="nil"/>
          <w:bottom w:val="nil"/>
          <w:right w:val="nil"/>
          <w:between w:val="nil"/>
        </w:pBdr>
        <w:spacing w:line="276" w:lineRule="auto"/>
        <w:ind w:left="709" w:hanging="349"/>
        <w:contextualSpacing w:val="0"/>
        <w:jc w:val="both"/>
        <w:rPr>
          <w:sz w:val="24"/>
          <w:szCs w:val="24"/>
          <w:lang w:val="en-US"/>
        </w:rPr>
      </w:pPr>
      <w:r w:rsidRPr="007E1BF6">
        <w:rPr>
          <w:sz w:val="24"/>
          <w:szCs w:val="24"/>
          <w:lang w:val="en-US"/>
        </w:rPr>
        <w:t>strengthen the capacity of the Ministry of Education and Research (</w:t>
      </w:r>
      <w:proofErr w:type="spellStart"/>
      <w:r w:rsidRPr="007E1BF6">
        <w:rPr>
          <w:sz w:val="24"/>
          <w:szCs w:val="24"/>
          <w:lang w:val="en-US"/>
        </w:rPr>
        <w:t>MoER</w:t>
      </w:r>
      <w:proofErr w:type="spellEnd"/>
      <w:r w:rsidRPr="007E1BF6">
        <w:rPr>
          <w:sz w:val="24"/>
          <w:szCs w:val="24"/>
          <w:lang w:val="en-US"/>
        </w:rPr>
        <w:t xml:space="preserve">) for sector management and refugee response. </w:t>
      </w:r>
    </w:p>
    <w:p w14:paraId="579FBB70" w14:textId="77777777" w:rsidR="00FA04B8" w:rsidRPr="007E1BF6" w:rsidRDefault="00FA04B8" w:rsidP="007E1BF6">
      <w:pPr>
        <w:widowControl w:val="0"/>
        <w:pBdr>
          <w:top w:val="nil"/>
          <w:left w:val="nil"/>
          <w:bottom w:val="nil"/>
          <w:right w:val="nil"/>
          <w:between w:val="nil"/>
        </w:pBdr>
        <w:spacing w:line="276" w:lineRule="auto"/>
        <w:jc w:val="both"/>
        <w:rPr>
          <w:sz w:val="24"/>
          <w:szCs w:val="24"/>
          <w:lang w:val="en-US"/>
        </w:rPr>
      </w:pPr>
      <w:r w:rsidRPr="007E1BF6">
        <w:rPr>
          <w:sz w:val="24"/>
          <w:szCs w:val="24"/>
          <w:lang w:val="en-US"/>
        </w:rPr>
        <w:t>The Project is organized around four components and its objectives will be achieved through improved teacher practices, a learning recovery program for disadvantaged students, an improved learning environment in targeted schools and preschools, and the development of the institutional capacity to design, implement and evaluate education reforms and refugee response interventions. The proposed Contingent Emergency Response Component under fourth part will support the country’s future response in the event of a natural or manmade disaster or emergency.</w:t>
      </w:r>
    </w:p>
    <w:p w14:paraId="25E68C5C" w14:textId="77777777" w:rsidR="00FA04B8" w:rsidRPr="007E1BF6" w:rsidRDefault="00FA04B8" w:rsidP="007E1BF6">
      <w:pPr>
        <w:widowControl w:val="0"/>
        <w:pBdr>
          <w:top w:val="nil"/>
          <w:left w:val="nil"/>
          <w:bottom w:val="nil"/>
          <w:right w:val="nil"/>
          <w:between w:val="nil"/>
        </w:pBdr>
        <w:spacing w:line="276" w:lineRule="auto"/>
        <w:jc w:val="both"/>
        <w:rPr>
          <w:sz w:val="24"/>
          <w:szCs w:val="24"/>
          <w:highlight w:val="yellow"/>
          <w:lang w:val="en-US"/>
        </w:rPr>
      </w:pPr>
    </w:p>
    <w:p w14:paraId="18A362A4" w14:textId="77777777" w:rsidR="00FA04B8" w:rsidRPr="007E1BF6" w:rsidRDefault="00FA04B8" w:rsidP="007E1BF6">
      <w:pPr>
        <w:widowControl w:val="0"/>
        <w:pBdr>
          <w:top w:val="nil"/>
          <w:left w:val="nil"/>
          <w:bottom w:val="nil"/>
          <w:right w:val="nil"/>
          <w:between w:val="nil"/>
        </w:pBdr>
        <w:spacing w:line="276" w:lineRule="auto"/>
        <w:jc w:val="both"/>
        <w:rPr>
          <w:sz w:val="24"/>
          <w:szCs w:val="24"/>
          <w:lang w:val="en-US"/>
        </w:rPr>
      </w:pPr>
      <w:r w:rsidRPr="007E1BF6">
        <w:rPr>
          <w:sz w:val="24"/>
          <w:szCs w:val="24"/>
          <w:lang w:val="en-US"/>
        </w:rPr>
        <w:t xml:space="preserve">The EQIP components are described below: </w:t>
      </w:r>
    </w:p>
    <w:p w14:paraId="4F0BF06A" w14:textId="77777777" w:rsidR="00FA04B8" w:rsidRPr="007E1BF6" w:rsidRDefault="00FA04B8" w:rsidP="007E1BF6">
      <w:pPr>
        <w:numPr>
          <w:ilvl w:val="0"/>
          <w:numId w:val="4"/>
        </w:numPr>
        <w:pBdr>
          <w:top w:val="nil"/>
          <w:left w:val="nil"/>
          <w:bottom w:val="nil"/>
          <w:right w:val="nil"/>
          <w:between w:val="nil"/>
        </w:pBdr>
        <w:spacing w:line="276" w:lineRule="auto"/>
        <w:jc w:val="both"/>
        <w:rPr>
          <w:sz w:val="24"/>
          <w:szCs w:val="24"/>
          <w:lang w:val="en-US"/>
        </w:rPr>
      </w:pPr>
      <w:r w:rsidRPr="007E1BF6">
        <w:rPr>
          <w:i/>
          <w:sz w:val="24"/>
          <w:szCs w:val="24"/>
          <w:lang w:val="en-US"/>
        </w:rPr>
        <w:t>Component 1</w:t>
      </w:r>
      <w:r w:rsidRPr="007E1BF6">
        <w:rPr>
          <w:sz w:val="24"/>
          <w:szCs w:val="24"/>
          <w:lang w:val="en-US"/>
        </w:rPr>
        <w:t xml:space="preserve"> – </w:t>
      </w:r>
      <w:r w:rsidRPr="007E1BF6">
        <w:rPr>
          <w:i/>
          <w:sz w:val="24"/>
          <w:szCs w:val="24"/>
          <w:lang w:val="en-US"/>
        </w:rPr>
        <w:t>Improve Quality of Teaching Practices</w:t>
      </w:r>
      <w:r w:rsidRPr="007E1BF6">
        <w:rPr>
          <w:sz w:val="24"/>
          <w:szCs w:val="24"/>
          <w:lang w:val="en-US"/>
        </w:rPr>
        <w:t>. This component aims to (</w:t>
      </w:r>
      <w:proofErr w:type="spellStart"/>
      <w:r w:rsidRPr="007E1BF6">
        <w:rPr>
          <w:sz w:val="24"/>
          <w:szCs w:val="24"/>
          <w:lang w:val="en-US"/>
        </w:rPr>
        <w:t>i</w:t>
      </w:r>
      <w:proofErr w:type="spellEnd"/>
      <w:r w:rsidRPr="007E1BF6">
        <w:rPr>
          <w:sz w:val="24"/>
          <w:szCs w:val="24"/>
          <w:lang w:val="en-US"/>
        </w:rPr>
        <w:t>) improve the quality of teaching; (ii) develop, pilot, and implement a rapid formative assessment, a Learning Recovery Program, and a supplemental tutoring for disadvantaged students; and (iii) develop school subprojects through the provision of school grants to support in-service teacher professional development opportunities.</w:t>
      </w:r>
    </w:p>
    <w:p w14:paraId="1812ED40" w14:textId="77777777" w:rsidR="00FA04B8" w:rsidRPr="007E1BF6" w:rsidRDefault="00FA04B8" w:rsidP="007E1BF6">
      <w:pPr>
        <w:numPr>
          <w:ilvl w:val="0"/>
          <w:numId w:val="4"/>
        </w:numPr>
        <w:pBdr>
          <w:top w:val="nil"/>
          <w:left w:val="nil"/>
          <w:bottom w:val="nil"/>
          <w:right w:val="nil"/>
          <w:between w:val="nil"/>
        </w:pBdr>
        <w:spacing w:line="276" w:lineRule="auto"/>
        <w:jc w:val="both"/>
        <w:rPr>
          <w:sz w:val="24"/>
          <w:szCs w:val="24"/>
          <w:lang w:val="en-US"/>
        </w:rPr>
      </w:pPr>
      <w:r w:rsidRPr="007E1BF6">
        <w:rPr>
          <w:i/>
          <w:sz w:val="24"/>
          <w:szCs w:val="24"/>
          <w:lang w:val="en-US"/>
        </w:rPr>
        <w:t>Component 2</w:t>
      </w:r>
      <w:r w:rsidRPr="007E1BF6">
        <w:rPr>
          <w:sz w:val="24"/>
          <w:szCs w:val="24"/>
          <w:lang w:val="en-US"/>
        </w:rPr>
        <w:t xml:space="preserve"> – </w:t>
      </w:r>
      <w:r w:rsidRPr="007E1BF6">
        <w:rPr>
          <w:i/>
          <w:sz w:val="24"/>
          <w:szCs w:val="24"/>
          <w:lang w:val="en-US"/>
        </w:rPr>
        <w:t>Improve the Quality of Learning Environment in Participating Institutions</w:t>
      </w:r>
      <w:r w:rsidRPr="007E1BF6">
        <w:rPr>
          <w:sz w:val="24"/>
          <w:szCs w:val="24"/>
          <w:lang w:val="en-US"/>
        </w:rPr>
        <w:t>. This component aims to improve the learning environment of participating institutions through (</w:t>
      </w:r>
      <w:proofErr w:type="spellStart"/>
      <w:r w:rsidRPr="007E1BF6">
        <w:rPr>
          <w:sz w:val="24"/>
          <w:szCs w:val="24"/>
          <w:lang w:val="en-US"/>
        </w:rPr>
        <w:t>i</w:t>
      </w:r>
      <w:proofErr w:type="spellEnd"/>
      <w:r w:rsidRPr="007E1BF6">
        <w:rPr>
          <w:sz w:val="24"/>
          <w:szCs w:val="24"/>
          <w:lang w:val="en-US"/>
        </w:rPr>
        <w:t>) equipping participating institutions with furniture and equipment; (ii) carrying out civil works for the rehabilitation of participating institutions and selected ECEC facilities; and (iii) construction of three (3) high schools in priority areas.</w:t>
      </w:r>
    </w:p>
    <w:p w14:paraId="29246274" w14:textId="77777777" w:rsidR="00FA04B8" w:rsidRPr="007E1BF6" w:rsidRDefault="00FA04B8" w:rsidP="007E1BF6">
      <w:pPr>
        <w:numPr>
          <w:ilvl w:val="0"/>
          <w:numId w:val="4"/>
        </w:numPr>
        <w:pBdr>
          <w:top w:val="nil"/>
          <w:left w:val="nil"/>
          <w:bottom w:val="nil"/>
          <w:right w:val="nil"/>
          <w:between w:val="nil"/>
        </w:pBdr>
        <w:spacing w:line="276" w:lineRule="auto"/>
        <w:jc w:val="both"/>
        <w:rPr>
          <w:sz w:val="24"/>
          <w:szCs w:val="24"/>
          <w:lang w:val="en-US"/>
        </w:rPr>
      </w:pPr>
      <w:r w:rsidRPr="007E1BF6">
        <w:rPr>
          <w:i/>
          <w:sz w:val="24"/>
          <w:szCs w:val="24"/>
          <w:lang w:val="en-US"/>
        </w:rPr>
        <w:t>Component 3</w:t>
      </w:r>
      <w:r w:rsidRPr="007E1BF6">
        <w:rPr>
          <w:sz w:val="24"/>
          <w:szCs w:val="24"/>
          <w:lang w:val="en-US"/>
        </w:rPr>
        <w:t xml:space="preserve"> – </w:t>
      </w:r>
      <w:r w:rsidRPr="007E1BF6">
        <w:rPr>
          <w:i/>
          <w:sz w:val="24"/>
          <w:szCs w:val="24"/>
          <w:lang w:val="en-US"/>
        </w:rPr>
        <w:t>Strengthening the Capacity for Education Sector Management and Refugee Response</w:t>
      </w:r>
      <w:r w:rsidRPr="007E1BF6">
        <w:rPr>
          <w:sz w:val="24"/>
          <w:szCs w:val="24"/>
          <w:lang w:val="en-US"/>
        </w:rPr>
        <w:t>. This component would support (</w:t>
      </w:r>
      <w:proofErr w:type="spellStart"/>
      <w:r w:rsidRPr="007E1BF6">
        <w:rPr>
          <w:sz w:val="24"/>
          <w:szCs w:val="24"/>
          <w:lang w:val="en-US"/>
        </w:rPr>
        <w:t>i</w:t>
      </w:r>
      <w:proofErr w:type="spellEnd"/>
      <w:r w:rsidRPr="007E1BF6">
        <w:rPr>
          <w:sz w:val="24"/>
          <w:szCs w:val="24"/>
          <w:lang w:val="en-US"/>
        </w:rPr>
        <w:t>) improvement in planning, management, and evaluation of education reforms and (ii) project management.</w:t>
      </w:r>
    </w:p>
    <w:p w14:paraId="73E1CA70" w14:textId="77777777" w:rsidR="00FA04B8" w:rsidRPr="007E1BF6" w:rsidRDefault="00FA04B8" w:rsidP="007E1BF6">
      <w:pPr>
        <w:numPr>
          <w:ilvl w:val="0"/>
          <w:numId w:val="4"/>
        </w:numPr>
        <w:pBdr>
          <w:top w:val="nil"/>
          <w:left w:val="nil"/>
          <w:bottom w:val="nil"/>
          <w:right w:val="nil"/>
          <w:between w:val="nil"/>
        </w:pBdr>
        <w:spacing w:line="276" w:lineRule="auto"/>
        <w:jc w:val="both"/>
        <w:rPr>
          <w:rFonts w:eastAsia="Times"/>
          <w:sz w:val="24"/>
          <w:szCs w:val="24"/>
          <w:lang w:val="en-US"/>
        </w:rPr>
      </w:pPr>
      <w:r w:rsidRPr="007E1BF6">
        <w:rPr>
          <w:i/>
          <w:sz w:val="24"/>
          <w:szCs w:val="24"/>
          <w:lang w:val="en-US"/>
        </w:rPr>
        <w:lastRenderedPageBreak/>
        <w:t>Component 4</w:t>
      </w:r>
      <w:r w:rsidRPr="007E1BF6">
        <w:rPr>
          <w:b/>
          <w:i/>
          <w:sz w:val="24"/>
          <w:szCs w:val="24"/>
          <w:lang w:val="en-US"/>
        </w:rPr>
        <w:t xml:space="preserve"> – </w:t>
      </w:r>
      <w:r w:rsidRPr="007E1BF6">
        <w:rPr>
          <w:sz w:val="24"/>
          <w:szCs w:val="24"/>
          <w:lang w:val="en-US"/>
        </w:rPr>
        <w:t>Contingent Emergency Response. This component will provide immediate response to an eligible crisis or emergency, as needed, in case a natural or man-made disaster or emergency arises.</w:t>
      </w:r>
    </w:p>
    <w:p w14:paraId="382023C6" w14:textId="77777777" w:rsidR="00FA04B8" w:rsidRPr="007E1BF6" w:rsidRDefault="00FA04B8" w:rsidP="007E1BF6">
      <w:pPr>
        <w:pBdr>
          <w:top w:val="nil"/>
          <w:left w:val="nil"/>
          <w:bottom w:val="nil"/>
          <w:right w:val="nil"/>
          <w:between w:val="nil"/>
        </w:pBdr>
        <w:spacing w:line="276" w:lineRule="auto"/>
        <w:jc w:val="both"/>
        <w:rPr>
          <w:rFonts w:eastAsia="Times"/>
          <w:sz w:val="24"/>
          <w:szCs w:val="24"/>
          <w:lang w:val="en-US"/>
        </w:rPr>
      </w:pPr>
    </w:p>
    <w:p w14:paraId="44092AC9" w14:textId="604D4038" w:rsidR="00FA04B8" w:rsidRPr="007E1BF6" w:rsidRDefault="007E1BF6" w:rsidP="007E1BF6">
      <w:pPr>
        <w:pStyle w:val="ListParagraph"/>
        <w:numPr>
          <w:ilvl w:val="0"/>
          <w:numId w:val="48"/>
        </w:numPr>
        <w:spacing w:line="276" w:lineRule="auto"/>
        <w:rPr>
          <w:b/>
          <w:sz w:val="24"/>
          <w:szCs w:val="24"/>
          <w:lang w:val="en-US"/>
        </w:rPr>
      </w:pPr>
      <w:r w:rsidRPr="007E1BF6">
        <w:rPr>
          <w:b/>
          <w:sz w:val="24"/>
          <w:szCs w:val="24"/>
          <w:lang w:val="en-US"/>
        </w:rPr>
        <w:t>OBJECTIVE OF THE ASSIGNMENT</w:t>
      </w:r>
      <w:r w:rsidRPr="007E1BF6" w:rsidDel="000C0265">
        <w:rPr>
          <w:b/>
          <w:sz w:val="24"/>
          <w:szCs w:val="24"/>
          <w:lang w:val="en-US"/>
        </w:rPr>
        <w:t xml:space="preserve"> </w:t>
      </w:r>
    </w:p>
    <w:p w14:paraId="0DCFFB33" w14:textId="77777777" w:rsidR="00E47805" w:rsidRPr="007E1BF6" w:rsidRDefault="00E47805" w:rsidP="007E1BF6">
      <w:pPr>
        <w:pStyle w:val="NormalWeb"/>
        <w:spacing w:before="0" w:beforeAutospacing="0" w:after="0" w:afterAutospacing="0" w:line="276" w:lineRule="auto"/>
        <w:jc w:val="both"/>
      </w:pPr>
      <w:r w:rsidRPr="007E1BF6">
        <w:t>The main objective of this assignment is to provide specialized technical support in the areas of Gender-Based Violence (GBV), Sexual Exploitation and Abuse (SEA), and Sexual Harassment (SH), in order to strengthen prevention, mitigation, and response mechanisms within the framework of the project. The GBV/SEA/SH Specialist will ensure that protection from sexual exploitation and abuse is integrated into all project activities and organizational operations, in line with international standards and best practices.</w:t>
      </w:r>
    </w:p>
    <w:p w14:paraId="7EE491A4" w14:textId="77777777" w:rsidR="00E47805" w:rsidRPr="007E1BF6" w:rsidRDefault="00E47805" w:rsidP="007E1BF6">
      <w:pPr>
        <w:pStyle w:val="NormalWeb"/>
        <w:spacing w:before="0" w:beforeAutospacing="0" w:after="0" w:afterAutospacing="0" w:line="276" w:lineRule="auto"/>
        <w:jc w:val="both"/>
      </w:pPr>
      <w:r w:rsidRPr="007E1BF6">
        <w:t>Specifically, the assignment aims to:</w:t>
      </w:r>
    </w:p>
    <w:p w14:paraId="21B430AC" w14:textId="77777777" w:rsidR="00E47805" w:rsidRPr="007E1BF6" w:rsidRDefault="00E47805" w:rsidP="007E1BF6">
      <w:pPr>
        <w:pStyle w:val="NormalWeb"/>
        <w:numPr>
          <w:ilvl w:val="0"/>
          <w:numId w:val="6"/>
        </w:numPr>
        <w:spacing w:before="0" w:beforeAutospacing="0" w:after="0" w:afterAutospacing="0" w:line="276" w:lineRule="auto"/>
        <w:jc w:val="both"/>
      </w:pPr>
      <w:r w:rsidRPr="007E1BF6">
        <w:t>Identify and assess potential GBV/SEA/SH risks related to project implementation and community engagement;</w:t>
      </w:r>
    </w:p>
    <w:p w14:paraId="18BC0623" w14:textId="77777777" w:rsidR="00E47805" w:rsidRPr="007E1BF6" w:rsidRDefault="00E47805" w:rsidP="007E1BF6">
      <w:pPr>
        <w:pStyle w:val="NormalWeb"/>
        <w:numPr>
          <w:ilvl w:val="0"/>
          <w:numId w:val="6"/>
        </w:numPr>
        <w:spacing w:before="0" w:beforeAutospacing="0" w:after="0" w:afterAutospacing="0" w:line="276" w:lineRule="auto"/>
        <w:jc w:val="both"/>
      </w:pPr>
      <w:r w:rsidRPr="007E1BF6">
        <w:t>Support the development or enhancement of policies, codes of conduct, and standard operating procedures (SOPs) on PSEA and safeguarding;</w:t>
      </w:r>
    </w:p>
    <w:p w14:paraId="0044236B" w14:textId="77777777" w:rsidR="00E47805" w:rsidRPr="007E1BF6" w:rsidRDefault="00E47805" w:rsidP="007E1BF6">
      <w:pPr>
        <w:pStyle w:val="NormalWeb"/>
        <w:numPr>
          <w:ilvl w:val="0"/>
          <w:numId w:val="6"/>
        </w:numPr>
        <w:spacing w:before="0" w:beforeAutospacing="0" w:after="0" w:afterAutospacing="0" w:line="276" w:lineRule="auto"/>
        <w:jc w:val="both"/>
      </w:pPr>
      <w:r w:rsidRPr="007E1BF6">
        <w:t>Deliver capacity building and awareness-raising activities for staff, partners, and community stakeholders;</w:t>
      </w:r>
    </w:p>
    <w:p w14:paraId="510F63E9" w14:textId="77777777" w:rsidR="00E47805" w:rsidRPr="007E1BF6" w:rsidRDefault="00E47805" w:rsidP="007E1BF6">
      <w:pPr>
        <w:pStyle w:val="NormalWeb"/>
        <w:numPr>
          <w:ilvl w:val="0"/>
          <w:numId w:val="6"/>
        </w:numPr>
        <w:spacing w:before="0" w:beforeAutospacing="0" w:after="0" w:afterAutospacing="0" w:line="276" w:lineRule="auto"/>
        <w:jc w:val="both"/>
      </w:pPr>
      <w:r w:rsidRPr="007E1BF6">
        <w:t>Establish or strengthen safe, accessible, and confidential reporting and referral mechanisms;</w:t>
      </w:r>
    </w:p>
    <w:p w14:paraId="5678C9A5" w14:textId="77777777" w:rsidR="00E47805" w:rsidRPr="007E1BF6" w:rsidRDefault="00E47805" w:rsidP="007E1BF6">
      <w:pPr>
        <w:pStyle w:val="NormalWeb"/>
        <w:numPr>
          <w:ilvl w:val="0"/>
          <w:numId w:val="6"/>
        </w:numPr>
        <w:spacing w:before="0" w:beforeAutospacing="0" w:after="0" w:afterAutospacing="0" w:line="276" w:lineRule="auto"/>
        <w:jc w:val="both"/>
      </w:pPr>
      <w:r w:rsidRPr="007E1BF6">
        <w:t>Provide technical guidance to ensure the project environment promotes dignity, safety, and accountability for all beneficiaries and personnel.</w:t>
      </w:r>
    </w:p>
    <w:p w14:paraId="159129D7" w14:textId="77777777" w:rsidR="00FA04B8" w:rsidRPr="007E1BF6" w:rsidRDefault="00FA04B8" w:rsidP="007E1BF6">
      <w:pPr>
        <w:pStyle w:val="ListParagraph"/>
        <w:spacing w:line="276" w:lineRule="auto"/>
        <w:jc w:val="both"/>
        <w:rPr>
          <w:bCs/>
          <w:sz w:val="24"/>
          <w:szCs w:val="24"/>
          <w:lang w:val="en-US"/>
        </w:rPr>
      </w:pPr>
    </w:p>
    <w:p w14:paraId="7CFEE269" w14:textId="5DE35D2B" w:rsidR="00FA04B8" w:rsidRPr="007E1BF6" w:rsidRDefault="00441320" w:rsidP="00441320">
      <w:pPr>
        <w:pStyle w:val="ListParagraph"/>
        <w:numPr>
          <w:ilvl w:val="0"/>
          <w:numId w:val="48"/>
        </w:numPr>
        <w:spacing w:line="276" w:lineRule="auto"/>
        <w:rPr>
          <w:b/>
          <w:sz w:val="24"/>
          <w:szCs w:val="24"/>
          <w:lang w:val="en-US"/>
        </w:rPr>
      </w:pPr>
      <w:r w:rsidRPr="007E1BF6">
        <w:rPr>
          <w:b/>
          <w:sz w:val="24"/>
          <w:szCs w:val="24"/>
          <w:lang w:val="en-US"/>
        </w:rPr>
        <w:t>SCOPE OF WORK</w:t>
      </w:r>
      <w:r w:rsidRPr="007E1BF6" w:rsidDel="000C0265">
        <w:rPr>
          <w:b/>
          <w:sz w:val="24"/>
          <w:szCs w:val="24"/>
          <w:lang w:val="en-US"/>
        </w:rPr>
        <w:t xml:space="preserve"> </w:t>
      </w:r>
    </w:p>
    <w:p w14:paraId="1239AEC3" w14:textId="77777777" w:rsidR="008F78D6" w:rsidRPr="007E1BF6" w:rsidRDefault="008F78D6" w:rsidP="007E1BF6">
      <w:pPr>
        <w:pStyle w:val="NormalWeb"/>
        <w:spacing w:before="0" w:beforeAutospacing="0" w:after="0" w:afterAutospacing="0" w:line="276" w:lineRule="auto"/>
        <w:jc w:val="both"/>
      </w:pPr>
      <w:r w:rsidRPr="007E1BF6">
        <w:t>The GBV/SEA/SH Specialist will provide technical expertise to support the effective integration of safeguarding principles throughout the project cycle. The consultant will work closely with the project team, partners, and relevant stakeholders to ensure that risks related to Gender-Based Violence (GBV), Sexual Exploitation and Abuse (SEA), and Sexual Harassment (SH) are properly identified, mitigated, and addressed.</w:t>
      </w:r>
    </w:p>
    <w:p w14:paraId="76FF4920" w14:textId="36E2825E" w:rsidR="003B5EB8" w:rsidRDefault="003B5EB8" w:rsidP="007E1BF6">
      <w:pPr>
        <w:pStyle w:val="NormalWeb"/>
        <w:spacing w:before="0" w:beforeAutospacing="0" w:after="0" w:afterAutospacing="0" w:line="276" w:lineRule="auto"/>
        <w:jc w:val="both"/>
      </w:pPr>
      <w:r w:rsidRPr="007E1BF6">
        <w:t>The GBV/SEA/SH Specialist will be responsible for providing technical support for the implementation of the GBV/SEA/SH Prevention and Response Action Plan, ensuring integration into all phases of the project. The tasks are grouped i</w:t>
      </w:r>
      <w:r w:rsidR="00431EE5" w:rsidRPr="007E1BF6">
        <w:t>nto four key intervention areas.</w:t>
      </w:r>
    </w:p>
    <w:p w14:paraId="3C6670D2" w14:textId="77777777" w:rsidR="00596C62" w:rsidRPr="007E1BF6" w:rsidRDefault="00596C62" w:rsidP="007E1BF6">
      <w:pPr>
        <w:pStyle w:val="NormalWeb"/>
        <w:spacing w:before="0" w:beforeAutospacing="0" w:after="0" w:afterAutospacing="0" w:line="276" w:lineRule="auto"/>
        <w:jc w:val="both"/>
      </w:pPr>
    </w:p>
    <w:p w14:paraId="6043B335" w14:textId="203ED46B" w:rsidR="00150B8F" w:rsidRPr="007E1BF6" w:rsidRDefault="00B6003C" w:rsidP="007E1BF6">
      <w:pPr>
        <w:pStyle w:val="NormalWeb"/>
        <w:spacing w:before="0" w:beforeAutospacing="0" w:after="0" w:afterAutospacing="0" w:line="276" w:lineRule="auto"/>
      </w:pPr>
      <w:r w:rsidRPr="007E1BF6">
        <w:t>The GBV/SEA/SH Specialist will be responsible for the following tasks:</w:t>
      </w:r>
    </w:p>
    <w:p w14:paraId="252C2D33" w14:textId="77777777" w:rsidR="00EC3EB8" w:rsidRPr="007E1BF6" w:rsidRDefault="00EC3EB8" w:rsidP="007E1BF6">
      <w:pPr>
        <w:pStyle w:val="NormalWeb"/>
        <w:numPr>
          <w:ilvl w:val="0"/>
          <w:numId w:val="46"/>
        </w:numPr>
        <w:spacing w:before="0" w:beforeAutospacing="0" w:after="0" w:afterAutospacing="0" w:line="276" w:lineRule="auto"/>
        <w:ind w:left="499" w:hanging="357"/>
        <w:jc w:val="both"/>
      </w:pPr>
      <w:r w:rsidRPr="007E1BF6">
        <w:t>Provide technical assistance in the identification, prevention, and management of GBV/SEA/SH risks associated with project activities implemented by contracted construction companies, particularly on school and kindergarten construction sites;</w:t>
      </w:r>
    </w:p>
    <w:p w14:paraId="56804400" w14:textId="77777777" w:rsidR="00EC3EB8" w:rsidRPr="007E1BF6" w:rsidRDefault="00EC3EB8" w:rsidP="007E1BF6">
      <w:pPr>
        <w:pStyle w:val="NormalWeb"/>
        <w:numPr>
          <w:ilvl w:val="0"/>
          <w:numId w:val="46"/>
        </w:numPr>
        <w:spacing w:before="0" w:beforeAutospacing="0" w:after="0" w:afterAutospacing="0" w:line="276" w:lineRule="auto"/>
        <w:ind w:left="499" w:hanging="357"/>
        <w:jc w:val="both"/>
      </w:pPr>
      <w:r w:rsidRPr="007E1BF6">
        <w:t>Advise on the integration of GBV/SEA/SH provisions in contractor agreements and support the effective implementation of contractual obligations related to SEA/SH mitigation;</w:t>
      </w:r>
    </w:p>
    <w:p w14:paraId="30B4FA3E" w14:textId="40DC8F72" w:rsidR="00EC3EB8" w:rsidRPr="007E1BF6" w:rsidRDefault="00EC3EB8" w:rsidP="007E1BF6">
      <w:pPr>
        <w:pStyle w:val="NormalWeb"/>
        <w:numPr>
          <w:ilvl w:val="0"/>
          <w:numId w:val="46"/>
        </w:numPr>
        <w:spacing w:before="0" w:beforeAutospacing="0" w:after="0" w:afterAutospacing="0" w:line="276" w:lineRule="auto"/>
        <w:ind w:left="499" w:hanging="357"/>
        <w:jc w:val="both"/>
      </w:pPr>
      <w:r w:rsidRPr="007E1BF6">
        <w:t>Contribute to the development and/or revision of Codes of Conduct, Gr</w:t>
      </w:r>
      <w:r w:rsidR="00C47187" w:rsidRPr="007E1BF6">
        <w:t>ievance Redress Mechanisms (GRM</w:t>
      </w:r>
      <w:r w:rsidRPr="007E1BF6">
        <w:t>) for SEA/SH prevention and response;</w:t>
      </w:r>
    </w:p>
    <w:p w14:paraId="1B92A62F" w14:textId="77777777" w:rsidR="00EC3EB8" w:rsidRPr="007E1BF6" w:rsidRDefault="00EC3EB8" w:rsidP="007E1BF6">
      <w:pPr>
        <w:pStyle w:val="NormalWeb"/>
        <w:numPr>
          <w:ilvl w:val="0"/>
          <w:numId w:val="46"/>
        </w:numPr>
        <w:spacing w:before="0" w:beforeAutospacing="0" w:after="0" w:afterAutospacing="0" w:line="276" w:lineRule="auto"/>
        <w:ind w:left="499" w:hanging="357"/>
        <w:jc w:val="both"/>
      </w:pPr>
      <w:r w:rsidRPr="007E1BF6">
        <w:t>Facilitate the signing of the Code of Conduct by all relevant stakeholders engaged in project implementation;</w:t>
      </w:r>
    </w:p>
    <w:p w14:paraId="278168E0" w14:textId="77777777" w:rsidR="00EC3EB8" w:rsidRPr="007E1BF6" w:rsidRDefault="00EC3EB8" w:rsidP="007E1BF6">
      <w:pPr>
        <w:pStyle w:val="NormalWeb"/>
        <w:numPr>
          <w:ilvl w:val="0"/>
          <w:numId w:val="46"/>
        </w:numPr>
        <w:spacing w:before="0" w:beforeAutospacing="0" w:after="0" w:afterAutospacing="0" w:line="276" w:lineRule="auto"/>
        <w:ind w:left="499" w:hanging="357"/>
        <w:jc w:val="both"/>
      </w:pPr>
      <w:r w:rsidRPr="007E1BF6">
        <w:t>Develop context-specific training materials tailored to different audiences and local contexts;</w:t>
      </w:r>
    </w:p>
    <w:p w14:paraId="01CCBDF9" w14:textId="77777777" w:rsidR="00EC3EB8" w:rsidRPr="007E1BF6" w:rsidRDefault="00EC3EB8" w:rsidP="007E1BF6">
      <w:pPr>
        <w:pStyle w:val="NormalWeb"/>
        <w:numPr>
          <w:ilvl w:val="0"/>
          <w:numId w:val="46"/>
        </w:numPr>
        <w:spacing w:before="0" w:beforeAutospacing="0" w:after="0" w:afterAutospacing="0" w:line="276" w:lineRule="auto"/>
        <w:ind w:left="499" w:hanging="357"/>
        <w:jc w:val="both"/>
      </w:pPr>
      <w:r w:rsidRPr="007E1BF6">
        <w:t>Design and deliver training sessions for project staff on GBV/SEA/SH prevention, response protocols, and reporting mechanisms;</w:t>
      </w:r>
    </w:p>
    <w:p w14:paraId="7B0BF608" w14:textId="77777777" w:rsidR="00EC3EB8" w:rsidRPr="007E1BF6" w:rsidRDefault="00EC3EB8" w:rsidP="007E1BF6">
      <w:pPr>
        <w:pStyle w:val="NormalWeb"/>
        <w:numPr>
          <w:ilvl w:val="0"/>
          <w:numId w:val="46"/>
        </w:numPr>
        <w:spacing w:before="0" w:beforeAutospacing="0" w:after="0" w:afterAutospacing="0" w:line="276" w:lineRule="auto"/>
        <w:ind w:left="499" w:hanging="357"/>
        <w:jc w:val="both"/>
      </w:pPr>
      <w:r w:rsidRPr="007E1BF6">
        <w:lastRenderedPageBreak/>
        <w:t>Conduct awareness sessions with construction company personnel on the Code of Conduct, expected standards of behavior, and SEA/SH reporting procedures, in order to promote a safe and respectful work environment;</w:t>
      </w:r>
    </w:p>
    <w:p w14:paraId="0699C7D1" w14:textId="77777777" w:rsidR="00EC3EB8" w:rsidRPr="007E1BF6" w:rsidRDefault="00EC3EB8" w:rsidP="007E1BF6">
      <w:pPr>
        <w:pStyle w:val="NormalWeb"/>
        <w:numPr>
          <w:ilvl w:val="0"/>
          <w:numId w:val="46"/>
        </w:numPr>
        <w:spacing w:before="0" w:beforeAutospacing="0" w:after="0" w:afterAutospacing="0" w:line="276" w:lineRule="auto"/>
        <w:ind w:left="499" w:hanging="357"/>
        <w:jc w:val="both"/>
      </w:pPr>
      <w:r w:rsidRPr="007E1BF6">
        <w:t>Develop training materials and tools for designated focal points within the project, with a focus on survivor-centered approaches to GBV/SEA/SH prevention and response;</w:t>
      </w:r>
    </w:p>
    <w:p w14:paraId="30EB0353" w14:textId="77777777" w:rsidR="00EC3EB8" w:rsidRPr="007E1BF6" w:rsidRDefault="00EC3EB8" w:rsidP="007E1BF6">
      <w:pPr>
        <w:pStyle w:val="NormalWeb"/>
        <w:numPr>
          <w:ilvl w:val="0"/>
          <w:numId w:val="46"/>
        </w:numPr>
        <w:spacing w:before="0" w:beforeAutospacing="0" w:after="0" w:afterAutospacing="0" w:line="276" w:lineRule="auto"/>
        <w:ind w:left="499" w:hanging="357"/>
        <w:jc w:val="both"/>
      </w:pPr>
      <w:r w:rsidRPr="007E1BF6">
        <w:t>Organize and facilitate capacity-building sessions for focal points, strengthening their skills in handling sensitive information, maintaining confidentiality, and providing survivor support;</w:t>
      </w:r>
    </w:p>
    <w:p w14:paraId="5BBB1905" w14:textId="77777777" w:rsidR="00EC3EB8" w:rsidRPr="007E1BF6" w:rsidRDefault="00EC3EB8" w:rsidP="007E1BF6">
      <w:pPr>
        <w:pStyle w:val="NormalWeb"/>
        <w:numPr>
          <w:ilvl w:val="0"/>
          <w:numId w:val="46"/>
        </w:numPr>
        <w:spacing w:before="0" w:beforeAutospacing="0" w:after="0" w:afterAutospacing="0" w:line="276" w:lineRule="auto"/>
        <w:ind w:left="499" w:hanging="357"/>
        <w:jc w:val="both"/>
      </w:pPr>
      <w:r w:rsidRPr="007E1BF6">
        <w:t>Evaluate training effectiveness through feedback forms, surveys, and follow-up actions, as necessary;</w:t>
      </w:r>
    </w:p>
    <w:p w14:paraId="45782E8D" w14:textId="77777777" w:rsidR="00EC3EB8" w:rsidRPr="007E1BF6" w:rsidRDefault="00EC3EB8" w:rsidP="007E1BF6">
      <w:pPr>
        <w:pStyle w:val="NormalWeb"/>
        <w:numPr>
          <w:ilvl w:val="0"/>
          <w:numId w:val="46"/>
        </w:numPr>
        <w:spacing w:before="0" w:beforeAutospacing="0" w:after="0" w:afterAutospacing="0" w:line="276" w:lineRule="auto"/>
        <w:ind w:left="499" w:hanging="357"/>
        <w:jc w:val="both"/>
      </w:pPr>
      <w:r w:rsidRPr="007E1BF6">
        <w:t>Provide technical support to the project implementation team, beneficiaries, and partners in managing SEA/SH allegations, in accordance with the World Bank’s Good Practice Note on SEA/SH (link) and applicable national legislation;</w:t>
      </w:r>
    </w:p>
    <w:p w14:paraId="1AB350B3" w14:textId="77777777" w:rsidR="00EC3EB8" w:rsidRPr="007E1BF6" w:rsidRDefault="00EC3EB8" w:rsidP="007E1BF6">
      <w:pPr>
        <w:pStyle w:val="NormalWeb"/>
        <w:numPr>
          <w:ilvl w:val="0"/>
          <w:numId w:val="46"/>
        </w:numPr>
        <w:spacing w:before="0" w:beforeAutospacing="0" w:after="0" w:afterAutospacing="0" w:line="276" w:lineRule="auto"/>
        <w:ind w:left="499" w:hanging="357"/>
        <w:jc w:val="both"/>
      </w:pPr>
      <w:r w:rsidRPr="007E1BF6">
        <w:t>Support the establishment, strengthening, or monitoring of safe, confidential, and survivor-centered reporting mechanisms for SEA/SH incidents, aligned with national systems and existing GBV service providers;</w:t>
      </w:r>
    </w:p>
    <w:p w14:paraId="62671FEF" w14:textId="77777777" w:rsidR="00EC3EB8" w:rsidRPr="007E1BF6" w:rsidRDefault="00EC3EB8" w:rsidP="007E1BF6">
      <w:pPr>
        <w:pStyle w:val="NormalWeb"/>
        <w:numPr>
          <w:ilvl w:val="0"/>
          <w:numId w:val="46"/>
        </w:numPr>
        <w:spacing w:before="0" w:beforeAutospacing="0" w:after="0" w:afterAutospacing="0" w:line="276" w:lineRule="auto"/>
        <w:ind w:left="499" w:hanging="357"/>
        <w:jc w:val="both"/>
      </w:pPr>
      <w:r w:rsidRPr="007E1BF6">
        <w:t>Facilitate community access to information on their rights and available channels for safe reporting of incidents, particularly in areas affected by construction works;</w:t>
      </w:r>
    </w:p>
    <w:p w14:paraId="3E4E7D60" w14:textId="77777777" w:rsidR="00EC3EB8" w:rsidRPr="007E1BF6" w:rsidRDefault="00EC3EB8" w:rsidP="007E1BF6">
      <w:pPr>
        <w:pStyle w:val="NormalWeb"/>
        <w:numPr>
          <w:ilvl w:val="0"/>
          <w:numId w:val="46"/>
        </w:numPr>
        <w:spacing w:before="0" w:beforeAutospacing="0" w:after="0" w:afterAutospacing="0" w:line="276" w:lineRule="auto"/>
        <w:ind w:left="499" w:hanging="357"/>
        <w:jc w:val="both"/>
      </w:pPr>
      <w:r w:rsidRPr="007E1BF6">
        <w:t>Regularly update the GBV/SEA/SH Action Plan, ensuring alignment with the Environmental and Social Management Framework (ESMF) and key implementation milestones;</w:t>
      </w:r>
    </w:p>
    <w:p w14:paraId="1D434D29" w14:textId="77777777" w:rsidR="00EC3EB8" w:rsidRPr="007E1BF6" w:rsidRDefault="00EC3EB8" w:rsidP="007E1BF6">
      <w:pPr>
        <w:pStyle w:val="NormalWeb"/>
        <w:numPr>
          <w:ilvl w:val="0"/>
          <w:numId w:val="46"/>
        </w:numPr>
        <w:spacing w:before="0" w:beforeAutospacing="0" w:after="0" w:afterAutospacing="0" w:line="276" w:lineRule="auto"/>
        <w:ind w:left="499" w:hanging="357"/>
        <w:jc w:val="both"/>
      </w:pPr>
      <w:r w:rsidRPr="007E1BF6">
        <w:t>Engage with government institutions, development partners, NGOs, and community-based organizations working on GBV/SEA/SH to ensure harmonized and coordinated interventions;</w:t>
      </w:r>
    </w:p>
    <w:p w14:paraId="592FC122" w14:textId="77777777" w:rsidR="00EC3EB8" w:rsidRPr="007E1BF6" w:rsidRDefault="00EC3EB8" w:rsidP="007E1BF6">
      <w:pPr>
        <w:pStyle w:val="NormalWeb"/>
        <w:numPr>
          <w:ilvl w:val="0"/>
          <w:numId w:val="46"/>
        </w:numPr>
        <w:spacing w:before="0" w:beforeAutospacing="0" w:after="0" w:afterAutospacing="0" w:line="276" w:lineRule="auto"/>
        <w:ind w:left="499" w:hanging="357"/>
        <w:jc w:val="both"/>
      </w:pPr>
      <w:r w:rsidRPr="007E1BF6">
        <w:t>Participate in weekly coordination meetings, strategic planning discussions related to protection and safety, and provide inputs to project supervision missions;</w:t>
      </w:r>
    </w:p>
    <w:p w14:paraId="4549D726" w14:textId="283B1BB8" w:rsidR="00A4663E" w:rsidRPr="007E1BF6" w:rsidRDefault="00EC3EB8" w:rsidP="007E1BF6">
      <w:pPr>
        <w:pStyle w:val="NormalWeb"/>
        <w:numPr>
          <w:ilvl w:val="0"/>
          <w:numId w:val="46"/>
        </w:numPr>
        <w:spacing w:before="0" w:beforeAutospacing="0" w:after="0" w:afterAutospacing="0" w:line="276" w:lineRule="auto"/>
        <w:ind w:left="499" w:hanging="357"/>
        <w:jc w:val="both"/>
      </w:pPr>
      <w:r w:rsidRPr="007E1BF6">
        <w:t>Promote survivor-centered and culturally sensitive approaches in all outreach and awareness-raising activities, fostering a safe, inclusive, and risk-free environment around schools and kindergartens under rehabilitation.</w:t>
      </w:r>
    </w:p>
    <w:p w14:paraId="65BE41B6" w14:textId="77777777" w:rsidR="00627E1A" w:rsidRDefault="00627E1A" w:rsidP="007E1BF6">
      <w:pPr>
        <w:pStyle w:val="NormalWeb"/>
        <w:spacing w:before="0" w:beforeAutospacing="0" w:after="0" w:afterAutospacing="0" w:line="276" w:lineRule="auto"/>
      </w:pPr>
    </w:p>
    <w:p w14:paraId="4EEBDDDA" w14:textId="7C1368B4" w:rsidR="00627E1A" w:rsidRPr="007E1BF6" w:rsidRDefault="00627E1A" w:rsidP="00627E1A">
      <w:pPr>
        <w:pStyle w:val="NormalWeb"/>
        <w:spacing w:before="0" w:beforeAutospacing="0" w:after="0" w:afterAutospacing="0" w:line="276" w:lineRule="auto"/>
      </w:pPr>
      <w:r w:rsidRPr="007E1BF6">
        <w:t xml:space="preserve">The GBV/SEA/SH Specialist will be responsible for </w:t>
      </w:r>
      <w:r>
        <w:t>development of the following</w:t>
      </w:r>
      <w:r w:rsidRPr="007E1BF6">
        <w:t>:</w:t>
      </w:r>
    </w:p>
    <w:p w14:paraId="77391380" w14:textId="77777777" w:rsidR="00CD2089" w:rsidRPr="007E1BF6" w:rsidRDefault="00CD2089" w:rsidP="007E1BF6">
      <w:pPr>
        <w:pStyle w:val="NormalWeb"/>
        <w:numPr>
          <w:ilvl w:val="0"/>
          <w:numId w:val="47"/>
        </w:numPr>
        <w:spacing w:before="0" w:beforeAutospacing="0" w:after="0" w:afterAutospacing="0" w:line="276" w:lineRule="auto"/>
        <w:jc w:val="both"/>
      </w:pPr>
      <w:r w:rsidRPr="007E1BF6">
        <w:t>Detailed Work Plan, developed in accordance with the GBV/SEA/SH Action Plan and this Terms of Reference, outlining planned activities, implementation methodology, and a timeline for delivery;</w:t>
      </w:r>
    </w:p>
    <w:p w14:paraId="249B1925" w14:textId="77777777" w:rsidR="00CD2089" w:rsidRPr="007E1BF6" w:rsidRDefault="00CD2089" w:rsidP="007E1BF6">
      <w:pPr>
        <w:pStyle w:val="NormalWeb"/>
        <w:numPr>
          <w:ilvl w:val="0"/>
          <w:numId w:val="47"/>
        </w:numPr>
        <w:spacing w:before="0" w:beforeAutospacing="0" w:after="0" w:afterAutospacing="0" w:line="276" w:lineRule="auto"/>
        <w:jc w:val="both"/>
      </w:pPr>
      <w:r w:rsidRPr="007E1BF6">
        <w:t>GBV/SEA/SH Risk Assessment Report, including a contextual analysis of the project areas, identification of potential risks, and tailored recommendations for risk mitigation and prevention;</w:t>
      </w:r>
    </w:p>
    <w:p w14:paraId="0F6DAB72" w14:textId="77777777" w:rsidR="00CD2089" w:rsidRPr="007E1BF6" w:rsidRDefault="00CD2089" w:rsidP="007E1BF6">
      <w:pPr>
        <w:pStyle w:val="NormalWeb"/>
        <w:numPr>
          <w:ilvl w:val="0"/>
          <w:numId w:val="47"/>
        </w:numPr>
        <w:spacing w:before="0" w:beforeAutospacing="0" w:after="0" w:afterAutospacing="0" w:line="276" w:lineRule="auto"/>
        <w:jc w:val="both"/>
      </w:pPr>
      <w:r w:rsidRPr="007E1BF6">
        <w:t>Training materials (e.g., brochures, presentations, guidance documents) and documented evidence of delivered training sessions, including attendance lists, agendas, and activity reports;</w:t>
      </w:r>
    </w:p>
    <w:p w14:paraId="0D6F0072" w14:textId="77777777" w:rsidR="00CD2089" w:rsidRPr="007E1BF6" w:rsidRDefault="00CD2089" w:rsidP="007E1BF6">
      <w:pPr>
        <w:pStyle w:val="NormalWeb"/>
        <w:numPr>
          <w:ilvl w:val="0"/>
          <w:numId w:val="47"/>
        </w:numPr>
        <w:spacing w:before="0" w:beforeAutospacing="0" w:after="0" w:afterAutospacing="0" w:line="276" w:lineRule="auto"/>
        <w:jc w:val="both"/>
      </w:pPr>
      <w:r w:rsidRPr="007E1BF6">
        <w:t>Periodic monitoring reports from construction sites, focusing on compliance with the Code of Conduct and adherence to SEA/SH-related behavioral standards by workers and contractors;</w:t>
      </w:r>
    </w:p>
    <w:p w14:paraId="62FC8049" w14:textId="77777777" w:rsidR="00CD2089" w:rsidRPr="007E1BF6" w:rsidRDefault="00CD2089" w:rsidP="007E1BF6">
      <w:pPr>
        <w:pStyle w:val="NormalWeb"/>
        <w:numPr>
          <w:ilvl w:val="0"/>
          <w:numId w:val="47"/>
        </w:numPr>
        <w:spacing w:before="0" w:beforeAutospacing="0" w:after="0" w:afterAutospacing="0" w:line="276" w:lineRule="auto"/>
        <w:jc w:val="both"/>
      </w:pPr>
      <w:r w:rsidRPr="007E1BF6">
        <w:t>Progress reports (monthly and quarterly), providing:</w:t>
      </w:r>
    </w:p>
    <w:p w14:paraId="22BCC092" w14:textId="77777777" w:rsidR="00CD2089" w:rsidRPr="007E1BF6" w:rsidRDefault="00CD2089" w:rsidP="007E1BF6">
      <w:pPr>
        <w:pStyle w:val="NormalWeb"/>
        <w:numPr>
          <w:ilvl w:val="0"/>
          <w:numId w:val="47"/>
        </w:numPr>
        <w:spacing w:before="0" w:beforeAutospacing="0" w:after="0" w:afterAutospacing="0" w:line="276" w:lineRule="auto"/>
        <w:jc w:val="both"/>
      </w:pPr>
      <w:r w:rsidRPr="007E1BF6">
        <w:t>Updates on the status of implementation of planned activities;</w:t>
      </w:r>
    </w:p>
    <w:p w14:paraId="7CB72E4A" w14:textId="77777777" w:rsidR="00CD2089" w:rsidRPr="007E1BF6" w:rsidRDefault="00CD2089" w:rsidP="007E1BF6">
      <w:pPr>
        <w:pStyle w:val="NormalWeb"/>
        <w:numPr>
          <w:ilvl w:val="0"/>
          <w:numId w:val="47"/>
        </w:numPr>
        <w:spacing w:before="0" w:beforeAutospacing="0" w:after="0" w:afterAutospacing="0" w:line="276" w:lineRule="auto"/>
        <w:jc w:val="both"/>
      </w:pPr>
      <w:r w:rsidRPr="007E1BF6">
        <w:t>Key challenges encountered and corrective actions taken;</w:t>
      </w:r>
    </w:p>
    <w:p w14:paraId="7F20AC76" w14:textId="77777777" w:rsidR="00CD2089" w:rsidRPr="007E1BF6" w:rsidRDefault="00CD2089" w:rsidP="007E1BF6">
      <w:pPr>
        <w:pStyle w:val="NormalWeb"/>
        <w:numPr>
          <w:ilvl w:val="0"/>
          <w:numId w:val="47"/>
        </w:numPr>
        <w:spacing w:before="0" w:beforeAutospacing="0" w:after="0" w:afterAutospacing="0" w:line="276" w:lineRule="auto"/>
        <w:jc w:val="both"/>
      </w:pPr>
      <w:r w:rsidRPr="007E1BF6">
        <w:t>Lessons learned and recommendations for future interventions;</w:t>
      </w:r>
    </w:p>
    <w:p w14:paraId="48113501" w14:textId="77777777" w:rsidR="00CD2089" w:rsidRPr="007E1BF6" w:rsidRDefault="00CD2089" w:rsidP="007E1BF6">
      <w:pPr>
        <w:pStyle w:val="NormalWeb"/>
        <w:numPr>
          <w:ilvl w:val="0"/>
          <w:numId w:val="47"/>
        </w:numPr>
        <w:spacing w:before="0" w:beforeAutospacing="0" w:after="0" w:afterAutospacing="0" w:line="276" w:lineRule="auto"/>
        <w:jc w:val="both"/>
      </w:pPr>
      <w:r w:rsidRPr="007E1BF6">
        <w:lastRenderedPageBreak/>
        <w:t>Final Activity Report, summarizing all activities implemented, achieved results, lessons learned, and actionable recommendations to ensure sustainability of SEA/SH prevention and response mechanisms.</w:t>
      </w:r>
    </w:p>
    <w:p w14:paraId="6BBDB75A" w14:textId="7E83AA89" w:rsidR="00CD2089" w:rsidRDefault="00CD2089" w:rsidP="007E1BF6">
      <w:pPr>
        <w:pStyle w:val="NormalWeb"/>
        <w:spacing w:before="0" w:beforeAutospacing="0" w:after="0" w:afterAutospacing="0" w:line="276" w:lineRule="auto"/>
      </w:pPr>
      <w:r w:rsidRPr="007E1BF6">
        <w:t>All deliverables shall be submitted in both Romanian and English, in electronic format (Word and PDF), within the timelines agreed in the Work Plan and in coordination with the Project Implementation Unit.</w:t>
      </w:r>
    </w:p>
    <w:p w14:paraId="2803055D" w14:textId="77777777" w:rsidR="00596C62" w:rsidRPr="007E1BF6" w:rsidRDefault="00596C62" w:rsidP="007E1BF6">
      <w:pPr>
        <w:pStyle w:val="NormalWeb"/>
        <w:spacing w:before="0" w:beforeAutospacing="0" w:after="0" w:afterAutospacing="0" w:line="276" w:lineRule="auto"/>
      </w:pPr>
    </w:p>
    <w:p w14:paraId="07A2A483" w14:textId="20556D50" w:rsidR="00B6003C" w:rsidRPr="00596C62" w:rsidRDefault="00596C62" w:rsidP="00596C62">
      <w:pPr>
        <w:pStyle w:val="ListParagraph"/>
        <w:numPr>
          <w:ilvl w:val="0"/>
          <w:numId w:val="48"/>
        </w:numPr>
        <w:spacing w:line="276" w:lineRule="auto"/>
        <w:rPr>
          <w:b/>
          <w:sz w:val="24"/>
          <w:szCs w:val="24"/>
          <w:lang w:val="en-US"/>
        </w:rPr>
      </w:pPr>
      <w:r w:rsidRPr="00596C62">
        <w:rPr>
          <w:b/>
          <w:sz w:val="24"/>
          <w:szCs w:val="24"/>
          <w:lang w:val="en-US"/>
        </w:rPr>
        <w:t>DURATION AND LEVEL OF EFFORT</w:t>
      </w:r>
    </w:p>
    <w:p w14:paraId="5B128C4A" w14:textId="4754225F" w:rsidR="00270531" w:rsidRDefault="00270531" w:rsidP="007E1BF6">
      <w:pPr>
        <w:pStyle w:val="NormalWeb"/>
        <w:spacing w:before="0" w:beforeAutospacing="0" w:after="0" w:afterAutospacing="0" w:line="276" w:lineRule="auto"/>
        <w:jc w:val="both"/>
      </w:pPr>
      <w:r w:rsidRPr="005B5EFB">
        <w:t xml:space="preserve">This is a </w:t>
      </w:r>
      <w:r>
        <w:t>part</w:t>
      </w:r>
      <w:r w:rsidRPr="005B5EFB">
        <w:t xml:space="preserve">-time assignment expected to begin in </w:t>
      </w:r>
      <w:r w:rsidR="00DC6970">
        <w:t>October</w:t>
      </w:r>
      <w:r w:rsidRPr="005B5EFB">
        <w:t xml:space="preserve"> 20</w:t>
      </w:r>
      <w:r>
        <w:t>25</w:t>
      </w:r>
      <w:r w:rsidR="002D399C">
        <w:t xml:space="preserve"> </w:t>
      </w:r>
      <w:r w:rsidR="002D399C" w:rsidRPr="007E1BF6">
        <w:t>with an estimated volume of up to 100 working days</w:t>
      </w:r>
      <w:r w:rsidRPr="005B5EFB">
        <w:t>. The contract will be signed for a period of 12 months. Subject to Consultant’s satisfactory performance</w:t>
      </w:r>
      <w:r w:rsidR="00DC6970">
        <w:t xml:space="preserve"> and </w:t>
      </w:r>
      <w:r w:rsidR="00DC6970" w:rsidRPr="007E1BF6">
        <w:t>project needs</w:t>
      </w:r>
      <w:r w:rsidRPr="005B5EFB">
        <w:t xml:space="preserve">, the contract may be </w:t>
      </w:r>
      <w:r>
        <w:t>extended</w:t>
      </w:r>
      <w:r w:rsidR="002D399C">
        <w:t>.</w:t>
      </w:r>
    </w:p>
    <w:p w14:paraId="26D12D9B" w14:textId="77777777" w:rsidR="00270531" w:rsidRDefault="00270531" w:rsidP="007E1BF6">
      <w:pPr>
        <w:pStyle w:val="NormalWeb"/>
        <w:spacing w:before="0" w:beforeAutospacing="0" w:after="0" w:afterAutospacing="0" w:line="276" w:lineRule="auto"/>
        <w:jc w:val="both"/>
      </w:pPr>
    </w:p>
    <w:p w14:paraId="1FF02BF7" w14:textId="6B937723" w:rsidR="00B6003C" w:rsidRPr="002D399C" w:rsidRDefault="002D399C" w:rsidP="002D399C">
      <w:pPr>
        <w:pStyle w:val="ListParagraph"/>
        <w:numPr>
          <w:ilvl w:val="0"/>
          <w:numId w:val="48"/>
        </w:numPr>
        <w:spacing w:line="276" w:lineRule="auto"/>
        <w:rPr>
          <w:b/>
          <w:sz w:val="24"/>
          <w:szCs w:val="24"/>
          <w:lang w:val="en-US"/>
        </w:rPr>
      </w:pPr>
      <w:r w:rsidRPr="002D399C">
        <w:rPr>
          <w:b/>
          <w:sz w:val="24"/>
          <w:szCs w:val="24"/>
          <w:lang w:val="en-US"/>
        </w:rPr>
        <w:t>REPORTING AND SUPERVISION</w:t>
      </w:r>
    </w:p>
    <w:p w14:paraId="0148DE74" w14:textId="77777777" w:rsidR="002D399C" w:rsidRDefault="002D399C" w:rsidP="007E1BF6">
      <w:pPr>
        <w:pStyle w:val="NormalWeb"/>
        <w:spacing w:before="0" w:beforeAutospacing="0" w:after="0" w:afterAutospacing="0" w:line="276" w:lineRule="auto"/>
        <w:jc w:val="both"/>
        <w:rPr>
          <w:color w:val="000000"/>
          <w:lang w:eastAsia="ja-JP"/>
        </w:rPr>
      </w:pPr>
      <w:r w:rsidRPr="005B5EFB">
        <w:rPr>
          <w:color w:val="000000"/>
          <w:lang w:eastAsia="ja-JP"/>
        </w:rPr>
        <w:t>The consultant to be hired in accordance with the proposed assignment should prepare monthly reports on all activities performed</w:t>
      </w:r>
      <w:r>
        <w:rPr>
          <w:color w:val="000000"/>
          <w:lang w:eastAsia="ja-JP"/>
        </w:rPr>
        <w:t xml:space="preserve"> by the end of reporting period</w:t>
      </w:r>
      <w:r w:rsidRPr="005B5EFB">
        <w:rPr>
          <w:color w:val="000000"/>
          <w:lang w:eastAsia="ja-JP"/>
        </w:rPr>
        <w:t xml:space="preserve">. This monthly report should be subject to approval of </w:t>
      </w:r>
      <w:r>
        <w:rPr>
          <w:color w:val="000000"/>
          <w:lang w:eastAsia="ja-JP"/>
        </w:rPr>
        <w:t>EQIP Executive</w:t>
      </w:r>
      <w:r w:rsidRPr="005B5EFB">
        <w:t xml:space="preserve"> Director</w:t>
      </w:r>
      <w:r w:rsidRPr="005B5EFB">
        <w:rPr>
          <w:color w:val="000000"/>
          <w:lang w:eastAsia="ja-JP"/>
        </w:rPr>
        <w:t xml:space="preserve">. </w:t>
      </w:r>
    </w:p>
    <w:p w14:paraId="174AD8EE" w14:textId="40EC596A" w:rsidR="0001755E" w:rsidRDefault="0001755E" w:rsidP="007E1BF6">
      <w:pPr>
        <w:pStyle w:val="NormalWeb"/>
        <w:spacing w:before="0" w:beforeAutospacing="0" w:after="0" w:afterAutospacing="0" w:line="276" w:lineRule="auto"/>
        <w:jc w:val="both"/>
      </w:pPr>
      <w:r w:rsidRPr="007E1BF6">
        <w:t xml:space="preserve">The Specialist will report to the </w:t>
      </w:r>
      <w:r w:rsidR="002D399C">
        <w:t>EQIP Project Coordinator</w:t>
      </w:r>
      <w:r w:rsidRPr="007E1BF6">
        <w:t>. Daily supervision and coordination will be provided by the Social Specialist within the EQIP. The Specialist will also collaborate with the Social Specialist NORDL and the World Bank's Social Development Specialists.</w:t>
      </w:r>
      <w:r w:rsidR="002D399C">
        <w:t xml:space="preserve"> </w:t>
      </w:r>
    </w:p>
    <w:p w14:paraId="441284D8" w14:textId="77777777" w:rsidR="002D399C" w:rsidRPr="007E1BF6" w:rsidRDefault="002D399C" w:rsidP="007E1BF6">
      <w:pPr>
        <w:pStyle w:val="NormalWeb"/>
        <w:spacing w:before="0" w:beforeAutospacing="0" w:after="0" w:afterAutospacing="0" w:line="276" w:lineRule="auto"/>
        <w:jc w:val="both"/>
      </w:pPr>
    </w:p>
    <w:p w14:paraId="2E28DB1F" w14:textId="1760E1BD" w:rsidR="00B6003C" w:rsidRPr="002D399C" w:rsidRDefault="00517103" w:rsidP="002D399C">
      <w:pPr>
        <w:pStyle w:val="ListParagraph"/>
        <w:numPr>
          <w:ilvl w:val="0"/>
          <w:numId w:val="48"/>
        </w:numPr>
        <w:spacing w:line="276" w:lineRule="auto"/>
        <w:rPr>
          <w:b/>
          <w:sz w:val="24"/>
          <w:szCs w:val="24"/>
          <w:lang w:val="en-US"/>
        </w:rPr>
      </w:pPr>
      <w:r w:rsidRPr="002D399C">
        <w:rPr>
          <w:b/>
          <w:sz w:val="24"/>
          <w:szCs w:val="24"/>
          <w:lang w:val="en-US"/>
        </w:rPr>
        <w:t>QUALIFICATION REQUIREMENTS</w:t>
      </w:r>
    </w:p>
    <w:p w14:paraId="706AF4B3" w14:textId="77777777" w:rsidR="00B6003C" w:rsidRPr="007E1BF6" w:rsidRDefault="00B6003C" w:rsidP="007E1BF6">
      <w:pPr>
        <w:pStyle w:val="NormalWeb"/>
        <w:spacing w:before="0" w:beforeAutospacing="0" w:after="0" w:afterAutospacing="0" w:line="276" w:lineRule="auto"/>
      </w:pPr>
      <w:r w:rsidRPr="007E1BF6">
        <w:t>The GBV/SEA/SH Specialist must meet the following minimum qualifications:</w:t>
      </w:r>
    </w:p>
    <w:p w14:paraId="58A65088" w14:textId="77777777" w:rsidR="009F39E5" w:rsidRPr="007E1BF6" w:rsidRDefault="009F39E5" w:rsidP="007E1BF6">
      <w:pPr>
        <w:pStyle w:val="ListParagraph"/>
        <w:numPr>
          <w:ilvl w:val="0"/>
          <w:numId w:val="45"/>
        </w:numPr>
        <w:spacing w:line="276" w:lineRule="auto"/>
        <w:contextualSpacing w:val="0"/>
        <w:jc w:val="both"/>
        <w:rPr>
          <w:sz w:val="24"/>
          <w:szCs w:val="24"/>
          <w:lang w:val="en-US" w:eastAsia="en-US"/>
        </w:rPr>
      </w:pPr>
      <w:r w:rsidRPr="007E1BF6">
        <w:rPr>
          <w:sz w:val="24"/>
          <w:szCs w:val="24"/>
          <w:lang w:val="en-US" w:eastAsia="en-US"/>
        </w:rPr>
        <w:t>Advanced university degree (Master’s level or equivalent) in Psychology, Sociology, Social Work, Law, or a closely related field;</w:t>
      </w:r>
    </w:p>
    <w:p w14:paraId="7C8633E7" w14:textId="77777777" w:rsidR="009F39E5" w:rsidRPr="007E1BF6" w:rsidRDefault="009F39E5" w:rsidP="007E1BF6">
      <w:pPr>
        <w:pStyle w:val="ListParagraph"/>
        <w:numPr>
          <w:ilvl w:val="0"/>
          <w:numId w:val="45"/>
        </w:numPr>
        <w:spacing w:line="276" w:lineRule="auto"/>
        <w:contextualSpacing w:val="0"/>
        <w:jc w:val="both"/>
        <w:rPr>
          <w:sz w:val="24"/>
          <w:szCs w:val="24"/>
          <w:lang w:val="en-US" w:eastAsia="en-US"/>
        </w:rPr>
      </w:pPr>
      <w:r w:rsidRPr="007E1BF6">
        <w:rPr>
          <w:sz w:val="24"/>
          <w:szCs w:val="24"/>
          <w:lang w:val="en-US" w:eastAsia="en-US"/>
        </w:rPr>
        <w:t>At least five (5) years of proven professional experience in the prevention of and response to Gender-Based Violence (GBV), Sexual Exploitation and Abuse (SEA), and Sexual Harassment (SH), preferably in development or humanitarian settings;</w:t>
      </w:r>
    </w:p>
    <w:p w14:paraId="733E635A" w14:textId="77777777" w:rsidR="009F39E5" w:rsidRPr="007E1BF6" w:rsidRDefault="009F39E5" w:rsidP="007E1BF6">
      <w:pPr>
        <w:pStyle w:val="ListParagraph"/>
        <w:numPr>
          <w:ilvl w:val="0"/>
          <w:numId w:val="45"/>
        </w:numPr>
        <w:spacing w:line="276" w:lineRule="auto"/>
        <w:contextualSpacing w:val="0"/>
        <w:jc w:val="both"/>
        <w:rPr>
          <w:sz w:val="24"/>
          <w:szCs w:val="24"/>
          <w:lang w:val="en-US" w:eastAsia="en-US"/>
        </w:rPr>
      </w:pPr>
      <w:r w:rsidRPr="007E1BF6">
        <w:rPr>
          <w:sz w:val="24"/>
          <w:szCs w:val="24"/>
          <w:lang w:val="en-US" w:eastAsia="en-US"/>
        </w:rPr>
        <w:t>Demonstrated expertise in the development and implementation of GBV/SEA/SH risk mitigation frameworks and training/capacity-building programs;</w:t>
      </w:r>
    </w:p>
    <w:p w14:paraId="4646DE8C" w14:textId="77777777" w:rsidR="009F39E5" w:rsidRPr="007E1BF6" w:rsidRDefault="009F39E5" w:rsidP="007E1BF6">
      <w:pPr>
        <w:pStyle w:val="ListParagraph"/>
        <w:numPr>
          <w:ilvl w:val="0"/>
          <w:numId w:val="45"/>
        </w:numPr>
        <w:spacing w:line="276" w:lineRule="auto"/>
        <w:contextualSpacing w:val="0"/>
        <w:jc w:val="both"/>
        <w:rPr>
          <w:sz w:val="24"/>
          <w:szCs w:val="24"/>
          <w:lang w:val="en-US" w:eastAsia="en-US"/>
        </w:rPr>
      </w:pPr>
      <w:r w:rsidRPr="007E1BF6">
        <w:rPr>
          <w:sz w:val="24"/>
          <w:szCs w:val="24"/>
          <w:lang w:val="en-US" w:eastAsia="en-US"/>
        </w:rPr>
        <w:t>Strong knowledge of survivor-centered approaches, protection principles, and internationally recognized standards and guidelines in the field of GBV/SEA/SH;</w:t>
      </w:r>
    </w:p>
    <w:p w14:paraId="1BBC2A7D" w14:textId="77777777" w:rsidR="009F39E5" w:rsidRPr="007E1BF6" w:rsidRDefault="009F39E5" w:rsidP="007E1BF6">
      <w:pPr>
        <w:pStyle w:val="ListParagraph"/>
        <w:numPr>
          <w:ilvl w:val="0"/>
          <w:numId w:val="45"/>
        </w:numPr>
        <w:spacing w:line="276" w:lineRule="auto"/>
        <w:contextualSpacing w:val="0"/>
        <w:jc w:val="both"/>
        <w:rPr>
          <w:sz w:val="24"/>
          <w:szCs w:val="24"/>
          <w:lang w:val="en-US" w:eastAsia="en-US"/>
        </w:rPr>
      </w:pPr>
      <w:r w:rsidRPr="007E1BF6">
        <w:rPr>
          <w:sz w:val="24"/>
          <w:szCs w:val="24"/>
          <w:lang w:val="en-US" w:eastAsia="en-US"/>
        </w:rPr>
        <w:t>Familiarity with functional grievance redress mechanisms (GRMs), referral pathways, and inter-agency coordination mechanisms related to GBV/SEA/SH prevention and response;</w:t>
      </w:r>
    </w:p>
    <w:p w14:paraId="2A1C8A13" w14:textId="77777777" w:rsidR="009F39E5" w:rsidRPr="007E1BF6" w:rsidRDefault="009F39E5" w:rsidP="007E1BF6">
      <w:pPr>
        <w:pStyle w:val="ListParagraph"/>
        <w:numPr>
          <w:ilvl w:val="0"/>
          <w:numId w:val="45"/>
        </w:numPr>
        <w:spacing w:line="276" w:lineRule="auto"/>
        <w:contextualSpacing w:val="0"/>
        <w:jc w:val="both"/>
        <w:rPr>
          <w:sz w:val="24"/>
          <w:szCs w:val="24"/>
          <w:lang w:val="en-US" w:eastAsia="en-US"/>
        </w:rPr>
      </w:pPr>
      <w:r w:rsidRPr="007E1BF6">
        <w:rPr>
          <w:sz w:val="24"/>
          <w:szCs w:val="24"/>
          <w:lang w:val="en-US" w:eastAsia="en-US"/>
        </w:rPr>
        <w:t>Excellent communication and interpersonal skills, with a demonstrated ability to effectively engage and coordinate with a wide range of stakeholders, including government counterparts, civil society, and development partners;</w:t>
      </w:r>
    </w:p>
    <w:p w14:paraId="5AB90408" w14:textId="77777777" w:rsidR="009F39E5" w:rsidRPr="007E1BF6" w:rsidRDefault="009F39E5" w:rsidP="007E1BF6">
      <w:pPr>
        <w:pStyle w:val="ListParagraph"/>
        <w:numPr>
          <w:ilvl w:val="0"/>
          <w:numId w:val="45"/>
        </w:numPr>
        <w:spacing w:line="276" w:lineRule="auto"/>
        <w:contextualSpacing w:val="0"/>
        <w:jc w:val="both"/>
        <w:rPr>
          <w:sz w:val="24"/>
          <w:szCs w:val="24"/>
          <w:lang w:val="en-US" w:eastAsia="en-US"/>
        </w:rPr>
      </w:pPr>
      <w:r w:rsidRPr="007E1BF6">
        <w:rPr>
          <w:sz w:val="24"/>
          <w:szCs w:val="24"/>
          <w:lang w:val="en-US" w:eastAsia="en-US"/>
        </w:rPr>
        <w:t>Fluency in Romanian and English, both written and spoken, is required; proficiency in Russian or other minority languages is considered an asset;</w:t>
      </w:r>
    </w:p>
    <w:p w14:paraId="6A618F21" w14:textId="585D21DA" w:rsidR="00B6003C" w:rsidRPr="007E1BF6" w:rsidRDefault="009F39E5" w:rsidP="007E1BF6">
      <w:pPr>
        <w:pStyle w:val="ListParagraph"/>
        <w:numPr>
          <w:ilvl w:val="0"/>
          <w:numId w:val="45"/>
        </w:numPr>
        <w:spacing w:line="276" w:lineRule="auto"/>
        <w:contextualSpacing w:val="0"/>
        <w:jc w:val="both"/>
        <w:rPr>
          <w:sz w:val="24"/>
          <w:szCs w:val="24"/>
          <w:lang w:val="en-US" w:eastAsia="en-US"/>
        </w:rPr>
      </w:pPr>
      <w:r w:rsidRPr="007E1BF6">
        <w:rPr>
          <w:sz w:val="24"/>
          <w:szCs w:val="24"/>
          <w:lang w:val="en-US" w:eastAsia="en-US"/>
        </w:rPr>
        <w:t>Prior experience working on World Bank-financed projects or those funded by other international development partners is highly desirable.</w:t>
      </w:r>
    </w:p>
    <w:p w14:paraId="50D478E8" w14:textId="77777777" w:rsidR="00C0201A" w:rsidRPr="007E1BF6" w:rsidRDefault="00C0201A" w:rsidP="007E1BF6">
      <w:pPr>
        <w:pStyle w:val="ListParagraph"/>
        <w:spacing w:line="276" w:lineRule="auto"/>
        <w:ind w:left="360"/>
        <w:contextualSpacing w:val="0"/>
        <w:jc w:val="both"/>
        <w:rPr>
          <w:sz w:val="24"/>
          <w:szCs w:val="24"/>
          <w:lang w:val="en-US" w:eastAsia="en-US"/>
        </w:rPr>
      </w:pPr>
    </w:p>
    <w:p w14:paraId="3BBCCA38" w14:textId="07691511" w:rsidR="00B6003C" w:rsidRPr="007E1BF6" w:rsidRDefault="00517103" w:rsidP="00517103">
      <w:pPr>
        <w:pStyle w:val="ListParagraph"/>
        <w:numPr>
          <w:ilvl w:val="0"/>
          <w:numId w:val="48"/>
        </w:numPr>
        <w:spacing w:line="276" w:lineRule="auto"/>
        <w:rPr>
          <w:b/>
          <w:sz w:val="24"/>
          <w:szCs w:val="24"/>
        </w:rPr>
      </w:pPr>
      <w:r w:rsidRPr="00517103">
        <w:rPr>
          <w:b/>
          <w:sz w:val="24"/>
          <w:szCs w:val="24"/>
          <w:lang w:val="en-US"/>
        </w:rPr>
        <w:t>FACILITIES AND SUPPORT PROVIDED</w:t>
      </w:r>
    </w:p>
    <w:p w14:paraId="13E3C4B6" w14:textId="35E5BE28" w:rsidR="00B6003C" w:rsidRDefault="00C0201A" w:rsidP="007E1BF6">
      <w:pPr>
        <w:spacing w:line="276" w:lineRule="auto"/>
        <w:jc w:val="both"/>
        <w:rPr>
          <w:sz w:val="24"/>
          <w:szCs w:val="24"/>
          <w:lang w:val="en-US" w:eastAsia="en-US"/>
        </w:rPr>
      </w:pPr>
      <w:r w:rsidRPr="007E1BF6">
        <w:rPr>
          <w:sz w:val="24"/>
          <w:szCs w:val="24"/>
          <w:lang w:val="en-US" w:eastAsia="en-US"/>
        </w:rPr>
        <w:t xml:space="preserve">The Project </w:t>
      </w:r>
      <w:r w:rsidR="00C556F8">
        <w:rPr>
          <w:sz w:val="24"/>
          <w:szCs w:val="24"/>
          <w:lang w:val="en-US" w:eastAsia="en-US"/>
        </w:rPr>
        <w:t>Management Team</w:t>
      </w:r>
      <w:r w:rsidRPr="007E1BF6">
        <w:rPr>
          <w:sz w:val="24"/>
          <w:szCs w:val="24"/>
          <w:lang w:val="en-US" w:eastAsia="en-US"/>
        </w:rPr>
        <w:t xml:space="preserve"> (</w:t>
      </w:r>
      <w:r w:rsidR="00C556F8">
        <w:rPr>
          <w:sz w:val="24"/>
          <w:szCs w:val="24"/>
          <w:lang w:val="en-US" w:eastAsia="en-US"/>
        </w:rPr>
        <w:t>PMT</w:t>
      </w:r>
      <w:r w:rsidRPr="007E1BF6">
        <w:rPr>
          <w:sz w:val="24"/>
          <w:szCs w:val="24"/>
          <w:lang w:val="en-US" w:eastAsia="en-US"/>
        </w:rPr>
        <w:t>) will provide the consultant with relevant project documents, contact persons, logistical support for field visits, and workspace.</w:t>
      </w:r>
    </w:p>
    <w:p w14:paraId="24279AED" w14:textId="601ECD04" w:rsidR="00862732" w:rsidRPr="007E1BF6" w:rsidRDefault="00862732" w:rsidP="007E1BF6">
      <w:pPr>
        <w:spacing w:line="276" w:lineRule="auto"/>
        <w:jc w:val="both"/>
        <w:rPr>
          <w:sz w:val="24"/>
          <w:szCs w:val="24"/>
          <w:lang w:val="en-US" w:eastAsia="en-US"/>
        </w:rPr>
      </w:pPr>
      <w:r w:rsidRPr="005B5EFB">
        <w:rPr>
          <w:sz w:val="24"/>
          <w:szCs w:val="24"/>
        </w:rPr>
        <w:lastRenderedPageBreak/>
        <w:t xml:space="preserve">The </w:t>
      </w:r>
      <w:proofErr w:type="spellStart"/>
      <w:r>
        <w:rPr>
          <w:sz w:val="24"/>
          <w:szCs w:val="24"/>
        </w:rPr>
        <w:t>MoER</w:t>
      </w:r>
      <w:proofErr w:type="spellEnd"/>
      <w:r w:rsidRPr="005B5EFB">
        <w:rPr>
          <w:sz w:val="24"/>
          <w:szCs w:val="24"/>
        </w:rPr>
        <w:t xml:space="preserve"> and Project team </w:t>
      </w:r>
      <w:proofErr w:type="spellStart"/>
      <w:r w:rsidRPr="005B5EFB">
        <w:rPr>
          <w:sz w:val="24"/>
          <w:szCs w:val="24"/>
        </w:rPr>
        <w:t>will</w:t>
      </w:r>
      <w:proofErr w:type="spellEnd"/>
      <w:r w:rsidRPr="005B5EFB">
        <w:rPr>
          <w:sz w:val="24"/>
          <w:szCs w:val="24"/>
        </w:rPr>
        <w:t xml:space="preserve"> </w:t>
      </w:r>
      <w:proofErr w:type="spellStart"/>
      <w:r w:rsidRPr="005B5EFB">
        <w:rPr>
          <w:sz w:val="24"/>
          <w:szCs w:val="24"/>
        </w:rPr>
        <w:t>provide</w:t>
      </w:r>
      <w:proofErr w:type="spellEnd"/>
      <w:r w:rsidRPr="005B5EFB">
        <w:rPr>
          <w:sz w:val="24"/>
          <w:szCs w:val="24"/>
        </w:rPr>
        <w:t xml:space="preserve"> </w:t>
      </w:r>
      <w:proofErr w:type="spellStart"/>
      <w:r w:rsidRPr="005B5EFB">
        <w:rPr>
          <w:sz w:val="24"/>
          <w:szCs w:val="24"/>
        </w:rPr>
        <w:t>the</w:t>
      </w:r>
      <w:proofErr w:type="spellEnd"/>
      <w:r w:rsidRPr="005B5EFB">
        <w:rPr>
          <w:sz w:val="24"/>
          <w:szCs w:val="24"/>
        </w:rPr>
        <w:t xml:space="preserve"> Consultant </w:t>
      </w:r>
      <w:proofErr w:type="spellStart"/>
      <w:r w:rsidRPr="005B5EFB">
        <w:rPr>
          <w:sz w:val="24"/>
          <w:szCs w:val="24"/>
        </w:rPr>
        <w:t>with</w:t>
      </w:r>
      <w:proofErr w:type="spellEnd"/>
      <w:r w:rsidRPr="005B5EFB">
        <w:rPr>
          <w:sz w:val="24"/>
          <w:szCs w:val="24"/>
        </w:rPr>
        <w:t xml:space="preserve"> </w:t>
      </w:r>
      <w:proofErr w:type="spellStart"/>
      <w:r w:rsidRPr="005B5EFB">
        <w:rPr>
          <w:sz w:val="24"/>
          <w:szCs w:val="24"/>
        </w:rPr>
        <w:t>necessary</w:t>
      </w:r>
      <w:proofErr w:type="spellEnd"/>
      <w:r w:rsidRPr="005B5EFB">
        <w:rPr>
          <w:sz w:val="24"/>
          <w:szCs w:val="24"/>
        </w:rPr>
        <w:t xml:space="preserve"> </w:t>
      </w:r>
      <w:proofErr w:type="spellStart"/>
      <w:r w:rsidRPr="005B5EFB">
        <w:rPr>
          <w:sz w:val="24"/>
          <w:szCs w:val="24"/>
        </w:rPr>
        <w:t>support</w:t>
      </w:r>
      <w:proofErr w:type="spellEnd"/>
      <w:r w:rsidRPr="005B5EFB">
        <w:rPr>
          <w:sz w:val="24"/>
          <w:szCs w:val="24"/>
        </w:rPr>
        <w:t xml:space="preserve"> </w:t>
      </w:r>
      <w:proofErr w:type="spellStart"/>
      <w:r w:rsidRPr="005B5EFB">
        <w:rPr>
          <w:sz w:val="24"/>
          <w:szCs w:val="24"/>
        </w:rPr>
        <w:t>to</w:t>
      </w:r>
      <w:proofErr w:type="spellEnd"/>
      <w:r w:rsidRPr="005B5EFB">
        <w:rPr>
          <w:sz w:val="24"/>
          <w:szCs w:val="24"/>
        </w:rPr>
        <w:t xml:space="preserve"> complete </w:t>
      </w:r>
      <w:proofErr w:type="spellStart"/>
      <w:r w:rsidRPr="005B5EFB">
        <w:rPr>
          <w:sz w:val="24"/>
          <w:szCs w:val="24"/>
        </w:rPr>
        <w:t>the</w:t>
      </w:r>
      <w:proofErr w:type="spellEnd"/>
      <w:r w:rsidRPr="005B5EFB">
        <w:rPr>
          <w:sz w:val="24"/>
          <w:szCs w:val="24"/>
        </w:rPr>
        <w:t xml:space="preserve"> </w:t>
      </w:r>
      <w:proofErr w:type="spellStart"/>
      <w:r w:rsidRPr="005B5EFB">
        <w:rPr>
          <w:sz w:val="24"/>
          <w:szCs w:val="24"/>
        </w:rPr>
        <w:t>assignment</w:t>
      </w:r>
      <w:proofErr w:type="spellEnd"/>
      <w:r w:rsidRPr="005B5EFB">
        <w:rPr>
          <w:sz w:val="24"/>
          <w:szCs w:val="24"/>
        </w:rPr>
        <w:t xml:space="preserve">: </w:t>
      </w:r>
      <w:proofErr w:type="spellStart"/>
      <w:r w:rsidRPr="005B5EFB">
        <w:rPr>
          <w:sz w:val="24"/>
          <w:szCs w:val="24"/>
        </w:rPr>
        <w:t>project</w:t>
      </w:r>
      <w:proofErr w:type="spellEnd"/>
      <w:r w:rsidRPr="005B5EFB">
        <w:rPr>
          <w:sz w:val="24"/>
          <w:szCs w:val="24"/>
        </w:rPr>
        <w:t xml:space="preserve"> </w:t>
      </w:r>
      <w:proofErr w:type="spellStart"/>
      <w:r w:rsidRPr="005B5EFB">
        <w:rPr>
          <w:sz w:val="24"/>
          <w:szCs w:val="24"/>
        </w:rPr>
        <w:t>documents</w:t>
      </w:r>
      <w:proofErr w:type="spellEnd"/>
      <w:r w:rsidRPr="005B5EFB">
        <w:rPr>
          <w:sz w:val="24"/>
          <w:szCs w:val="24"/>
        </w:rPr>
        <w:t xml:space="preserve"> </w:t>
      </w:r>
      <w:proofErr w:type="spellStart"/>
      <w:r w:rsidRPr="005B5EFB">
        <w:rPr>
          <w:sz w:val="24"/>
          <w:szCs w:val="24"/>
        </w:rPr>
        <w:t>necessary</w:t>
      </w:r>
      <w:proofErr w:type="spellEnd"/>
      <w:r w:rsidRPr="005B5EFB">
        <w:rPr>
          <w:sz w:val="24"/>
          <w:szCs w:val="24"/>
        </w:rPr>
        <w:t xml:space="preserve"> for </w:t>
      </w:r>
      <w:proofErr w:type="spellStart"/>
      <w:r w:rsidRPr="005B5EFB">
        <w:rPr>
          <w:sz w:val="24"/>
          <w:szCs w:val="24"/>
        </w:rPr>
        <w:t>assignment</w:t>
      </w:r>
      <w:proofErr w:type="spellEnd"/>
      <w:r w:rsidRPr="005B5EFB">
        <w:rPr>
          <w:sz w:val="24"/>
          <w:szCs w:val="24"/>
        </w:rPr>
        <w:t xml:space="preserve"> </w:t>
      </w:r>
      <w:proofErr w:type="spellStart"/>
      <w:r w:rsidRPr="005B5EFB">
        <w:rPr>
          <w:sz w:val="24"/>
          <w:szCs w:val="24"/>
        </w:rPr>
        <w:t>accomplishment</w:t>
      </w:r>
      <w:proofErr w:type="spellEnd"/>
      <w:r w:rsidRPr="005B5EFB">
        <w:rPr>
          <w:sz w:val="24"/>
          <w:szCs w:val="24"/>
        </w:rPr>
        <w:t xml:space="preserve">, </w:t>
      </w:r>
      <w:r w:rsidR="00CE75C7" w:rsidRPr="007E1BF6">
        <w:rPr>
          <w:sz w:val="24"/>
          <w:szCs w:val="24"/>
          <w:lang w:val="en-US" w:eastAsia="en-US"/>
        </w:rPr>
        <w:t>contact persons</w:t>
      </w:r>
      <w:r w:rsidR="00CE75C7">
        <w:rPr>
          <w:sz w:val="24"/>
          <w:szCs w:val="24"/>
        </w:rPr>
        <w:t xml:space="preserve">, </w:t>
      </w:r>
      <w:proofErr w:type="spellStart"/>
      <w:r w:rsidRPr="005B5EFB">
        <w:rPr>
          <w:sz w:val="24"/>
          <w:szCs w:val="24"/>
        </w:rPr>
        <w:t>necessary</w:t>
      </w:r>
      <w:proofErr w:type="spellEnd"/>
      <w:r w:rsidRPr="005B5EFB">
        <w:rPr>
          <w:sz w:val="24"/>
          <w:szCs w:val="24"/>
        </w:rPr>
        <w:t xml:space="preserve"> </w:t>
      </w:r>
      <w:proofErr w:type="spellStart"/>
      <w:r w:rsidRPr="005B5EFB">
        <w:rPr>
          <w:sz w:val="24"/>
          <w:szCs w:val="24"/>
        </w:rPr>
        <w:t>work</w:t>
      </w:r>
      <w:proofErr w:type="spellEnd"/>
      <w:r w:rsidRPr="005B5EFB">
        <w:rPr>
          <w:sz w:val="24"/>
          <w:szCs w:val="24"/>
        </w:rPr>
        <w:t xml:space="preserve"> </w:t>
      </w:r>
      <w:proofErr w:type="spellStart"/>
      <w:r w:rsidRPr="005B5EFB">
        <w:rPr>
          <w:sz w:val="24"/>
          <w:szCs w:val="24"/>
        </w:rPr>
        <w:t>conditions</w:t>
      </w:r>
      <w:proofErr w:type="spellEnd"/>
      <w:r w:rsidRPr="005B5EFB">
        <w:rPr>
          <w:sz w:val="24"/>
          <w:szCs w:val="24"/>
        </w:rPr>
        <w:t xml:space="preserve">, </w:t>
      </w:r>
      <w:proofErr w:type="spellStart"/>
      <w:r w:rsidRPr="005B5EFB">
        <w:rPr>
          <w:sz w:val="24"/>
          <w:szCs w:val="24"/>
        </w:rPr>
        <w:t>including</w:t>
      </w:r>
      <w:proofErr w:type="spellEnd"/>
      <w:r w:rsidRPr="005B5EFB">
        <w:rPr>
          <w:sz w:val="24"/>
          <w:szCs w:val="24"/>
        </w:rPr>
        <w:t xml:space="preserve"> </w:t>
      </w:r>
      <w:proofErr w:type="spellStart"/>
      <w:r w:rsidR="00EB090F">
        <w:rPr>
          <w:sz w:val="24"/>
          <w:szCs w:val="24"/>
        </w:rPr>
        <w:t>work</w:t>
      </w:r>
      <w:r w:rsidRPr="005B5EFB">
        <w:rPr>
          <w:sz w:val="24"/>
          <w:szCs w:val="24"/>
        </w:rPr>
        <w:t>space</w:t>
      </w:r>
      <w:proofErr w:type="spellEnd"/>
      <w:r w:rsidR="00EB090F">
        <w:rPr>
          <w:sz w:val="24"/>
          <w:szCs w:val="24"/>
        </w:rPr>
        <w:t xml:space="preserve"> and </w:t>
      </w:r>
      <w:r w:rsidR="00EB090F" w:rsidRPr="007E1BF6">
        <w:rPr>
          <w:sz w:val="24"/>
          <w:szCs w:val="24"/>
          <w:lang w:val="en-US" w:eastAsia="en-US"/>
        </w:rPr>
        <w:t>logistical support for field visits</w:t>
      </w:r>
      <w:r w:rsidR="00517103">
        <w:rPr>
          <w:sz w:val="24"/>
          <w:szCs w:val="24"/>
        </w:rPr>
        <w:t xml:space="preserve">. </w:t>
      </w:r>
    </w:p>
    <w:p w14:paraId="19DD13EF" w14:textId="77777777" w:rsidR="00C0201A" w:rsidRPr="007E1BF6" w:rsidRDefault="00C0201A" w:rsidP="007E1BF6">
      <w:pPr>
        <w:spacing w:line="276" w:lineRule="auto"/>
        <w:rPr>
          <w:sz w:val="24"/>
          <w:szCs w:val="24"/>
          <w:lang w:val="en-US"/>
        </w:rPr>
      </w:pPr>
    </w:p>
    <w:p w14:paraId="0D1E3673" w14:textId="4CE3429B" w:rsidR="00FA04B8" w:rsidRPr="00C556F8" w:rsidRDefault="00C556F8" w:rsidP="00C556F8">
      <w:pPr>
        <w:pStyle w:val="ListParagraph"/>
        <w:numPr>
          <w:ilvl w:val="0"/>
          <w:numId w:val="48"/>
        </w:numPr>
        <w:spacing w:line="276" w:lineRule="auto"/>
        <w:rPr>
          <w:b/>
          <w:sz w:val="24"/>
          <w:szCs w:val="24"/>
          <w:lang w:val="en-US"/>
        </w:rPr>
      </w:pPr>
      <w:r w:rsidRPr="007E1BF6">
        <w:rPr>
          <w:b/>
          <w:sz w:val="24"/>
          <w:szCs w:val="24"/>
          <w:lang w:val="en-US"/>
        </w:rPr>
        <w:t>CONFIDENTIALITY STATEMENT</w:t>
      </w:r>
      <w:r w:rsidRPr="00C556F8">
        <w:rPr>
          <w:b/>
          <w:sz w:val="24"/>
          <w:szCs w:val="24"/>
          <w:lang w:val="en-US"/>
        </w:rPr>
        <w:t xml:space="preserve"> </w:t>
      </w:r>
    </w:p>
    <w:p w14:paraId="5B1B8A8E" w14:textId="77777777" w:rsidR="00FA04B8" w:rsidRPr="007E1BF6" w:rsidRDefault="00FA04B8" w:rsidP="007E1BF6">
      <w:pPr>
        <w:spacing w:line="276" w:lineRule="auto"/>
        <w:jc w:val="both"/>
        <w:rPr>
          <w:sz w:val="24"/>
          <w:szCs w:val="24"/>
          <w:lang w:val="en-US"/>
        </w:rPr>
      </w:pPr>
      <w:r w:rsidRPr="007E1BF6">
        <w:rPr>
          <w:sz w:val="24"/>
          <w:szCs w:val="24"/>
          <w:lang w:val="en-US"/>
        </w:rPr>
        <w:t xml:space="preserve">All data and information received from </w:t>
      </w:r>
      <w:proofErr w:type="spellStart"/>
      <w:r w:rsidRPr="007E1BF6">
        <w:rPr>
          <w:sz w:val="24"/>
          <w:szCs w:val="24"/>
          <w:lang w:val="en-US"/>
        </w:rPr>
        <w:t>MoER</w:t>
      </w:r>
      <w:proofErr w:type="spellEnd"/>
      <w:r w:rsidRPr="007E1BF6">
        <w:rPr>
          <w:sz w:val="24"/>
          <w:szCs w:val="24"/>
          <w:lang w:val="en-US"/>
        </w:rPr>
        <w:t xml:space="preserve"> for the purpose of this assignment is to be treated confidentially and are only to be used in connection with the execution of these Terms of Reference. All intellectual property rights arising from the execution of these Terms of Reference are assigned to </w:t>
      </w:r>
      <w:proofErr w:type="spellStart"/>
      <w:r w:rsidRPr="007E1BF6">
        <w:rPr>
          <w:sz w:val="24"/>
          <w:szCs w:val="24"/>
          <w:lang w:val="en-US"/>
        </w:rPr>
        <w:t>MoER</w:t>
      </w:r>
      <w:proofErr w:type="spellEnd"/>
      <w:r w:rsidRPr="007E1BF6">
        <w:rPr>
          <w:sz w:val="24"/>
          <w:szCs w:val="24"/>
          <w:lang w:val="en-US"/>
        </w:rPr>
        <w:t xml:space="preserve">. The contents of written materials obtained and used in this assignment may not be disclosed to any third parties without the expressed advance written authorization of the </w:t>
      </w:r>
      <w:proofErr w:type="spellStart"/>
      <w:r w:rsidRPr="007E1BF6">
        <w:rPr>
          <w:sz w:val="24"/>
          <w:szCs w:val="24"/>
          <w:lang w:val="en-US"/>
        </w:rPr>
        <w:t>MoER</w:t>
      </w:r>
      <w:proofErr w:type="spellEnd"/>
      <w:r w:rsidRPr="007E1BF6">
        <w:rPr>
          <w:sz w:val="24"/>
          <w:szCs w:val="24"/>
          <w:lang w:val="en-US"/>
        </w:rPr>
        <w:t>.</w:t>
      </w:r>
    </w:p>
    <w:p w14:paraId="25DC373C" w14:textId="77777777" w:rsidR="00D51B56" w:rsidRPr="007E1BF6" w:rsidRDefault="00D51B56" w:rsidP="007E1BF6">
      <w:pPr>
        <w:spacing w:line="276" w:lineRule="auto"/>
        <w:jc w:val="both"/>
        <w:rPr>
          <w:sz w:val="24"/>
          <w:szCs w:val="24"/>
          <w:lang w:val="en-US"/>
        </w:rPr>
      </w:pPr>
    </w:p>
    <w:p w14:paraId="3283DE84" w14:textId="6382C698" w:rsidR="00F16F94" w:rsidRPr="00C556F8" w:rsidRDefault="00C556F8" w:rsidP="00C556F8">
      <w:pPr>
        <w:pStyle w:val="ListParagraph"/>
        <w:numPr>
          <w:ilvl w:val="0"/>
          <w:numId w:val="48"/>
        </w:numPr>
        <w:spacing w:line="276" w:lineRule="auto"/>
        <w:rPr>
          <w:b/>
          <w:sz w:val="24"/>
          <w:szCs w:val="24"/>
          <w:lang w:val="en-US"/>
        </w:rPr>
      </w:pPr>
      <w:r w:rsidRPr="00C556F8">
        <w:rPr>
          <w:b/>
          <w:sz w:val="24"/>
          <w:szCs w:val="24"/>
          <w:lang w:val="en-US"/>
        </w:rPr>
        <w:t>ETHICAL CONSIDERATIONS</w:t>
      </w:r>
    </w:p>
    <w:p w14:paraId="1FB5B0F0" w14:textId="0F1F152F" w:rsidR="00D51B56" w:rsidRPr="007E1BF6" w:rsidRDefault="00D51B56" w:rsidP="007E1BF6">
      <w:pPr>
        <w:spacing w:line="276" w:lineRule="auto"/>
        <w:jc w:val="both"/>
        <w:rPr>
          <w:sz w:val="24"/>
          <w:szCs w:val="24"/>
          <w:lang w:val="en-US"/>
        </w:rPr>
      </w:pPr>
      <w:r w:rsidRPr="007E1BF6">
        <w:rPr>
          <w:sz w:val="24"/>
          <w:szCs w:val="24"/>
          <w:lang w:val="en-US"/>
        </w:rPr>
        <w:t xml:space="preserve">Children's consent must always be sought, alongside parental consent and any other requirements that are necessary for the </w:t>
      </w:r>
      <w:r w:rsidR="00F16F94" w:rsidRPr="007E1BF6">
        <w:rPr>
          <w:sz w:val="24"/>
          <w:szCs w:val="24"/>
          <w:lang w:val="en-US"/>
        </w:rPr>
        <w:t>survey</w:t>
      </w:r>
      <w:r w:rsidRPr="007E1BF6">
        <w:rPr>
          <w:sz w:val="24"/>
          <w:szCs w:val="24"/>
          <w:lang w:val="en-US"/>
        </w:rPr>
        <w:t xml:space="preserve"> to proceed ethically. Consent needs to be based on a balanced and fair understanding of what is involved throughout and after the research process. Indications of children's dissent or withdrawal must always be respected.</w:t>
      </w:r>
    </w:p>
    <w:p w14:paraId="37A87C91" w14:textId="77777777" w:rsidR="008810FD" w:rsidRPr="007E1BF6" w:rsidRDefault="008810FD" w:rsidP="007E1BF6">
      <w:pPr>
        <w:spacing w:line="276" w:lineRule="auto"/>
        <w:jc w:val="both"/>
        <w:rPr>
          <w:sz w:val="24"/>
          <w:szCs w:val="24"/>
          <w:lang w:val="en-US"/>
        </w:rPr>
      </w:pPr>
    </w:p>
    <w:p w14:paraId="71F7CC1F" w14:textId="77777777" w:rsidR="002B337C" w:rsidRPr="007E1BF6" w:rsidRDefault="002B337C" w:rsidP="007E1BF6">
      <w:pPr>
        <w:spacing w:line="276" w:lineRule="auto"/>
        <w:jc w:val="both"/>
        <w:rPr>
          <w:sz w:val="24"/>
          <w:szCs w:val="24"/>
          <w:lang w:val="en-US"/>
        </w:rPr>
      </w:pPr>
    </w:p>
    <w:p w14:paraId="4BF9B062" w14:textId="24AA9374" w:rsidR="00EB438B" w:rsidRPr="007E1BF6" w:rsidRDefault="00EB438B" w:rsidP="007E1BF6">
      <w:pPr>
        <w:rPr>
          <w:sz w:val="24"/>
          <w:szCs w:val="24"/>
        </w:rPr>
      </w:pPr>
    </w:p>
    <w:p w14:paraId="0C75A216" w14:textId="77777777" w:rsidR="00EB438B" w:rsidRPr="007E1BF6" w:rsidRDefault="00EB438B" w:rsidP="007E1BF6">
      <w:pPr>
        <w:spacing w:line="276" w:lineRule="auto"/>
        <w:jc w:val="both"/>
        <w:rPr>
          <w:sz w:val="24"/>
          <w:szCs w:val="24"/>
          <w:lang w:val="en-US"/>
        </w:rPr>
      </w:pPr>
    </w:p>
    <w:p w14:paraId="17D7DCEB" w14:textId="77777777" w:rsidR="00EB438B" w:rsidRPr="007E1BF6" w:rsidRDefault="00EB438B" w:rsidP="007E1BF6">
      <w:pPr>
        <w:spacing w:line="276" w:lineRule="auto"/>
        <w:jc w:val="both"/>
        <w:rPr>
          <w:sz w:val="24"/>
          <w:szCs w:val="24"/>
          <w:lang w:val="en-US"/>
        </w:rPr>
      </w:pPr>
    </w:p>
    <w:p w14:paraId="4F42DC51" w14:textId="77777777" w:rsidR="00EB438B" w:rsidRPr="007E1BF6" w:rsidRDefault="00EB438B" w:rsidP="007E1BF6">
      <w:pPr>
        <w:spacing w:line="276" w:lineRule="auto"/>
        <w:jc w:val="both"/>
        <w:rPr>
          <w:sz w:val="24"/>
          <w:szCs w:val="24"/>
          <w:lang w:val="en-US"/>
        </w:rPr>
      </w:pPr>
    </w:p>
    <w:p w14:paraId="530AEB10" w14:textId="77777777" w:rsidR="00EB438B" w:rsidRPr="007E1BF6" w:rsidRDefault="00EB438B" w:rsidP="007E1BF6">
      <w:pPr>
        <w:spacing w:line="276" w:lineRule="auto"/>
        <w:jc w:val="both"/>
        <w:rPr>
          <w:sz w:val="24"/>
          <w:szCs w:val="24"/>
          <w:lang w:val="en-US"/>
        </w:rPr>
      </w:pPr>
    </w:p>
    <w:p w14:paraId="64E8A445" w14:textId="77777777" w:rsidR="00EB438B" w:rsidRPr="007E1BF6" w:rsidRDefault="00EB438B" w:rsidP="007E1BF6">
      <w:pPr>
        <w:spacing w:line="276" w:lineRule="auto"/>
        <w:jc w:val="both"/>
        <w:rPr>
          <w:sz w:val="24"/>
          <w:szCs w:val="24"/>
          <w:lang w:val="en-US"/>
        </w:rPr>
      </w:pPr>
    </w:p>
    <w:p w14:paraId="4BF2D4A4" w14:textId="77777777" w:rsidR="00EB438B" w:rsidRPr="007E1BF6" w:rsidRDefault="00EB438B" w:rsidP="007E1BF6">
      <w:pPr>
        <w:spacing w:line="276" w:lineRule="auto"/>
        <w:jc w:val="both"/>
        <w:rPr>
          <w:sz w:val="24"/>
          <w:szCs w:val="24"/>
          <w:lang w:val="en-US"/>
        </w:rPr>
      </w:pPr>
    </w:p>
    <w:p w14:paraId="39EDD65E" w14:textId="77777777" w:rsidR="00EB438B" w:rsidRPr="007E1BF6" w:rsidRDefault="00EB438B" w:rsidP="007E1BF6">
      <w:pPr>
        <w:spacing w:line="276" w:lineRule="auto"/>
        <w:jc w:val="both"/>
        <w:rPr>
          <w:sz w:val="24"/>
          <w:szCs w:val="24"/>
          <w:lang w:val="en-US"/>
        </w:rPr>
      </w:pPr>
    </w:p>
    <w:p w14:paraId="7445A66B" w14:textId="77777777" w:rsidR="00EB438B" w:rsidRPr="007E1BF6" w:rsidRDefault="00EB438B" w:rsidP="007E1BF6">
      <w:pPr>
        <w:spacing w:line="276" w:lineRule="auto"/>
        <w:jc w:val="both"/>
        <w:rPr>
          <w:sz w:val="24"/>
          <w:szCs w:val="24"/>
          <w:lang w:val="en-US"/>
        </w:rPr>
      </w:pPr>
    </w:p>
    <w:p w14:paraId="2F0E41A5" w14:textId="77777777" w:rsidR="00EB438B" w:rsidRPr="007E1BF6" w:rsidRDefault="00EB438B" w:rsidP="007E1BF6">
      <w:pPr>
        <w:spacing w:line="276" w:lineRule="auto"/>
        <w:jc w:val="both"/>
        <w:rPr>
          <w:sz w:val="24"/>
          <w:szCs w:val="24"/>
          <w:lang w:val="en-US"/>
        </w:rPr>
      </w:pPr>
    </w:p>
    <w:sectPr w:rsidR="00EB438B" w:rsidRPr="007E1BF6" w:rsidSect="00542088">
      <w:headerReference w:type="even" r:id="rId11"/>
      <w:headerReference w:type="default" r:id="rId12"/>
      <w:footerReference w:type="even" r:id="rId13"/>
      <w:footerReference w:type="default" r:id="rId14"/>
      <w:headerReference w:type="first" r:id="rId15"/>
      <w:footerReference w:type="first" r:id="rId16"/>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155F02" w14:textId="77777777" w:rsidR="009F0C63" w:rsidRDefault="009F0C63">
      <w:r>
        <w:separator/>
      </w:r>
    </w:p>
  </w:endnote>
  <w:endnote w:type="continuationSeparator" w:id="0">
    <w:p w14:paraId="6D839C56" w14:textId="77777777" w:rsidR="009F0C63" w:rsidRDefault="009F0C63">
      <w:r>
        <w:continuationSeparator/>
      </w:r>
    </w:p>
  </w:endnote>
  <w:endnote w:type="continuationNotice" w:id="1">
    <w:p w14:paraId="56683232" w14:textId="77777777" w:rsidR="009F0C63" w:rsidRDefault="009F0C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AGFFP+BookAntiqua">
    <w:altName w:val="Book Antiqu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5DAB6" w14:textId="77777777" w:rsidR="005D7202" w:rsidRDefault="005D72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3457E0" w14:textId="77777777" w:rsidR="005D7202" w:rsidRDefault="005D720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A840D0" w14:textId="7C502D76" w:rsidR="005D7202" w:rsidRDefault="005D72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47187">
      <w:rPr>
        <w:rStyle w:val="PageNumber"/>
        <w:noProof/>
      </w:rPr>
      <w:t>5</w:t>
    </w:r>
    <w:r>
      <w:rPr>
        <w:rStyle w:val="PageNumber"/>
      </w:rPr>
      <w:fldChar w:fldCharType="end"/>
    </w:r>
  </w:p>
  <w:p w14:paraId="05CB46AE" w14:textId="77777777" w:rsidR="005D7202" w:rsidRDefault="005D720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2B610" w14:textId="77777777" w:rsidR="005D7202" w:rsidRDefault="005D72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989EE5" w14:textId="77777777" w:rsidR="009F0C63" w:rsidRDefault="009F0C63">
      <w:r>
        <w:separator/>
      </w:r>
    </w:p>
  </w:footnote>
  <w:footnote w:type="continuationSeparator" w:id="0">
    <w:p w14:paraId="194EA319" w14:textId="77777777" w:rsidR="009F0C63" w:rsidRDefault="009F0C63">
      <w:r>
        <w:continuationSeparator/>
      </w:r>
    </w:p>
  </w:footnote>
  <w:footnote w:type="continuationNotice" w:id="1">
    <w:p w14:paraId="6ADD6777" w14:textId="77777777" w:rsidR="009F0C63" w:rsidRDefault="009F0C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F239A2" w14:textId="77777777" w:rsidR="005D7202" w:rsidRDefault="005D72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06F49" w14:textId="77777777" w:rsidR="005D7202" w:rsidRDefault="005D72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11DE4" w14:textId="77777777" w:rsidR="005D7202" w:rsidRDefault="005D72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7463A"/>
    <w:multiLevelType w:val="multilevel"/>
    <w:tmpl w:val="DC008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515EE9"/>
    <w:multiLevelType w:val="multilevel"/>
    <w:tmpl w:val="C406D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4F7FED"/>
    <w:multiLevelType w:val="multilevel"/>
    <w:tmpl w:val="E0A83E6C"/>
    <w:lvl w:ilvl="0">
      <w:start w:val="1"/>
      <w:numFmt w:val="decimal"/>
      <w:lvlText w:val="%1."/>
      <w:lvlJc w:val="left"/>
      <w:pPr>
        <w:ind w:left="360" w:hanging="360"/>
      </w:pPr>
      <w:rPr>
        <w:rFonts w:hint="default"/>
        <w:b/>
        <w:bCs/>
        <w:color w:val="auto"/>
      </w:rPr>
    </w:lvl>
    <w:lvl w:ilvl="1">
      <w:start w:val="1"/>
      <w:numFmt w:val="decimal"/>
      <w:isLgl/>
      <w:lvlText w:val="%1.%2."/>
      <w:lvlJc w:val="left"/>
      <w:pPr>
        <w:ind w:left="360" w:hanging="360"/>
      </w:pPr>
      <w:rPr>
        <w:rFonts w:hint="default"/>
      </w:rPr>
    </w:lvl>
    <w:lvl w:ilvl="2">
      <w:start w:val="1"/>
      <w:numFmt w:val="upperLetter"/>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6D019A4"/>
    <w:multiLevelType w:val="multilevel"/>
    <w:tmpl w:val="D9B6A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1B766F"/>
    <w:multiLevelType w:val="multilevel"/>
    <w:tmpl w:val="C0E82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F639BF"/>
    <w:multiLevelType w:val="hybridMultilevel"/>
    <w:tmpl w:val="AF1A11F4"/>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0768DC"/>
    <w:multiLevelType w:val="multilevel"/>
    <w:tmpl w:val="2F262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633EB4"/>
    <w:multiLevelType w:val="multilevel"/>
    <w:tmpl w:val="8C1A5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E337EB"/>
    <w:multiLevelType w:val="multilevel"/>
    <w:tmpl w:val="EFFAD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2C42B7"/>
    <w:multiLevelType w:val="multilevel"/>
    <w:tmpl w:val="75C20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C632F6"/>
    <w:multiLevelType w:val="multilevel"/>
    <w:tmpl w:val="8C5C0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423B36"/>
    <w:multiLevelType w:val="multilevel"/>
    <w:tmpl w:val="85AA3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7E39ED"/>
    <w:multiLevelType w:val="multilevel"/>
    <w:tmpl w:val="DD247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2960EC"/>
    <w:multiLevelType w:val="multilevel"/>
    <w:tmpl w:val="2310A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E73090"/>
    <w:multiLevelType w:val="hybridMultilevel"/>
    <w:tmpl w:val="6F86D30A"/>
    <w:lvl w:ilvl="0" w:tplc="BB5A03EE">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1B9D1EB8"/>
    <w:multiLevelType w:val="multilevel"/>
    <w:tmpl w:val="47A880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0691BFA"/>
    <w:multiLevelType w:val="multilevel"/>
    <w:tmpl w:val="D938C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071EFB"/>
    <w:multiLevelType w:val="multilevel"/>
    <w:tmpl w:val="7DD618C2"/>
    <w:lvl w:ilvl="0">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0A7F00"/>
    <w:multiLevelType w:val="multilevel"/>
    <w:tmpl w:val="FA4E0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11691A"/>
    <w:multiLevelType w:val="multilevel"/>
    <w:tmpl w:val="AAB8F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A77F0A"/>
    <w:multiLevelType w:val="multilevel"/>
    <w:tmpl w:val="EE783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77C6FC0"/>
    <w:multiLevelType w:val="multilevel"/>
    <w:tmpl w:val="BB7C07E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36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282373D1"/>
    <w:multiLevelType w:val="hybridMultilevel"/>
    <w:tmpl w:val="E0360A68"/>
    <w:lvl w:ilvl="0" w:tplc="73E69B30">
      <w:numFmt w:val="bullet"/>
      <w:lvlText w:val="-"/>
      <w:lvlJc w:val="left"/>
      <w:pPr>
        <w:ind w:left="502" w:hanging="360"/>
      </w:pPr>
      <w:rPr>
        <w:rFonts w:ascii="Times New Roman" w:eastAsia="Calibri"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3" w15:restartNumberingAfterBreak="0">
    <w:nsid w:val="2A10682B"/>
    <w:multiLevelType w:val="multilevel"/>
    <w:tmpl w:val="FB1CE560"/>
    <w:lvl w:ilvl="0">
      <w:numFmt w:val="bullet"/>
      <w:lvlText w:val="-"/>
      <w:lvlJc w:val="left"/>
      <w:pPr>
        <w:tabs>
          <w:tab w:val="num" w:pos="360"/>
        </w:tabs>
        <w:ind w:left="360" w:hanging="360"/>
      </w:pPr>
      <w:rPr>
        <w:rFonts w:ascii="Times New Roman" w:eastAsia="Calibri" w:hAnsi="Times New Roman" w:cs="Times New Roma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2F8F4551"/>
    <w:multiLevelType w:val="multilevel"/>
    <w:tmpl w:val="CE481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D34BB4"/>
    <w:multiLevelType w:val="multilevel"/>
    <w:tmpl w:val="E4227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8C52FB8"/>
    <w:multiLevelType w:val="hybridMultilevel"/>
    <w:tmpl w:val="F9B0A12A"/>
    <w:lvl w:ilvl="0" w:tplc="B106D4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AE10C73"/>
    <w:multiLevelType w:val="multilevel"/>
    <w:tmpl w:val="7F205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1A93326"/>
    <w:multiLevelType w:val="multilevel"/>
    <w:tmpl w:val="F40C1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42505FF"/>
    <w:multiLevelType w:val="multilevel"/>
    <w:tmpl w:val="7C6CC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5895B09"/>
    <w:multiLevelType w:val="multilevel"/>
    <w:tmpl w:val="50C2A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58D70BA"/>
    <w:multiLevelType w:val="multilevel"/>
    <w:tmpl w:val="A39C0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75C4644"/>
    <w:multiLevelType w:val="hybridMultilevel"/>
    <w:tmpl w:val="B0CC1C0C"/>
    <w:lvl w:ilvl="0" w:tplc="04090015">
      <w:start w:val="1"/>
      <w:numFmt w:val="upp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3" w15:restartNumberingAfterBreak="0">
    <w:nsid w:val="476C308B"/>
    <w:multiLevelType w:val="hybridMultilevel"/>
    <w:tmpl w:val="13EC8AE2"/>
    <w:lvl w:ilvl="0" w:tplc="73E69B30">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4B693411"/>
    <w:multiLevelType w:val="multilevel"/>
    <w:tmpl w:val="7EDE8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BC7275"/>
    <w:multiLevelType w:val="hybridMultilevel"/>
    <w:tmpl w:val="73C4A2B8"/>
    <w:lvl w:ilvl="0" w:tplc="73E69B30">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15:restartNumberingAfterBreak="0">
    <w:nsid w:val="54365425"/>
    <w:multiLevelType w:val="multilevel"/>
    <w:tmpl w:val="D06EA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281F8D"/>
    <w:multiLevelType w:val="multilevel"/>
    <w:tmpl w:val="37C02D0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5F2C58F9"/>
    <w:multiLevelType w:val="multilevel"/>
    <w:tmpl w:val="106E8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16C3813"/>
    <w:multiLevelType w:val="multilevel"/>
    <w:tmpl w:val="EBB4E38E"/>
    <w:lvl w:ilvl="0">
      <w:numFmt w:val="bullet"/>
      <w:lvlText w:val="-"/>
      <w:lvlJc w:val="left"/>
      <w:pPr>
        <w:tabs>
          <w:tab w:val="num" w:pos="360"/>
        </w:tabs>
        <w:ind w:left="36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38E0A29"/>
    <w:multiLevelType w:val="multilevel"/>
    <w:tmpl w:val="1358650C"/>
    <w:lvl w:ilvl="0">
      <w:numFmt w:val="bullet"/>
      <w:lvlText w:val="-"/>
      <w:lvlJc w:val="left"/>
      <w:pPr>
        <w:tabs>
          <w:tab w:val="num" w:pos="360"/>
        </w:tabs>
        <w:ind w:left="360" w:hanging="360"/>
      </w:pPr>
      <w:rPr>
        <w:rFonts w:ascii="Times New Roman" w:eastAsia="Calibri" w:hAnsi="Times New Roman" w:cs="Times New Roma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15:restartNumberingAfterBreak="0">
    <w:nsid w:val="65BD4CCE"/>
    <w:multiLevelType w:val="multilevel"/>
    <w:tmpl w:val="82B6F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7C23E46"/>
    <w:multiLevelType w:val="hybridMultilevel"/>
    <w:tmpl w:val="EC80AF52"/>
    <w:lvl w:ilvl="0" w:tplc="8282247C">
      <w:start w:val="1"/>
      <w:numFmt w:val="decimal"/>
      <w:pStyle w:val="Normallist"/>
      <w:suff w:val="space"/>
      <w:lvlText w:val="%1."/>
      <w:lvlJc w:val="left"/>
      <w:pPr>
        <w:ind w:left="502" w:hanging="360"/>
      </w:pPr>
      <w:rPr>
        <w:rFonts w:hint="default"/>
        <w:b w:val="0"/>
        <w:bCs w:val="0"/>
        <w:i w:val="0"/>
        <w:iCs w:val="0"/>
        <w:strike w:val="0"/>
        <w:color w:val="auto"/>
      </w:rPr>
    </w:lvl>
    <w:lvl w:ilvl="1" w:tplc="04090019">
      <w:start w:val="1"/>
      <w:numFmt w:val="lowerLetter"/>
      <w:lvlText w:val="%2."/>
      <w:lvlJc w:val="left"/>
      <w:pPr>
        <w:ind w:left="-4382" w:hanging="360"/>
      </w:pPr>
    </w:lvl>
    <w:lvl w:ilvl="2" w:tplc="5CE2BFB0">
      <w:start w:val="1"/>
      <w:numFmt w:val="lowerRoman"/>
      <w:lvlText w:val="(%3)"/>
      <w:lvlJc w:val="left"/>
      <w:pPr>
        <w:ind w:left="-2802" w:hanging="1040"/>
      </w:pPr>
      <w:rPr>
        <w:rFonts w:hint="default"/>
      </w:rPr>
    </w:lvl>
    <w:lvl w:ilvl="3" w:tplc="0409000F">
      <w:start w:val="1"/>
      <w:numFmt w:val="decimal"/>
      <w:lvlText w:val="%4."/>
      <w:lvlJc w:val="left"/>
      <w:pPr>
        <w:ind w:left="-2942" w:hanging="360"/>
      </w:pPr>
    </w:lvl>
    <w:lvl w:ilvl="4" w:tplc="04090019" w:tentative="1">
      <w:start w:val="1"/>
      <w:numFmt w:val="lowerLetter"/>
      <w:lvlText w:val="%5."/>
      <w:lvlJc w:val="left"/>
      <w:pPr>
        <w:ind w:left="-2222" w:hanging="360"/>
      </w:pPr>
    </w:lvl>
    <w:lvl w:ilvl="5" w:tplc="0409001B" w:tentative="1">
      <w:start w:val="1"/>
      <w:numFmt w:val="lowerRoman"/>
      <w:lvlText w:val="%6."/>
      <w:lvlJc w:val="right"/>
      <w:pPr>
        <w:ind w:left="-1502" w:hanging="180"/>
      </w:pPr>
    </w:lvl>
    <w:lvl w:ilvl="6" w:tplc="0409000F" w:tentative="1">
      <w:start w:val="1"/>
      <w:numFmt w:val="decimal"/>
      <w:lvlText w:val="%7."/>
      <w:lvlJc w:val="left"/>
      <w:pPr>
        <w:ind w:left="-782" w:hanging="360"/>
      </w:pPr>
    </w:lvl>
    <w:lvl w:ilvl="7" w:tplc="04090019" w:tentative="1">
      <w:start w:val="1"/>
      <w:numFmt w:val="lowerLetter"/>
      <w:lvlText w:val="%8."/>
      <w:lvlJc w:val="left"/>
      <w:pPr>
        <w:ind w:left="-62" w:hanging="360"/>
      </w:pPr>
    </w:lvl>
    <w:lvl w:ilvl="8" w:tplc="0409001B" w:tentative="1">
      <w:start w:val="1"/>
      <w:numFmt w:val="lowerRoman"/>
      <w:lvlText w:val="%9."/>
      <w:lvlJc w:val="right"/>
      <w:pPr>
        <w:ind w:left="658" w:hanging="180"/>
      </w:pPr>
    </w:lvl>
  </w:abstractNum>
  <w:abstractNum w:abstractNumId="43" w15:restartNumberingAfterBreak="0">
    <w:nsid w:val="6E847F21"/>
    <w:multiLevelType w:val="hybridMultilevel"/>
    <w:tmpl w:val="DCF0634C"/>
    <w:lvl w:ilvl="0" w:tplc="73E69B3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30B306C"/>
    <w:multiLevelType w:val="multilevel"/>
    <w:tmpl w:val="D6C03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3E8677F"/>
    <w:multiLevelType w:val="multilevel"/>
    <w:tmpl w:val="7E40DE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82E4A3A"/>
    <w:multiLevelType w:val="multilevel"/>
    <w:tmpl w:val="928EC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BE3C25"/>
    <w:multiLevelType w:val="hybridMultilevel"/>
    <w:tmpl w:val="26C60844"/>
    <w:lvl w:ilvl="0" w:tplc="73E69B30">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16cid:durableId="1847016456">
    <w:abstractNumId w:val="42"/>
  </w:num>
  <w:num w:numId="2" w16cid:durableId="18050177">
    <w:abstractNumId w:val="5"/>
  </w:num>
  <w:num w:numId="3" w16cid:durableId="1139154419">
    <w:abstractNumId w:val="2"/>
  </w:num>
  <w:num w:numId="4" w16cid:durableId="1734309324">
    <w:abstractNumId w:val="21"/>
  </w:num>
  <w:num w:numId="5" w16cid:durableId="1662539812">
    <w:abstractNumId w:val="26"/>
  </w:num>
  <w:num w:numId="6" w16cid:durableId="1618218590">
    <w:abstractNumId w:val="40"/>
  </w:num>
  <w:num w:numId="7" w16cid:durableId="565454183">
    <w:abstractNumId w:val="45"/>
  </w:num>
  <w:num w:numId="8" w16cid:durableId="1461650532">
    <w:abstractNumId w:val="34"/>
  </w:num>
  <w:num w:numId="9" w16cid:durableId="732697248">
    <w:abstractNumId w:val="10"/>
  </w:num>
  <w:num w:numId="10" w16cid:durableId="198014781">
    <w:abstractNumId w:val="13"/>
  </w:num>
  <w:num w:numId="11" w16cid:durableId="1403676948">
    <w:abstractNumId w:val="24"/>
  </w:num>
  <w:num w:numId="12" w16cid:durableId="1261258939">
    <w:abstractNumId w:val="37"/>
  </w:num>
  <w:num w:numId="13" w16cid:durableId="465245586">
    <w:abstractNumId w:val="12"/>
  </w:num>
  <w:num w:numId="14" w16cid:durableId="893278793">
    <w:abstractNumId w:val="38"/>
  </w:num>
  <w:num w:numId="15" w16cid:durableId="332102823">
    <w:abstractNumId w:val="1"/>
  </w:num>
  <w:num w:numId="16" w16cid:durableId="464470857">
    <w:abstractNumId w:val="31"/>
  </w:num>
  <w:num w:numId="17" w16cid:durableId="1597207458">
    <w:abstractNumId w:val="0"/>
  </w:num>
  <w:num w:numId="18" w16cid:durableId="1830560951">
    <w:abstractNumId w:val="44"/>
  </w:num>
  <w:num w:numId="19" w16cid:durableId="1344430017">
    <w:abstractNumId w:val="25"/>
  </w:num>
  <w:num w:numId="20" w16cid:durableId="614218754">
    <w:abstractNumId w:val="30"/>
  </w:num>
  <w:num w:numId="21" w16cid:durableId="320693901">
    <w:abstractNumId w:val="8"/>
  </w:num>
  <w:num w:numId="22" w16cid:durableId="1023366107">
    <w:abstractNumId w:val="3"/>
  </w:num>
  <w:num w:numId="23" w16cid:durableId="2046832107">
    <w:abstractNumId w:val="36"/>
  </w:num>
  <w:num w:numId="24" w16cid:durableId="50930663">
    <w:abstractNumId w:val="28"/>
  </w:num>
  <w:num w:numId="25" w16cid:durableId="1571114002">
    <w:abstractNumId w:val="19"/>
  </w:num>
  <w:num w:numId="26" w16cid:durableId="741217826">
    <w:abstractNumId w:val="14"/>
  </w:num>
  <w:num w:numId="27" w16cid:durableId="1418332448">
    <w:abstractNumId w:val="27"/>
  </w:num>
  <w:num w:numId="28" w16cid:durableId="1620725224">
    <w:abstractNumId w:val="29"/>
  </w:num>
  <w:num w:numId="29" w16cid:durableId="1750536828">
    <w:abstractNumId w:val="18"/>
  </w:num>
  <w:num w:numId="30" w16cid:durableId="2066179932">
    <w:abstractNumId w:val="16"/>
  </w:num>
  <w:num w:numId="31" w16cid:durableId="1936013417">
    <w:abstractNumId w:val="41"/>
  </w:num>
  <w:num w:numId="32" w16cid:durableId="1708526052">
    <w:abstractNumId w:val="15"/>
  </w:num>
  <w:num w:numId="33" w16cid:durableId="521746308">
    <w:abstractNumId w:val="20"/>
  </w:num>
  <w:num w:numId="34" w16cid:durableId="26876909">
    <w:abstractNumId w:val="4"/>
  </w:num>
  <w:num w:numId="35" w16cid:durableId="1520393296">
    <w:abstractNumId w:val="46"/>
  </w:num>
  <w:num w:numId="36" w16cid:durableId="1487933175">
    <w:abstractNumId w:val="9"/>
  </w:num>
  <w:num w:numId="37" w16cid:durableId="731583953">
    <w:abstractNumId w:val="11"/>
  </w:num>
  <w:num w:numId="38" w16cid:durableId="129591311">
    <w:abstractNumId w:val="7"/>
  </w:num>
  <w:num w:numId="39" w16cid:durableId="792789857">
    <w:abstractNumId w:val="6"/>
  </w:num>
  <w:num w:numId="40" w16cid:durableId="788015513">
    <w:abstractNumId w:val="17"/>
  </w:num>
  <w:num w:numId="41" w16cid:durableId="2019429597">
    <w:abstractNumId w:val="39"/>
  </w:num>
  <w:num w:numId="42" w16cid:durableId="698966974">
    <w:abstractNumId w:val="43"/>
  </w:num>
  <w:num w:numId="43" w16cid:durableId="1863862063">
    <w:abstractNumId w:val="35"/>
  </w:num>
  <w:num w:numId="44" w16cid:durableId="207570295">
    <w:abstractNumId w:val="23"/>
  </w:num>
  <w:num w:numId="45" w16cid:durableId="743994243">
    <w:abstractNumId w:val="33"/>
  </w:num>
  <w:num w:numId="46" w16cid:durableId="804928001">
    <w:abstractNumId w:val="22"/>
  </w:num>
  <w:num w:numId="47" w16cid:durableId="502477250">
    <w:abstractNumId w:val="47"/>
  </w:num>
  <w:num w:numId="48" w16cid:durableId="2030138217">
    <w:abstractNumId w:val="3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activeWritingStyle w:appName="MSWord" w:lang="en-US" w:vendorID="64" w:dllVersion="6" w:nlCheck="1" w:checkStyle="1"/>
  <w:activeWritingStyle w:appName="MSWord" w:lang="en-GB" w:vendorID="64" w:dllVersion="6" w:nlCheck="1" w:checkStyle="0"/>
  <w:activeWritingStyle w:appName="MSWord" w:lang="fr-CH" w:vendorID="64" w:dllVersion="6" w:nlCheck="1" w:checkStyle="1"/>
  <w:activeWritingStyle w:appName="MSWord" w:lang="ru-RU"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en-AU" w:vendorID="64" w:dllVersion="0" w:nlCheck="1" w:checkStyle="0"/>
  <w:activeWritingStyle w:appName="MSWord" w:lang="en-AU" w:vendorID="64" w:dllVersion="6" w:nlCheck="1" w:checkStyle="0"/>
  <w:activeWritingStyle w:appName="MSWord" w:lang="ru-RU" w:vendorID="64" w:dllVersion="4096" w:nlCheck="1" w:checkStyle="0"/>
  <w:activeWritingStyle w:appName="MSWord" w:lang="en-GB" w:vendorID="64" w:dllVersion="0" w:nlCheck="1" w:checkStyle="0"/>
  <w:activeWritingStyle w:appName="MSWord" w:lang="ru-R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044"/>
    <w:rsid w:val="000033ED"/>
    <w:rsid w:val="00003E72"/>
    <w:rsid w:val="000079F1"/>
    <w:rsid w:val="00007E4B"/>
    <w:rsid w:val="00010B38"/>
    <w:rsid w:val="0001155A"/>
    <w:rsid w:val="00012DE0"/>
    <w:rsid w:val="00013C80"/>
    <w:rsid w:val="00016B28"/>
    <w:rsid w:val="0001755E"/>
    <w:rsid w:val="000214A7"/>
    <w:rsid w:val="0002199C"/>
    <w:rsid w:val="00023265"/>
    <w:rsid w:val="00024C24"/>
    <w:rsid w:val="00024E7F"/>
    <w:rsid w:val="00026162"/>
    <w:rsid w:val="00030B7C"/>
    <w:rsid w:val="00030FA1"/>
    <w:rsid w:val="0003378F"/>
    <w:rsid w:val="000345B5"/>
    <w:rsid w:val="00034B50"/>
    <w:rsid w:val="000369BD"/>
    <w:rsid w:val="00036EBE"/>
    <w:rsid w:val="00037DC4"/>
    <w:rsid w:val="00037E58"/>
    <w:rsid w:val="000407C1"/>
    <w:rsid w:val="00041932"/>
    <w:rsid w:val="00045796"/>
    <w:rsid w:val="0005393A"/>
    <w:rsid w:val="00055D9A"/>
    <w:rsid w:val="0005653D"/>
    <w:rsid w:val="0005794D"/>
    <w:rsid w:val="000613DD"/>
    <w:rsid w:val="00061556"/>
    <w:rsid w:val="00061C14"/>
    <w:rsid w:val="00061D75"/>
    <w:rsid w:val="00063374"/>
    <w:rsid w:val="00063509"/>
    <w:rsid w:val="00064314"/>
    <w:rsid w:val="00065E35"/>
    <w:rsid w:val="00066BFA"/>
    <w:rsid w:val="00071FE1"/>
    <w:rsid w:val="00072A3E"/>
    <w:rsid w:val="00072FA1"/>
    <w:rsid w:val="0007386C"/>
    <w:rsid w:val="00074173"/>
    <w:rsid w:val="00074B43"/>
    <w:rsid w:val="0007511D"/>
    <w:rsid w:val="00075DB5"/>
    <w:rsid w:val="0008015B"/>
    <w:rsid w:val="00080B96"/>
    <w:rsid w:val="00081288"/>
    <w:rsid w:val="0008466A"/>
    <w:rsid w:val="00084EA0"/>
    <w:rsid w:val="000856E3"/>
    <w:rsid w:val="00085D52"/>
    <w:rsid w:val="0008653E"/>
    <w:rsid w:val="000877A3"/>
    <w:rsid w:val="00091D34"/>
    <w:rsid w:val="00093EEA"/>
    <w:rsid w:val="00094117"/>
    <w:rsid w:val="00094422"/>
    <w:rsid w:val="00094A67"/>
    <w:rsid w:val="00095AA2"/>
    <w:rsid w:val="000A15DF"/>
    <w:rsid w:val="000A7181"/>
    <w:rsid w:val="000B0044"/>
    <w:rsid w:val="000B26CE"/>
    <w:rsid w:val="000B3945"/>
    <w:rsid w:val="000B3AF4"/>
    <w:rsid w:val="000B3FF8"/>
    <w:rsid w:val="000B4D81"/>
    <w:rsid w:val="000B591B"/>
    <w:rsid w:val="000B5BE4"/>
    <w:rsid w:val="000B7084"/>
    <w:rsid w:val="000B7414"/>
    <w:rsid w:val="000B773B"/>
    <w:rsid w:val="000C0265"/>
    <w:rsid w:val="000C21A6"/>
    <w:rsid w:val="000C32A4"/>
    <w:rsid w:val="000C3F05"/>
    <w:rsid w:val="000C6513"/>
    <w:rsid w:val="000C6676"/>
    <w:rsid w:val="000C799A"/>
    <w:rsid w:val="000D4A0A"/>
    <w:rsid w:val="000D54FB"/>
    <w:rsid w:val="000D56EF"/>
    <w:rsid w:val="000D6FD1"/>
    <w:rsid w:val="000D74E0"/>
    <w:rsid w:val="000D7962"/>
    <w:rsid w:val="000D7BED"/>
    <w:rsid w:val="000E2BB1"/>
    <w:rsid w:val="000E36D0"/>
    <w:rsid w:val="000E3DA4"/>
    <w:rsid w:val="000E4116"/>
    <w:rsid w:val="000E4EEF"/>
    <w:rsid w:val="000E72E4"/>
    <w:rsid w:val="000E7AA5"/>
    <w:rsid w:val="000F1039"/>
    <w:rsid w:val="000F2918"/>
    <w:rsid w:val="000F63B4"/>
    <w:rsid w:val="000F7B49"/>
    <w:rsid w:val="0010020C"/>
    <w:rsid w:val="00101BDA"/>
    <w:rsid w:val="001028CA"/>
    <w:rsid w:val="0010401F"/>
    <w:rsid w:val="00104AC6"/>
    <w:rsid w:val="00104FD7"/>
    <w:rsid w:val="00106C82"/>
    <w:rsid w:val="00113C4E"/>
    <w:rsid w:val="001163B9"/>
    <w:rsid w:val="0011781C"/>
    <w:rsid w:val="00117DFC"/>
    <w:rsid w:val="001229B1"/>
    <w:rsid w:val="00123164"/>
    <w:rsid w:val="00130A51"/>
    <w:rsid w:val="00131004"/>
    <w:rsid w:val="00132CE0"/>
    <w:rsid w:val="00133D73"/>
    <w:rsid w:val="0013708C"/>
    <w:rsid w:val="00137E1B"/>
    <w:rsid w:val="00143232"/>
    <w:rsid w:val="00143AD6"/>
    <w:rsid w:val="00144D6E"/>
    <w:rsid w:val="001458F8"/>
    <w:rsid w:val="001479D4"/>
    <w:rsid w:val="00150B8F"/>
    <w:rsid w:val="00151568"/>
    <w:rsid w:val="001533DD"/>
    <w:rsid w:val="00153757"/>
    <w:rsid w:val="001541BF"/>
    <w:rsid w:val="001551C1"/>
    <w:rsid w:val="00160772"/>
    <w:rsid w:val="00165680"/>
    <w:rsid w:val="001664F1"/>
    <w:rsid w:val="001667FC"/>
    <w:rsid w:val="00167829"/>
    <w:rsid w:val="00167F49"/>
    <w:rsid w:val="00170C0B"/>
    <w:rsid w:val="00171127"/>
    <w:rsid w:val="0017283E"/>
    <w:rsid w:val="0018060E"/>
    <w:rsid w:val="00180D78"/>
    <w:rsid w:val="00181B68"/>
    <w:rsid w:val="00183232"/>
    <w:rsid w:val="001859CA"/>
    <w:rsid w:val="00187265"/>
    <w:rsid w:val="00191C7D"/>
    <w:rsid w:val="0019216B"/>
    <w:rsid w:val="00193A79"/>
    <w:rsid w:val="001947BF"/>
    <w:rsid w:val="00195A9C"/>
    <w:rsid w:val="001961E9"/>
    <w:rsid w:val="001964B2"/>
    <w:rsid w:val="00196711"/>
    <w:rsid w:val="001B19A6"/>
    <w:rsid w:val="001B4120"/>
    <w:rsid w:val="001B52CC"/>
    <w:rsid w:val="001C3799"/>
    <w:rsid w:val="001C514D"/>
    <w:rsid w:val="001C5ED7"/>
    <w:rsid w:val="001C7774"/>
    <w:rsid w:val="001D2FA5"/>
    <w:rsid w:val="001D3E9A"/>
    <w:rsid w:val="001D4651"/>
    <w:rsid w:val="001D489D"/>
    <w:rsid w:val="001D71BD"/>
    <w:rsid w:val="001D739A"/>
    <w:rsid w:val="001E40AF"/>
    <w:rsid w:val="001E5C58"/>
    <w:rsid w:val="001E6F2A"/>
    <w:rsid w:val="001E76C8"/>
    <w:rsid w:val="001F3173"/>
    <w:rsid w:val="001F3925"/>
    <w:rsid w:val="001F424D"/>
    <w:rsid w:val="00200AB6"/>
    <w:rsid w:val="00200C20"/>
    <w:rsid w:val="002033EE"/>
    <w:rsid w:val="00204585"/>
    <w:rsid w:val="0020463F"/>
    <w:rsid w:val="00205CD7"/>
    <w:rsid w:val="00205E50"/>
    <w:rsid w:val="00206214"/>
    <w:rsid w:val="00206AD2"/>
    <w:rsid w:val="002105A7"/>
    <w:rsid w:val="00211091"/>
    <w:rsid w:val="0021258B"/>
    <w:rsid w:val="00214699"/>
    <w:rsid w:val="0021491E"/>
    <w:rsid w:val="00221691"/>
    <w:rsid w:val="00223C3B"/>
    <w:rsid w:val="0022552F"/>
    <w:rsid w:val="00226000"/>
    <w:rsid w:val="00231EE6"/>
    <w:rsid w:val="00232C91"/>
    <w:rsid w:val="0023488D"/>
    <w:rsid w:val="00237C93"/>
    <w:rsid w:val="002441B5"/>
    <w:rsid w:val="0024442F"/>
    <w:rsid w:val="00245567"/>
    <w:rsid w:val="00245694"/>
    <w:rsid w:val="00250154"/>
    <w:rsid w:val="0025180C"/>
    <w:rsid w:val="00251E1E"/>
    <w:rsid w:val="00255848"/>
    <w:rsid w:val="00255A12"/>
    <w:rsid w:val="002573E0"/>
    <w:rsid w:val="00257C9F"/>
    <w:rsid w:val="00261A8D"/>
    <w:rsid w:val="00261EC5"/>
    <w:rsid w:val="002633A4"/>
    <w:rsid w:val="00264E8D"/>
    <w:rsid w:val="0027028E"/>
    <w:rsid w:val="00270531"/>
    <w:rsid w:val="002721C2"/>
    <w:rsid w:val="002735D0"/>
    <w:rsid w:val="002748D6"/>
    <w:rsid w:val="0027519C"/>
    <w:rsid w:val="00276DD9"/>
    <w:rsid w:val="00280936"/>
    <w:rsid w:val="00283874"/>
    <w:rsid w:val="00283A10"/>
    <w:rsid w:val="00284920"/>
    <w:rsid w:val="00284F84"/>
    <w:rsid w:val="002944F9"/>
    <w:rsid w:val="00295C3F"/>
    <w:rsid w:val="00296180"/>
    <w:rsid w:val="002A19D7"/>
    <w:rsid w:val="002A48CC"/>
    <w:rsid w:val="002A7452"/>
    <w:rsid w:val="002B0836"/>
    <w:rsid w:val="002B1A6A"/>
    <w:rsid w:val="002B240C"/>
    <w:rsid w:val="002B337C"/>
    <w:rsid w:val="002B4DA4"/>
    <w:rsid w:val="002B764C"/>
    <w:rsid w:val="002B7740"/>
    <w:rsid w:val="002C198F"/>
    <w:rsid w:val="002C665D"/>
    <w:rsid w:val="002D1FFE"/>
    <w:rsid w:val="002D2AF6"/>
    <w:rsid w:val="002D399C"/>
    <w:rsid w:val="002D3D0A"/>
    <w:rsid w:val="002D547D"/>
    <w:rsid w:val="002D6EAE"/>
    <w:rsid w:val="002E2081"/>
    <w:rsid w:val="002E2222"/>
    <w:rsid w:val="002E3BF1"/>
    <w:rsid w:val="002E54BF"/>
    <w:rsid w:val="002F002D"/>
    <w:rsid w:val="002F0B87"/>
    <w:rsid w:val="002F1D2D"/>
    <w:rsid w:val="002F3D60"/>
    <w:rsid w:val="0030092C"/>
    <w:rsid w:val="00302691"/>
    <w:rsid w:val="003027DF"/>
    <w:rsid w:val="00305811"/>
    <w:rsid w:val="00306BC8"/>
    <w:rsid w:val="00307A16"/>
    <w:rsid w:val="003108DC"/>
    <w:rsid w:val="00313998"/>
    <w:rsid w:val="00314745"/>
    <w:rsid w:val="00314C3B"/>
    <w:rsid w:val="00314C7B"/>
    <w:rsid w:val="003170D5"/>
    <w:rsid w:val="003172F8"/>
    <w:rsid w:val="00317BA9"/>
    <w:rsid w:val="00320013"/>
    <w:rsid w:val="003217AB"/>
    <w:rsid w:val="00323787"/>
    <w:rsid w:val="00323A45"/>
    <w:rsid w:val="00325B73"/>
    <w:rsid w:val="00327AE0"/>
    <w:rsid w:val="00330635"/>
    <w:rsid w:val="00332354"/>
    <w:rsid w:val="00333401"/>
    <w:rsid w:val="00333897"/>
    <w:rsid w:val="00333C0A"/>
    <w:rsid w:val="00335973"/>
    <w:rsid w:val="003435B5"/>
    <w:rsid w:val="00346FD0"/>
    <w:rsid w:val="003471FF"/>
    <w:rsid w:val="003506C5"/>
    <w:rsid w:val="0035234D"/>
    <w:rsid w:val="00355864"/>
    <w:rsid w:val="00356DF8"/>
    <w:rsid w:val="00356F2F"/>
    <w:rsid w:val="00361391"/>
    <w:rsid w:val="003622E0"/>
    <w:rsid w:val="003628C8"/>
    <w:rsid w:val="00371656"/>
    <w:rsid w:val="003726C6"/>
    <w:rsid w:val="003769E8"/>
    <w:rsid w:val="00376A97"/>
    <w:rsid w:val="00380BD6"/>
    <w:rsid w:val="003821B8"/>
    <w:rsid w:val="00385B66"/>
    <w:rsid w:val="003913B8"/>
    <w:rsid w:val="00392928"/>
    <w:rsid w:val="003931B6"/>
    <w:rsid w:val="0039353F"/>
    <w:rsid w:val="003942B4"/>
    <w:rsid w:val="0039691E"/>
    <w:rsid w:val="00396DE5"/>
    <w:rsid w:val="00396F0F"/>
    <w:rsid w:val="003A0CAC"/>
    <w:rsid w:val="003A4090"/>
    <w:rsid w:val="003A4DD4"/>
    <w:rsid w:val="003B0837"/>
    <w:rsid w:val="003B0AC0"/>
    <w:rsid w:val="003B5BBA"/>
    <w:rsid w:val="003B5E54"/>
    <w:rsid w:val="003B5EB8"/>
    <w:rsid w:val="003B7F29"/>
    <w:rsid w:val="003C25DA"/>
    <w:rsid w:val="003C2A5B"/>
    <w:rsid w:val="003C2C5F"/>
    <w:rsid w:val="003C3354"/>
    <w:rsid w:val="003C3956"/>
    <w:rsid w:val="003C472F"/>
    <w:rsid w:val="003C4EDE"/>
    <w:rsid w:val="003C62CA"/>
    <w:rsid w:val="003C69FB"/>
    <w:rsid w:val="003C72FC"/>
    <w:rsid w:val="003D0342"/>
    <w:rsid w:val="003D504F"/>
    <w:rsid w:val="003D59B7"/>
    <w:rsid w:val="003D74BA"/>
    <w:rsid w:val="003E348E"/>
    <w:rsid w:val="003E52B9"/>
    <w:rsid w:val="003E767D"/>
    <w:rsid w:val="003E7725"/>
    <w:rsid w:val="003F0358"/>
    <w:rsid w:val="003F0949"/>
    <w:rsid w:val="003F1FA9"/>
    <w:rsid w:val="003F227F"/>
    <w:rsid w:val="003F2942"/>
    <w:rsid w:val="003F3D8F"/>
    <w:rsid w:val="003F7A80"/>
    <w:rsid w:val="003F7FC8"/>
    <w:rsid w:val="004016C1"/>
    <w:rsid w:val="0040316F"/>
    <w:rsid w:val="00403A5A"/>
    <w:rsid w:val="00404867"/>
    <w:rsid w:val="00405073"/>
    <w:rsid w:val="004057B4"/>
    <w:rsid w:val="00405AF0"/>
    <w:rsid w:val="00407468"/>
    <w:rsid w:val="00412DC6"/>
    <w:rsid w:val="00415964"/>
    <w:rsid w:val="00415E80"/>
    <w:rsid w:val="00417658"/>
    <w:rsid w:val="00417BFC"/>
    <w:rsid w:val="00420605"/>
    <w:rsid w:val="00422A79"/>
    <w:rsid w:val="004244BD"/>
    <w:rsid w:val="00425928"/>
    <w:rsid w:val="00430CB0"/>
    <w:rsid w:val="00431E64"/>
    <w:rsid w:val="00431EE5"/>
    <w:rsid w:val="004330B4"/>
    <w:rsid w:val="00434DB3"/>
    <w:rsid w:val="0043688F"/>
    <w:rsid w:val="00436909"/>
    <w:rsid w:val="0043745D"/>
    <w:rsid w:val="00441320"/>
    <w:rsid w:val="004414B9"/>
    <w:rsid w:val="0044247A"/>
    <w:rsid w:val="0044293B"/>
    <w:rsid w:val="00444FAA"/>
    <w:rsid w:val="0044664D"/>
    <w:rsid w:val="004508A2"/>
    <w:rsid w:val="00450EF7"/>
    <w:rsid w:val="00450FA7"/>
    <w:rsid w:val="00451B59"/>
    <w:rsid w:val="00452CE1"/>
    <w:rsid w:val="0045314A"/>
    <w:rsid w:val="0045603C"/>
    <w:rsid w:val="004567D7"/>
    <w:rsid w:val="00461B44"/>
    <w:rsid w:val="00464A39"/>
    <w:rsid w:val="00466D33"/>
    <w:rsid w:val="00466D73"/>
    <w:rsid w:val="00467699"/>
    <w:rsid w:val="004679F9"/>
    <w:rsid w:val="00470CFA"/>
    <w:rsid w:val="00471599"/>
    <w:rsid w:val="0047274F"/>
    <w:rsid w:val="00472F91"/>
    <w:rsid w:val="0047781E"/>
    <w:rsid w:val="00480732"/>
    <w:rsid w:val="00483825"/>
    <w:rsid w:val="0048420F"/>
    <w:rsid w:val="004857EF"/>
    <w:rsid w:val="00486CC2"/>
    <w:rsid w:val="004932DD"/>
    <w:rsid w:val="004949D5"/>
    <w:rsid w:val="00494F9F"/>
    <w:rsid w:val="00495CCB"/>
    <w:rsid w:val="00497CE9"/>
    <w:rsid w:val="00497DEC"/>
    <w:rsid w:val="004A0959"/>
    <w:rsid w:val="004A23B7"/>
    <w:rsid w:val="004A2BF6"/>
    <w:rsid w:val="004A455F"/>
    <w:rsid w:val="004A65FB"/>
    <w:rsid w:val="004B0129"/>
    <w:rsid w:val="004B0F85"/>
    <w:rsid w:val="004B22FB"/>
    <w:rsid w:val="004B235D"/>
    <w:rsid w:val="004B35CB"/>
    <w:rsid w:val="004C0A38"/>
    <w:rsid w:val="004C1F78"/>
    <w:rsid w:val="004C212E"/>
    <w:rsid w:val="004C2282"/>
    <w:rsid w:val="004C3A46"/>
    <w:rsid w:val="004C582F"/>
    <w:rsid w:val="004D3990"/>
    <w:rsid w:val="004D54AA"/>
    <w:rsid w:val="004D5947"/>
    <w:rsid w:val="004D782E"/>
    <w:rsid w:val="004E781F"/>
    <w:rsid w:val="004E787D"/>
    <w:rsid w:val="004F163F"/>
    <w:rsid w:val="004F20F1"/>
    <w:rsid w:val="004F3334"/>
    <w:rsid w:val="004F4A02"/>
    <w:rsid w:val="004F76C2"/>
    <w:rsid w:val="0050217B"/>
    <w:rsid w:val="00503EB8"/>
    <w:rsid w:val="005063AF"/>
    <w:rsid w:val="00506B19"/>
    <w:rsid w:val="00506D08"/>
    <w:rsid w:val="00515AB7"/>
    <w:rsid w:val="005161AD"/>
    <w:rsid w:val="0051674B"/>
    <w:rsid w:val="00517103"/>
    <w:rsid w:val="0051749F"/>
    <w:rsid w:val="00526DF9"/>
    <w:rsid w:val="005317CD"/>
    <w:rsid w:val="00531C47"/>
    <w:rsid w:val="00531EA8"/>
    <w:rsid w:val="00532D0C"/>
    <w:rsid w:val="005330FD"/>
    <w:rsid w:val="005339BC"/>
    <w:rsid w:val="005377D5"/>
    <w:rsid w:val="00542088"/>
    <w:rsid w:val="005420BD"/>
    <w:rsid w:val="005454D3"/>
    <w:rsid w:val="00546CF8"/>
    <w:rsid w:val="005472DE"/>
    <w:rsid w:val="0055334D"/>
    <w:rsid w:val="00554CEF"/>
    <w:rsid w:val="005567C5"/>
    <w:rsid w:val="00560243"/>
    <w:rsid w:val="00560608"/>
    <w:rsid w:val="005610EA"/>
    <w:rsid w:val="00563D29"/>
    <w:rsid w:val="00574A2D"/>
    <w:rsid w:val="00575889"/>
    <w:rsid w:val="00576175"/>
    <w:rsid w:val="005775AB"/>
    <w:rsid w:val="0057777C"/>
    <w:rsid w:val="00581D61"/>
    <w:rsid w:val="005823ED"/>
    <w:rsid w:val="00583679"/>
    <w:rsid w:val="0058512E"/>
    <w:rsid w:val="00587704"/>
    <w:rsid w:val="00591ADF"/>
    <w:rsid w:val="00593F6B"/>
    <w:rsid w:val="00595131"/>
    <w:rsid w:val="00595944"/>
    <w:rsid w:val="00596C62"/>
    <w:rsid w:val="005A0336"/>
    <w:rsid w:val="005A2C82"/>
    <w:rsid w:val="005A4BDF"/>
    <w:rsid w:val="005A58C3"/>
    <w:rsid w:val="005A5B38"/>
    <w:rsid w:val="005A684F"/>
    <w:rsid w:val="005B0904"/>
    <w:rsid w:val="005B1EC5"/>
    <w:rsid w:val="005B2967"/>
    <w:rsid w:val="005B41ED"/>
    <w:rsid w:val="005B4A45"/>
    <w:rsid w:val="005B6586"/>
    <w:rsid w:val="005B7CA1"/>
    <w:rsid w:val="005C192B"/>
    <w:rsid w:val="005C27EF"/>
    <w:rsid w:val="005C2DEA"/>
    <w:rsid w:val="005C388A"/>
    <w:rsid w:val="005C5704"/>
    <w:rsid w:val="005C5A49"/>
    <w:rsid w:val="005C5F36"/>
    <w:rsid w:val="005C62AE"/>
    <w:rsid w:val="005D109B"/>
    <w:rsid w:val="005D61DF"/>
    <w:rsid w:val="005D7202"/>
    <w:rsid w:val="005D78F8"/>
    <w:rsid w:val="005E2B44"/>
    <w:rsid w:val="005E305E"/>
    <w:rsid w:val="005E7A0B"/>
    <w:rsid w:val="005F0124"/>
    <w:rsid w:val="005F331D"/>
    <w:rsid w:val="005F52DE"/>
    <w:rsid w:val="005F5F7F"/>
    <w:rsid w:val="005F6619"/>
    <w:rsid w:val="005F66C7"/>
    <w:rsid w:val="00601834"/>
    <w:rsid w:val="0060187F"/>
    <w:rsid w:val="00601B26"/>
    <w:rsid w:val="006028AE"/>
    <w:rsid w:val="00606276"/>
    <w:rsid w:val="00606A5F"/>
    <w:rsid w:val="00606C9A"/>
    <w:rsid w:val="0061027C"/>
    <w:rsid w:val="00613FBA"/>
    <w:rsid w:val="00614BF4"/>
    <w:rsid w:val="006203E3"/>
    <w:rsid w:val="006214EC"/>
    <w:rsid w:val="00624531"/>
    <w:rsid w:val="00625679"/>
    <w:rsid w:val="00626014"/>
    <w:rsid w:val="00626475"/>
    <w:rsid w:val="00627275"/>
    <w:rsid w:val="00627E1A"/>
    <w:rsid w:val="00634AE7"/>
    <w:rsid w:val="00634D54"/>
    <w:rsid w:val="0064128F"/>
    <w:rsid w:val="00641C2C"/>
    <w:rsid w:val="0064446C"/>
    <w:rsid w:val="00647651"/>
    <w:rsid w:val="006502FB"/>
    <w:rsid w:val="00650EA6"/>
    <w:rsid w:val="0065102B"/>
    <w:rsid w:val="00653972"/>
    <w:rsid w:val="00655C57"/>
    <w:rsid w:val="006611E5"/>
    <w:rsid w:val="0066367E"/>
    <w:rsid w:val="006641AD"/>
    <w:rsid w:val="00664831"/>
    <w:rsid w:val="0066728E"/>
    <w:rsid w:val="00670D37"/>
    <w:rsid w:val="00674425"/>
    <w:rsid w:val="006773FE"/>
    <w:rsid w:val="00681CD5"/>
    <w:rsid w:val="0068516F"/>
    <w:rsid w:val="00687F33"/>
    <w:rsid w:val="00690B64"/>
    <w:rsid w:val="00692C87"/>
    <w:rsid w:val="00693E5D"/>
    <w:rsid w:val="006940B2"/>
    <w:rsid w:val="00695EF7"/>
    <w:rsid w:val="00697BF9"/>
    <w:rsid w:val="006A16C0"/>
    <w:rsid w:val="006A2425"/>
    <w:rsid w:val="006A4103"/>
    <w:rsid w:val="006A499D"/>
    <w:rsid w:val="006A5604"/>
    <w:rsid w:val="006A595E"/>
    <w:rsid w:val="006A7BC0"/>
    <w:rsid w:val="006B2029"/>
    <w:rsid w:val="006C09F0"/>
    <w:rsid w:val="006C1DC6"/>
    <w:rsid w:val="006C34D1"/>
    <w:rsid w:val="006C5CB4"/>
    <w:rsid w:val="006C65C3"/>
    <w:rsid w:val="006C6F5D"/>
    <w:rsid w:val="006C751F"/>
    <w:rsid w:val="006C7A54"/>
    <w:rsid w:val="006D112B"/>
    <w:rsid w:val="006D3C37"/>
    <w:rsid w:val="006D44E7"/>
    <w:rsid w:val="006D67AC"/>
    <w:rsid w:val="006D72A1"/>
    <w:rsid w:val="006D7743"/>
    <w:rsid w:val="006E00C3"/>
    <w:rsid w:val="006E0362"/>
    <w:rsid w:val="006E11B0"/>
    <w:rsid w:val="006E129B"/>
    <w:rsid w:val="006E143C"/>
    <w:rsid w:val="006E1A2E"/>
    <w:rsid w:val="006E1D1C"/>
    <w:rsid w:val="006E3EB8"/>
    <w:rsid w:val="006E4965"/>
    <w:rsid w:val="006E5DA0"/>
    <w:rsid w:val="006E7090"/>
    <w:rsid w:val="006F3244"/>
    <w:rsid w:val="006F5071"/>
    <w:rsid w:val="006F55DF"/>
    <w:rsid w:val="00702475"/>
    <w:rsid w:val="00703249"/>
    <w:rsid w:val="007046B2"/>
    <w:rsid w:val="007077B6"/>
    <w:rsid w:val="007101E8"/>
    <w:rsid w:val="00713F0F"/>
    <w:rsid w:val="007154DF"/>
    <w:rsid w:val="00716207"/>
    <w:rsid w:val="007170C5"/>
    <w:rsid w:val="0071783A"/>
    <w:rsid w:val="0072090A"/>
    <w:rsid w:val="00720B18"/>
    <w:rsid w:val="00721224"/>
    <w:rsid w:val="0072216A"/>
    <w:rsid w:val="00723492"/>
    <w:rsid w:val="00725387"/>
    <w:rsid w:val="007308DC"/>
    <w:rsid w:val="00731350"/>
    <w:rsid w:val="00733EF4"/>
    <w:rsid w:val="00737DE5"/>
    <w:rsid w:val="007402A2"/>
    <w:rsid w:val="0074033F"/>
    <w:rsid w:val="00740A28"/>
    <w:rsid w:val="0074222B"/>
    <w:rsid w:val="0074332B"/>
    <w:rsid w:val="007434A7"/>
    <w:rsid w:val="00743B3C"/>
    <w:rsid w:val="00744265"/>
    <w:rsid w:val="00747EAD"/>
    <w:rsid w:val="00750B68"/>
    <w:rsid w:val="00751DA8"/>
    <w:rsid w:val="0075336C"/>
    <w:rsid w:val="00756195"/>
    <w:rsid w:val="0075663E"/>
    <w:rsid w:val="00756885"/>
    <w:rsid w:val="00756E79"/>
    <w:rsid w:val="0076189C"/>
    <w:rsid w:val="00765939"/>
    <w:rsid w:val="0076740D"/>
    <w:rsid w:val="007707E4"/>
    <w:rsid w:val="007719E8"/>
    <w:rsid w:val="0077362B"/>
    <w:rsid w:val="00773A08"/>
    <w:rsid w:val="007760ED"/>
    <w:rsid w:val="0078212E"/>
    <w:rsid w:val="0078331A"/>
    <w:rsid w:val="00783BF1"/>
    <w:rsid w:val="00785F0A"/>
    <w:rsid w:val="00786BA9"/>
    <w:rsid w:val="00786D93"/>
    <w:rsid w:val="00795523"/>
    <w:rsid w:val="00797AAC"/>
    <w:rsid w:val="007A01FA"/>
    <w:rsid w:val="007A2D5D"/>
    <w:rsid w:val="007A2F8F"/>
    <w:rsid w:val="007A320D"/>
    <w:rsid w:val="007A3D65"/>
    <w:rsid w:val="007B116F"/>
    <w:rsid w:val="007B295D"/>
    <w:rsid w:val="007B4AFB"/>
    <w:rsid w:val="007B500A"/>
    <w:rsid w:val="007B6520"/>
    <w:rsid w:val="007B6ACC"/>
    <w:rsid w:val="007B6DD0"/>
    <w:rsid w:val="007B704A"/>
    <w:rsid w:val="007B78C5"/>
    <w:rsid w:val="007C7FC0"/>
    <w:rsid w:val="007D0B29"/>
    <w:rsid w:val="007D15F5"/>
    <w:rsid w:val="007D6E4F"/>
    <w:rsid w:val="007D7004"/>
    <w:rsid w:val="007D766C"/>
    <w:rsid w:val="007E1BF6"/>
    <w:rsid w:val="007E1E6E"/>
    <w:rsid w:val="007E20AC"/>
    <w:rsid w:val="007E46F8"/>
    <w:rsid w:val="007E5634"/>
    <w:rsid w:val="007E5A2E"/>
    <w:rsid w:val="007E64C6"/>
    <w:rsid w:val="007E74AB"/>
    <w:rsid w:val="007F0677"/>
    <w:rsid w:val="007F3BBD"/>
    <w:rsid w:val="007F4D2D"/>
    <w:rsid w:val="007F4E4D"/>
    <w:rsid w:val="007F731A"/>
    <w:rsid w:val="00800B66"/>
    <w:rsid w:val="00802927"/>
    <w:rsid w:val="008046CA"/>
    <w:rsid w:val="00804CB6"/>
    <w:rsid w:val="00805672"/>
    <w:rsid w:val="008061B7"/>
    <w:rsid w:val="00806CCE"/>
    <w:rsid w:val="008074B7"/>
    <w:rsid w:val="00815D68"/>
    <w:rsid w:val="00821203"/>
    <w:rsid w:val="008271CF"/>
    <w:rsid w:val="00827B3D"/>
    <w:rsid w:val="0083110C"/>
    <w:rsid w:val="0083140E"/>
    <w:rsid w:val="00832A58"/>
    <w:rsid w:val="008331B3"/>
    <w:rsid w:val="0083321F"/>
    <w:rsid w:val="0083535B"/>
    <w:rsid w:val="00836DE6"/>
    <w:rsid w:val="0083793B"/>
    <w:rsid w:val="00837D27"/>
    <w:rsid w:val="00841A36"/>
    <w:rsid w:val="00842052"/>
    <w:rsid w:val="00842D03"/>
    <w:rsid w:val="00843AE4"/>
    <w:rsid w:val="008444EA"/>
    <w:rsid w:val="008452EF"/>
    <w:rsid w:val="00845BDB"/>
    <w:rsid w:val="00846BFC"/>
    <w:rsid w:val="00846E44"/>
    <w:rsid w:val="0085717C"/>
    <w:rsid w:val="00857EFE"/>
    <w:rsid w:val="008609B1"/>
    <w:rsid w:val="00861CFB"/>
    <w:rsid w:val="00862732"/>
    <w:rsid w:val="008634E2"/>
    <w:rsid w:val="00867F4C"/>
    <w:rsid w:val="008700E3"/>
    <w:rsid w:val="0087129A"/>
    <w:rsid w:val="008722BC"/>
    <w:rsid w:val="00876171"/>
    <w:rsid w:val="00880282"/>
    <w:rsid w:val="008810FD"/>
    <w:rsid w:val="00882F5D"/>
    <w:rsid w:val="0088359C"/>
    <w:rsid w:val="00883639"/>
    <w:rsid w:val="0088376D"/>
    <w:rsid w:val="0088430B"/>
    <w:rsid w:val="00885F52"/>
    <w:rsid w:val="00886A4D"/>
    <w:rsid w:val="00886EBE"/>
    <w:rsid w:val="00887438"/>
    <w:rsid w:val="00887509"/>
    <w:rsid w:val="0089276B"/>
    <w:rsid w:val="00892F6C"/>
    <w:rsid w:val="0089783B"/>
    <w:rsid w:val="008A03BB"/>
    <w:rsid w:val="008A2310"/>
    <w:rsid w:val="008A2CCA"/>
    <w:rsid w:val="008A34D7"/>
    <w:rsid w:val="008B1106"/>
    <w:rsid w:val="008B15CA"/>
    <w:rsid w:val="008B1C67"/>
    <w:rsid w:val="008B26EF"/>
    <w:rsid w:val="008B347F"/>
    <w:rsid w:val="008B3BD6"/>
    <w:rsid w:val="008B4840"/>
    <w:rsid w:val="008B4C0D"/>
    <w:rsid w:val="008C1499"/>
    <w:rsid w:val="008C2395"/>
    <w:rsid w:val="008C539D"/>
    <w:rsid w:val="008C6057"/>
    <w:rsid w:val="008D0EA7"/>
    <w:rsid w:val="008D1F81"/>
    <w:rsid w:val="008D34AB"/>
    <w:rsid w:val="008D3838"/>
    <w:rsid w:val="008D42E7"/>
    <w:rsid w:val="008D50B8"/>
    <w:rsid w:val="008D5A85"/>
    <w:rsid w:val="008D6186"/>
    <w:rsid w:val="008D66AE"/>
    <w:rsid w:val="008D7918"/>
    <w:rsid w:val="008E02F4"/>
    <w:rsid w:val="008E2271"/>
    <w:rsid w:val="008E434F"/>
    <w:rsid w:val="008E45AC"/>
    <w:rsid w:val="008E4A4A"/>
    <w:rsid w:val="008E51AE"/>
    <w:rsid w:val="008E59AB"/>
    <w:rsid w:val="008E791A"/>
    <w:rsid w:val="008E7FB4"/>
    <w:rsid w:val="008F0551"/>
    <w:rsid w:val="008F0E63"/>
    <w:rsid w:val="008F105D"/>
    <w:rsid w:val="008F1A2E"/>
    <w:rsid w:val="008F3079"/>
    <w:rsid w:val="008F35AD"/>
    <w:rsid w:val="008F78D6"/>
    <w:rsid w:val="008F7F80"/>
    <w:rsid w:val="00902DA2"/>
    <w:rsid w:val="00903164"/>
    <w:rsid w:val="00903539"/>
    <w:rsid w:val="009040C6"/>
    <w:rsid w:val="0090428A"/>
    <w:rsid w:val="00904734"/>
    <w:rsid w:val="0090494E"/>
    <w:rsid w:val="00907DED"/>
    <w:rsid w:val="00911382"/>
    <w:rsid w:val="009151B8"/>
    <w:rsid w:val="009159E6"/>
    <w:rsid w:val="00915FE3"/>
    <w:rsid w:val="00916614"/>
    <w:rsid w:val="00920082"/>
    <w:rsid w:val="009242B4"/>
    <w:rsid w:val="00925F12"/>
    <w:rsid w:val="00930432"/>
    <w:rsid w:val="00930A4A"/>
    <w:rsid w:val="00934C66"/>
    <w:rsid w:val="00936490"/>
    <w:rsid w:val="00940FE2"/>
    <w:rsid w:val="00941DEE"/>
    <w:rsid w:val="00942E0E"/>
    <w:rsid w:val="0094396B"/>
    <w:rsid w:val="00946772"/>
    <w:rsid w:val="00946A47"/>
    <w:rsid w:val="00947574"/>
    <w:rsid w:val="00950D8B"/>
    <w:rsid w:val="00955613"/>
    <w:rsid w:val="00956F38"/>
    <w:rsid w:val="0095770C"/>
    <w:rsid w:val="009612DE"/>
    <w:rsid w:val="00961968"/>
    <w:rsid w:val="009700B5"/>
    <w:rsid w:val="00971373"/>
    <w:rsid w:val="009731B5"/>
    <w:rsid w:val="009733C1"/>
    <w:rsid w:val="00973613"/>
    <w:rsid w:val="009739EF"/>
    <w:rsid w:val="00977C88"/>
    <w:rsid w:val="009825EA"/>
    <w:rsid w:val="0098327D"/>
    <w:rsid w:val="00985489"/>
    <w:rsid w:val="00993322"/>
    <w:rsid w:val="00997219"/>
    <w:rsid w:val="009A4E06"/>
    <w:rsid w:val="009A6084"/>
    <w:rsid w:val="009B0C39"/>
    <w:rsid w:val="009B3DB2"/>
    <w:rsid w:val="009B450C"/>
    <w:rsid w:val="009B47AE"/>
    <w:rsid w:val="009B4C06"/>
    <w:rsid w:val="009B7988"/>
    <w:rsid w:val="009C00A3"/>
    <w:rsid w:val="009C1D25"/>
    <w:rsid w:val="009C2F27"/>
    <w:rsid w:val="009C3F4C"/>
    <w:rsid w:val="009C466D"/>
    <w:rsid w:val="009D0DD8"/>
    <w:rsid w:val="009D40C2"/>
    <w:rsid w:val="009D50BD"/>
    <w:rsid w:val="009D5E4E"/>
    <w:rsid w:val="009D66B2"/>
    <w:rsid w:val="009D71F2"/>
    <w:rsid w:val="009D7355"/>
    <w:rsid w:val="009D751F"/>
    <w:rsid w:val="009E1CD7"/>
    <w:rsid w:val="009E2F51"/>
    <w:rsid w:val="009E336A"/>
    <w:rsid w:val="009E4CB0"/>
    <w:rsid w:val="009E5C53"/>
    <w:rsid w:val="009E5DEF"/>
    <w:rsid w:val="009E62C8"/>
    <w:rsid w:val="009E75D5"/>
    <w:rsid w:val="009E7B33"/>
    <w:rsid w:val="009F00A4"/>
    <w:rsid w:val="009F0829"/>
    <w:rsid w:val="009F0A46"/>
    <w:rsid w:val="009F0C63"/>
    <w:rsid w:val="009F151F"/>
    <w:rsid w:val="009F39E5"/>
    <w:rsid w:val="009F52BD"/>
    <w:rsid w:val="009F52EF"/>
    <w:rsid w:val="00A00884"/>
    <w:rsid w:val="00A00DBD"/>
    <w:rsid w:val="00A01008"/>
    <w:rsid w:val="00A01228"/>
    <w:rsid w:val="00A0155A"/>
    <w:rsid w:val="00A06C4E"/>
    <w:rsid w:val="00A10DCA"/>
    <w:rsid w:val="00A10FA3"/>
    <w:rsid w:val="00A130E7"/>
    <w:rsid w:val="00A133CD"/>
    <w:rsid w:val="00A20708"/>
    <w:rsid w:val="00A234ED"/>
    <w:rsid w:val="00A242EA"/>
    <w:rsid w:val="00A26AAB"/>
    <w:rsid w:val="00A27DDF"/>
    <w:rsid w:val="00A31259"/>
    <w:rsid w:val="00A3178A"/>
    <w:rsid w:val="00A3254B"/>
    <w:rsid w:val="00A33956"/>
    <w:rsid w:val="00A35C78"/>
    <w:rsid w:val="00A360CE"/>
    <w:rsid w:val="00A361AC"/>
    <w:rsid w:val="00A4000E"/>
    <w:rsid w:val="00A44108"/>
    <w:rsid w:val="00A44A0B"/>
    <w:rsid w:val="00A45A8F"/>
    <w:rsid w:val="00A4663E"/>
    <w:rsid w:val="00A4704A"/>
    <w:rsid w:val="00A52150"/>
    <w:rsid w:val="00A52DAF"/>
    <w:rsid w:val="00A53338"/>
    <w:rsid w:val="00A5540E"/>
    <w:rsid w:val="00A556EB"/>
    <w:rsid w:val="00A57A0C"/>
    <w:rsid w:val="00A60311"/>
    <w:rsid w:val="00A618C4"/>
    <w:rsid w:val="00A62C12"/>
    <w:rsid w:val="00A631FC"/>
    <w:rsid w:val="00A637D3"/>
    <w:rsid w:val="00A649A5"/>
    <w:rsid w:val="00A652E6"/>
    <w:rsid w:val="00A670D0"/>
    <w:rsid w:val="00A702D5"/>
    <w:rsid w:val="00A705B1"/>
    <w:rsid w:val="00A70AA5"/>
    <w:rsid w:val="00A715EB"/>
    <w:rsid w:val="00A7393A"/>
    <w:rsid w:val="00A73A02"/>
    <w:rsid w:val="00A73BDC"/>
    <w:rsid w:val="00A74D30"/>
    <w:rsid w:val="00A76777"/>
    <w:rsid w:val="00A76992"/>
    <w:rsid w:val="00A806D9"/>
    <w:rsid w:val="00A81C2D"/>
    <w:rsid w:val="00A860CC"/>
    <w:rsid w:val="00A863D8"/>
    <w:rsid w:val="00A86DA6"/>
    <w:rsid w:val="00A86FA7"/>
    <w:rsid w:val="00A87EDA"/>
    <w:rsid w:val="00A90437"/>
    <w:rsid w:val="00A93A81"/>
    <w:rsid w:val="00A946C9"/>
    <w:rsid w:val="00A94741"/>
    <w:rsid w:val="00A94BCC"/>
    <w:rsid w:val="00A976FA"/>
    <w:rsid w:val="00AA0EA5"/>
    <w:rsid w:val="00AA108F"/>
    <w:rsid w:val="00AA3633"/>
    <w:rsid w:val="00AA3D72"/>
    <w:rsid w:val="00AA4086"/>
    <w:rsid w:val="00AA4552"/>
    <w:rsid w:val="00AA7733"/>
    <w:rsid w:val="00AB103E"/>
    <w:rsid w:val="00AB241B"/>
    <w:rsid w:val="00AB2540"/>
    <w:rsid w:val="00AB4731"/>
    <w:rsid w:val="00AB58E1"/>
    <w:rsid w:val="00AB6579"/>
    <w:rsid w:val="00AC0F52"/>
    <w:rsid w:val="00AC1D0A"/>
    <w:rsid w:val="00AC230B"/>
    <w:rsid w:val="00AC598F"/>
    <w:rsid w:val="00AC64C6"/>
    <w:rsid w:val="00AD05C0"/>
    <w:rsid w:val="00AD149D"/>
    <w:rsid w:val="00AD186B"/>
    <w:rsid w:val="00AD304C"/>
    <w:rsid w:val="00AD325C"/>
    <w:rsid w:val="00AD48B6"/>
    <w:rsid w:val="00AD50DE"/>
    <w:rsid w:val="00AD6EA4"/>
    <w:rsid w:val="00AD7914"/>
    <w:rsid w:val="00AE2044"/>
    <w:rsid w:val="00AE33AD"/>
    <w:rsid w:val="00AE4DCB"/>
    <w:rsid w:val="00AF10C4"/>
    <w:rsid w:val="00AF2345"/>
    <w:rsid w:val="00AF3626"/>
    <w:rsid w:val="00AF3E8B"/>
    <w:rsid w:val="00AF5D7A"/>
    <w:rsid w:val="00AF7911"/>
    <w:rsid w:val="00B00343"/>
    <w:rsid w:val="00B03668"/>
    <w:rsid w:val="00B03956"/>
    <w:rsid w:val="00B0419F"/>
    <w:rsid w:val="00B04909"/>
    <w:rsid w:val="00B04B2B"/>
    <w:rsid w:val="00B06EB8"/>
    <w:rsid w:val="00B112C5"/>
    <w:rsid w:val="00B11349"/>
    <w:rsid w:val="00B11AA4"/>
    <w:rsid w:val="00B11FA0"/>
    <w:rsid w:val="00B12790"/>
    <w:rsid w:val="00B132AF"/>
    <w:rsid w:val="00B15248"/>
    <w:rsid w:val="00B1526D"/>
    <w:rsid w:val="00B15396"/>
    <w:rsid w:val="00B16A83"/>
    <w:rsid w:val="00B16F32"/>
    <w:rsid w:val="00B20D4D"/>
    <w:rsid w:val="00B21043"/>
    <w:rsid w:val="00B21798"/>
    <w:rsid w:val="00B231D9"/>
    <w:rsid w:val="00B23FB3"/>
    <w:rsid w:val="00B271E4"/>
    <w:rsid w:val="00B306F0"/>
    <w:rsid w:val="00B31206"/>
    <w:rsid w:val="00B31455"/>
    <w:rsid w:val="00B36537"/>
    <w:rsid w:val="00B44200"/>
    <w:rsid w:val="00B4611E"/>
    <w:rsid w:val="00B478D9"/>
    <w:rsid w:val="00B50CDA"/>
    <w:rsid w:val="00B5199E"/>
    <w:rsid w:val="00B52CA8"/>
    <w:rsid w:val="00B54033"/>
    <w:rsid w:val="00B552D7"/>
    <w:rsid w:val="00B55A3A"/>
    <w:rsid w:val="00B5778A"/>
    <w:rsid w:val="00B57F50"/>
    <w:rsid w:val="00B6003C"/>
    <w:rsid w:val="00B601D2"/>
    <w:rsid w:val="00B60499"/>
    <w:rsid w:val="00B61AC7"/>
    <w:rsid w:val="00B63F9A"/>
    <w:rsid w:val="00B6675A"/>
    <w:rsid w:val="00B67F11"/>
    <w:rsid w:val="00B710D4"/>
    <w:rsid w:val="00B722E5"/>
    <w:rsid w:val="00B75509"/>
    <w:rsid w:val="00B7797E"/>
    <w:rsid w:val="00B77F92"/>
    <w:rsid w:val="00B81BC7"/>
    <w:rsid w:val="00B84BC9"/>
    <w:rsid w:val="00B853C0"/>
    <w:rsid w:val="00B855BF"/>
    <w:rsid w:val="00B86E5B"/>
    <w:rsid w:val="00B91F39"/>
    <w:rsid w:val="00BA1F74"/>
    <w:rsid w:val="00BA264D"/>
    <w:rsid w:val="00BA267C"/>
    <w:rsid w:val="00BA48C2"/>
    <w:rsid w:val="00BA54AC"/>
    <w:rsid w:val="00BA7E17"/>
    <w:rsid w:val="00BB04FA"/>
    <w:rsid w:val="00BB0E84"/>
    <w:rsid w:val="00BB1B4B"/>
    <w:rsid w:val="00BB6EBF"/>
    <w:rsid w:val="00BC084C"/>
    <w:rsid w:val="00BC1FF4"/>
    <w:rsid w:val="00BC2443"/>
    <w:rsid w:val="00BC5FC9"/>
    <w:rsid w:val="00BD17ED"/>
    <w:rsid w:val="00BD2534"/>
    <w:rsid w:val="00BD2E7A"/>
    <w:rsid w:val="00BD35A3"/>
    <w:rsid w:val="00BD3DA9"/>
    <w:rsid w:val="00BD3FD7"/>
    <w:rsid w:val="00BD507E"/>
    <w:rsid w:val="00BD76D7"/>
    <w:rsid w:val="00BE30E2"/>
    <w:rsid w:val="00BE3FD0"/>
    <w:rsid w:val="00BE556D"/>
    <w:rsid w:val="00BF01A5"/>
    <w:rsid w:val="00BF0847"/>
    <w:rsid w:val="00BF26FA"/>
    <w:rsid w:val="00BF2E68"/>
    <w:rsid w:val="00BF317E"/>
    <w:rsid w:val="00BF4A72"/>
    <w:rsid w:val="00BF4E2B"/>
    <w:rsid w:val="00BF51DA"/>
    <w:rsid w:val="00BF74BC"/>
    <w:rsid w:val="00C00313"/>
    <w:rsid w:val="00C0201A"/>
    <w:rsid w:val="00C024D7"/>
    <w:rsid w:val="00C064D2"/>
    <w:rsid w:val="00C07F69"/>
    <w:rsid w:val="00C108B5"/>
    <w:rsid w:val="00C12C74"/>
    <w:rsid w:val="00C13278"/>
    <w:rsid w:val="00C17830"/>
    <w:rsid w:val="00C20122"/>
    <w:rsid w:val="00C22340"/>
    <w:rsid w:val="00C26263"/>
    <w:rsid w:val="00C26479"/>
    <w:rsid w:val="00C3109B"/>
    <w:rsid w:val="00C33127"/>
    <w:rsid w:val="00C3508D"/>
    <w:rsid w:val="00C40196"/>
    <w:rsid w:val="00C41562"/>
    <w:rsid w:val="00C42CD9"/>
    <w:rsid w:val="00C43094"/>
    <w:rsid w:val="00C43630"/>
    <w:rsid w:val="00C46826"/>
    <w:rsid w:val="00C47187"/>
    <w:rsid w:val="00C4742D"/>
    <w:rsid w:val="00C47F95"/>
    <w:rsid w:val="00C50540"/>
    <w:rsid w:val="00C53206"/>
    <w:rsid w:val="00C5411B"/>
    <w:rsid w:val="00C556F8"/>
    <w:rsid w:val="00C567CE"/>
    <w:rsid w:val="00C60549"/>
    <w:rsid w:val="00C629A3"/>
    <w:rsid w:val="00C66DA3"/>
    <w:rsid w:val="00C75AAA"/>
    <w:rsid w:val="00C76DCB"/>
    <w:rsid w:val="00C77066"/>
    <w:rsid w:val="00C77D74"/>
    <w:rsid w:val="00C82B4D"/>
    <w:rsid w:val="00C87F38"/>
    <w:rsid w:val="00C904C7"/>
    <w:rsid w:val="00C93EC4"/>
    <w:rsid w:val="00C9413E"/>
    <w:rsid w:val="00C9526C"/>
    <w:rsid w:val="00C966BA"/>
    <w:rsid w:val="00C97032"/>
    <w:rsid w:val="00C97B3E"/>
    <w:rsid w:val="00CA10AA"/>
    <w:rsid w:val="00CA1A32"/>
    <w:rsid w:val="00CA222C"/>
    <w:rsid w:val="00CA23C4"/>
    <w:rsid w:val="00CA24C1"/>
    <w:rsid w:val="00CA4F5C"/>
    <w:rsid w:val="00CA5E6E"/>
    <w:rsid w:val="00CA6012"/>
    <w:rsid w:val="00CB094D"/>
    <w:rsid w:val="00CB5836"/>
    <w:rsid w:val="00CB58FB"/>
    <w:rsid w:val="00CB6672"/>
    <w:rsid w:val="00CB7008"/>
    <w:rsid w:val="00CC05F1"/>
    <w:rsid w:val="00CC5062"/>
    <w:rsid w:val="00CC6E41"/>
    <w:rsid w:val="00CD2089"/>
    <w:rsid w:val="00CD2C0E"/>
    <w:rsid w:val="00CD31F0"/>
    <w:rsid w:val="00CD3B78"/>
    <w:rsid w:val="00CD54C2"/>
    <w:rsid w:val="00CD5699"/>
    <w:rsid w:val="00CE2C3D"/>
    <w:rsid w:val="00CE32B8"/>
    <w:rsid w:val="00CE513E"/>
    <w:rsid w:val="00CE678C"/>
    <w:rsid w:val="00CE6AA6"/>
    <w:rsid w:val="00CE75C7"/>
    <w:rsid w:val="00CE7C73"/>
    <w:rsid w:val="00CF0215"/>
    <w:rsid w:val="00CF0F2F"/>
    <w:rsid w:val="00CF28AE"/>
    <w:rsid w:val="00CF2F47"/>
    <w:rsid w:val="00CF36D9"/>
    <w:rsid w:val="00CF4E05"/>
    <w:rsid w:val="00CF647F"/>
    <w:rsid w:val="00D000DA"/>
    <w:rsid w:val="00D0275B"/>
    <w:rsid w:val="00D04DEA"/>
    <w:rsid w:val="00D05322"/>
    <w:rsid w:val="00D078C2"/>
    <w:rsid w:val="00D112CA"/>
    <w:rsid w:val="00D21CC6"/>
    <w:rsid w:val="00D2559B"/>
    <w:rsid w:val="00D25BD9"/>
    <w:rsid w:val="00D270C5"/>
    <w:rsid w:val="00D30733"/>
    <w:rsid w:val="00D31DCD"/>
    <w:rsid w:val="00D31FB2"/>
    <w:rsid w:val="00D323A5"/>
    <w:rsid w:val="00D3254E"/>
    <w:rsid w:val="00D32F06"/>
    <w:rsid w:val="00D3344E"/>
    <w:rsid w:val="00D35F4B"/>
    <w:rsid w:val="00D3767E"/>
    <w:rsid w:val="00D40C28"/>
    <w:rsid w:val="00D41427"/>
    <w:rsid w:val="00D41BEC"/>
    <w:rsid w:val="00D429B9"/>
    <w:rsid w:val="00D449C7"/>
    <w:rsid w:val="00D44CDD"/>
    <w:rsid w:val="00D45395"/>
    <w:rsid w:val="00D455E2"/>
    <w:rsid w:val="00D46BFD"/>
    <w:rsid w:val="00D5114B"/>
    <w:rsid w:val="00D51B56"/>
    <w:rsid w:val="00D51E38"/>
    <w:rsid w:val="00D5242B"/>
    <w:rsid w:val="00D56BB1"/>
    <w:rsid w:val="00D57A17"/>
    <w:rsid w:val="00D603B1"/>
    <w:rsid w:val="00D60881"/>
    <w:rsid w:val="00D62B34"/>
    <w:rsid w:val="00D635CD"/>
    <w:rsid w:val="00D63D87"/>
    <w:rsid w:val="00D64070"/>
    <w:rsid w:val="00D65027"/>
    <w:rsid w:val="00D71492"/>
    <w:rsid w:val="00D71CA9"/>
    <w:rsid w:val="00D73AA2"/>
    <w:rsid w:val="00D77BB1"/>
    <w:rsid w:val="00D81806"/>
    <w:rsid w:val="00D8591C"/>
    <w:rsid w:val="00D8711F"/>
    <w:rsid w:val="00D8738A"/>
    <w:rsid w:val="00D902E6"/>
    <w:rsid w:val="00D90770"/>
    <w:rsid w:val="00D90BF6"/>
    <w:rsid w:val="00D92522"/>
    <w:rsid w:val="00D92854"/>
    <w:rsid w:val="00D93EA1"/>
    <w:rsid w:val="00DA0019"/>
    <w:rsid w:val="00DA0659"/>
    <w:rsid w:val="00DA1EEC"/>
    <w:rsid w:val="00DA2E37"/>
    <w:rsid w:val="00DA4D59"/>
    <w:rsid w:val="00DA5DBF"/>
    <w:rsid w:val="00DA724A"/>
    <w:rsid w:val="00DB069C"/>
    <w:rsid w:val="00DB63CB"/>
    <w:rsid w:val="00DC0AD5"/>
    <w:rsid w:val="00DC47EC"/>
    <w:rsid w:val="00DC5EB6"/>
    <w:rsid w:val="00DC64C5"/>
    <w:rsid w:val="00DC6970"/>
    <w:rsid w:val="00DC6F76"/>
    <w:rsid w:val="00DD00BE"/>
    <w:rsid w:val="00DD0606"/>
    <w:rsid w:val="00DD0C5A"/>
    <w:rsid w:val="00DD0C8C"/>
    <w:rsid w:val="00DD3CBE"/>
    <w:rsid w:val="00DD491D"/>
    <w:rsid w:val="00DD5210"/>
    <w:rsid w:val="00DD5ADE"/>
    <w:rsid w:val="00DD71DD"/>
    <w:rsid w:val="00DD7E1C"/>
    <w:rsid w:val="00DE04F7"/>
    <w:rsid w:val="00DE2C21"/>
    <w:rsid w:val="00DE4FC9"/>
    <w:rsid w:val="00DE50BB"/>
    <w:rsid w:val="00DE5D18"/>
    <w:rsid w:val="00DE6322"/>
    <w:rsid w:val="00DE6984"/>
    <w:rsid w:val="00DF0785"/>
    <w:rsid w:val="00DF2274"/>
    <w:rsid w:val="00E04BEC"/>
    <w:rsid w:val="00E053CD"/>
    <w:rsid w:val="00E0592A"/>
    <w:rsid w:val="00E10F6C"/>
    <w:rsid w:val="00E11099"/>
    <w:rsid w:val="00E11531"/>
    <w:rsid w:val="00E14295"/>
    <w:rsid w:val="00E14394"/>
    <w:rsid w:val="00E15A76"/>
    <w:rsid w:val="00E20CD5"/>
    <w:rsid w:val="00E20E25"/>
    <w:rsid w:val="00E20F01"/>
    <w:rsid w:val="00E219A7"/>
    <w:rsid w:val="00E22AC9"/>
    <w:rsid w:val="00E23B49"/>
    <w:rsid w:val="00E257BF"/>
    <w:rsid w:val="00E2663D"/>
    <w:rsid w:val="00E26CA9"/>
    <w:rsid w:val="00E27500"/>
    <w:rsid w:val="00E33748"/>
    <w:rsid w:val="00E42CE4"/>
    <w:rsid w:val="00E43EBE"/>
    <w:rsid w:val="00E43F7A"/>
    <w:rsid w:val="00E450EA"/>
    <w:rsid w:val="00E45965"/>
    <w:rsid w:val="00E46ED9"/>
    <w:rsid w:val="00E47805"/>
    <w:rsid w:val="00E503ED"/>
    <w:rsid w:val="00E51003"/>
    <w:rsid w:val="00E53C7D"/>
    <w:rsid w:val="00E543CB"/>
    <w:rsid w:val="00E54639"/>
    <w:rsid w:val="00E55139"/>
    <w:rsid w:val="00E5528F"/>
    <w:rsid w:val="00E5604B"/>
    <w:rsid w:val="00E565B8"/>
    <w:rsid w:val="00E602C3"/>
    <w:rsid w:val="00E60933"/>
    <w:rsid w:val="00E616FB"/>
    <w:rsid w:val="00E6393F"/>
    <w:rsid w:val="00E64BC0"/>
    <w:rsid w:val="00E66BA4"/>
    <w:rsid w:val="00E7116D"/>
    <w:rsid w:val="00E74224"/>
    <w:rsid w:val="00E80204"/>
    <w:rsid w:val="00E809E3"/>
    <w:rsid w:val="00E82BBF"/>
    <w:rsid w:val="00E83029"/>
    <w:rsid w:val="00E84118"/>
    <w:rsid w:val="00E84848"/>
    <w:rsid w:val="00E86E05"/>
    <w:rsid w:val="00E90C2F"/>
    <w:rsid w:val="00E92B4C"/>
    <w:rsid w:val="00E94C59"/>
    <w:rsid w:val="00E97CC0"/>
    <w:rsid w:val="00EA1D1D"/>
    <w:rsid w:val="00EA35B3"/>
    <w:rsid w:val="00EA5D0F"/>
    <w:rsid w:val="00EA5EBD"/>
    <w:rsid w:val="00EB090F"/>
    <w:rsid w:val="00EB1770"/>
    <w:rsid w:val="00EB438B"/>
    <w:rsid w:val="00EB70EA"/>
    <w:rsid w:val="00EC0174"/>
    <w:rsid w:val="00EC13BE"/>
    <w:rsid w:val="00EC3EB8"/>
    <w:rsid w:val="00EC3F13"/>
    <w:rsid w:val="00EC3F30"/>
    <w:rsid w:val="00EC78BC"/>
    <w:rsid w:val="00ED00B0"/>
    <w:rsid w:val="00ED0653"/>
    <w:rsid w:val="00ED188D"/>
    <w:rsid w:val="00ED4624"/>
    <w:rsid w:val="00ED69DE"/>
    <w:rsid w:val="00EE2D01"/>
    <w:rsid w:val="00EE4D8B"/>
    <w:rsid w:val="00EE50C2"/>
    <w:rsid w:val="00EF1802"/>
    <w:rsid w:val="00EF261A"/>
    <w:rsid w:val="00EF2C12"/>
    <w:rsid w:val="00EF3719"/>
    <w:rsid w:val="00EF7A73"/>
    <w:rsid w:val="00F00561"/>
    <w:rsid w:val="00F0169D"/>
    <w:rsid w:val="00F026C2"/>
    <w:rsid w:val="00F03C58"/>
    <w:rsid w:val="00F107D7"/>
    <w:rsid w:val="00F1123E"/>
    <w:rsid w:val="00F11A3C"/>
    <w:rsid w:val="00F11CF5"/>
    <w:rsid w:val="00F11D99"/>
    <w:rsid w:val="00F12148"/>
    <w:rsid w:val="00F149FA"/>
    <w:rsid w:val="00F14DC8"/>
    <w:rsid w:val="00F16F94"/>
    <w:rsid w:val="00F22152"/>
    <w:rsid w:val="00F23CAE"/>
    <w:rsid w:val="00F24163"/>
    <w:rsid w:val="00F245AC"/>
    <w:rsid w:val="00F24CA8"/>
    <w:rsid w:val="00F25593"/>
    <w:rsid w:val="00F268EA"/>
    <w:rsid w:val="00F30939"/>
    <w:rsid w:val="00F31466"/>
    <w:rsid w:val="00F3500B"/>
    <w:rsid w:val="00F357FA"/>
    <w:rsid w:val="00F35A70"/>
    <w:rsid w:val="00F35E9C"/>
    <w:rsid w:val="00F37E5D"/>
    <w:rsid w:val="00F40EFF"/>
    <w:rsid w:val="00F413C3"/>
    <w:rsid w:val="00F42FA0"/>
    <w:rsid w:val="00F43E0D"/>
    <w:rsid w:val="00F441FB"/>
    <w:rsid w:val="00F46481"/>
    <w:rsid w:val="00F50E1B"/>
    <w:rsid w:val="00F511BF"/>
    <w:rsid w:val="00F51BD6"/>
    <w:rsid w:val="00F525AE"/>
    <w:rsid w:val="00F52E8E"/>
    <w:rsid w:val="00F54257"/>
    <w:rsid w:val="00F55FCF"/>
    <w:rsid w:val="00F563BA"/>
    <w:rsid w:val="00F6207E"/>
    <w:rsid w:val="00F640E3"/>
    <w:rsid w:val="00F64291"/>
    <w:rsid w:val="00F64589"/>
    <w:rsid w:val="00F65E45"/>
    <w:rsid w:val="00F70EAA"/>
    <w:rsid w:val="00F76EE4"/>
    <w:rsid w:val="00F77ED0"/>
    <w:rsid w:val="00F81016"/>
    <w:rsid w:val="00F81DC0"/>
    <w:rsid w:val="00F8706C"/>
    <w:rsid w:val="00F9453B"/>
    <w:rsid w:val="00F94616"/>
    <w:rsid w:val="00F94DA7"/>
    <w:rsid w:val="00F958E5"/>
    <w:rsid w:val="00FA04B8"/>
    <w:rsid w:val="00FA050C"/>
    <w:rsid w:val="00FA19CB"/>
    <w:rsid w:val="00FA3132"/>
    <w:rsid w:val="00FA4099"/>
    <w:rsid w:val="00FA499C"/>
    <w:rsid w:val="00FA701F"/>
    <w:rsid w:val="00FB0878"/>
    <w:rsid w:val="00FB1C76"/>
    <w:rsid w:val="00FB23F0"/>
    <w:rsid w:val="00FB7866"/>
    <w:rsid w:val="00FB7E3B"/>
    <w:rsid w:val="00FC063B"/>
    <w:rsid w:val="00FC60E7"/>
    <w:rsid w:val="00FC6842"/>
    <w:rsid w:val="00FD00A4"/>
    <w:rsid w:val="00FD1B42"/>
    <w:rsid w:val="00FD5255"/>
    <w:rsid w:val="00FD5F33"/>
    <w:rsid w:val="00FD6CC3"/>
    <w:rsid w:val="00FD78F7"/>
    <w:rsid w:val="00FD7C2D"/>
    <w:rsid w:val="00FD7FF2"/>
    <w:rsid w:val="00FE05B6"/>
    <w:rsid w:val="00FE0986"/>
    <w:rsid w:val="00FE0C8B"/>
    <w:rsid w:val="00FE306B"/>
    <w:rsid w:val="00FE6B58"/>
    <w:rsid w:val="00FF033D"/>
    <w:rsid w:val="00FF298E"/>
    <w:rsid w:val="00FF3475"/>
    <w:rsid w:val="00FF4578"/>
    <w:rsid w:val="110A9522"/>
  </w:rsids>
  <m:mathPr>
    <m:mathFont m:val="Cambria Math"/>
    <m:brkBin m:val="before"/>
    <m:brkBinSub m:val="--"/>
    <m:smallFrac m:val="0"/>
    <m:dispDef/>
    <m:lMargin m:val="0"/>
    <m:rMargin m:val="0"/>
    <m:defJc m:val="centerGroup"/>
    <m:wrapIndent m:val="1440"/>
    <m:intLim m:val="subSup"/>
    <m:naryLim m:val="undOvr"/>
  </m:mathPr>
  <w:themeFontLang w:val="en-US" w:eastAsia="zh-CN" w:bidi="yi-He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A312FB"/>
  <w15:docId w15:val="{C6226418-85D2-4858-AAC2-8B626EB60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770C"/>
    <w:rPr>
      <w:lang w:val="ro-RO" w:eastAsia="ru-RU"/>
    </w:rPr>
  </w:style>
  <w:style w:type="paragraph" w:styleId="Heading1">
    <w:name w:val="heading 1"/>
    <w:basedOn w:val="Normal"/>
    <w:next w:val="Normal"/>
    <w:qFormat/>
    <w:rsid w:val="0095770C"/>
    <w:pPr>
      <w:keepNext/>
      <w:ind w:left="360" w:hanging="360"/>
      <w:outlineLvl w:val="0"/>
    </w:pPr>
    <w:rPr>
      <w:b/>
      <w:bCs/>
      <w:i/>
      <w:iCs/>
      <w:sz w:val="28"/>
      <w:szCs w:val="28"/>
    </w:rPr>
  </w:style>
  <w:style w:type="paragraph" w:styleId="Heading2">
    <w:name w:val="heading 2"/>
    <w:basedOn w:val="Normal"/>
    <w:next w:val="Normal"/>
    <w:qFormat/>
    <w:rsid w:val="0095770C"/>
    <w:pPr>
      <w:keepNext/>
      <w:ind w:left="360" w:hanging="360"/>
      <w:outlineLvl w:val="1"/>
    </w:pPr>
    <w:rPr>
      <w:sz w:val="28"/>
      <w:szCs w:val="28"/>
    </w:rPr>
  </w:style>
  <w:style w:type="paragraph" w:styleId="Heading3">
    <w:name w:val="heading 3"/>
    <w:basedOn w:val="Normal"/>
    <w:next w:val="Normal"/>
    <w:link w:val="Heading3Char"/>
    <w:unhideWhenUsed/>
    <w:qFormat/>
    <w:rsid w:val="00E47805"/>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semiHidden/>
    <w:unhideWhenUsed/>
    <w:qFormat/>
    <w:rsid w:val="008F78D6"/>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EB438B"/>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EB438B"/>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5770C"/>
    <w:pPr>
      <w:suppressAutoHyphens/>
    </w:pPr>
    <w:rPr>
      <w:rFonts w:ascii="CG Times" w:hAnsi="CG Times"/>
      <w:spacing w:val="-2"/>
      <w:sz w:val="24"/>
      <w:lang w:val="en-US" w:eastAsia="en-US"/>
    </w:rPr>
  </w:style>
  <w:style w:type="paragraph" w:styleId="BodyText2">
    <w:name w:val="Body Text 2"/>
    <w:basedOn w:val="Normal"/>
    <w:rsid w:val="0095770C"/>
    <w:pPr>
      <w:spacing w:after="120" w:line="480" w:lineRule="auto"/>
    </w:pPr>
  </w:style>
  <w:style w:type="paragraph" w:customStyle="1" w:styleId="BalloonText1">
    <w:name w:val="Balloon Text1"/>
    <w:basedOn w:val="Normal"/>
    <w:semiHidden/>
    <w:rsid w:val="0095770C"/>
    <w:rPr>
      <w:rFonts w:ascii="Tahoma" w:hAnsi="Tahoma"/>
      <w:sz w:val="16"/>
      <w:szCs w:val="16"/>
    </w:rPr>
  </w:style>
  <w:style w:type="paragraph" w:styleId="Footer">
    <w:name w:val="footer"/>
    <w:basedOn w:val="Normal"/>
    <w:rsid w:val="0095770C"/>
    <w:pPr>
      <w:tabs>
        <w:tab w:val="center" w:pos="4677"/>
        <w:tab w:val="right" w:pos="9355"/>
      </w:tabs>
    </w:pPr>
  </w:style>
  <w:style w:type="character" w:styleId="PageNumber">
    <w:name w:val="page number"/>
    <w:basedOn w:val="DefaultParagraphFont"/>
    <w:rsid w:val="0095770C"/>
  </w:style>
  <w:style w:type="paragraph" w:styleId="TOCHeading">
    <w:name w:val="TOC Heading"/>
    <w:basedOn w:val="Heading1"/>
    <w:next w:val="Normal"/>
    <w:uiPriority w:val="39"/>
    <w:semiHidden/>
    <w:unhideWhenUsed/>
    <w:qFormat/>
    <w:rsid w:val="00AF10C4"/>
    <w:pPr>
      <w:keepLines/>
      <w:spacing w:before="480" w:line="276" w:lineRule="auto"/>
      <w:ind w:left="0" w:firstLine="0"/>
      <w:outlineLvl w:val="9"/>
    </w:pPr>
    <w:rPr>
      <w:rFonts w:ascii="Cambria" w:hAnsi="Cambria"/>
      <w:i w:val="0"/>
      <w:iCs w:val="0"/>
      <w:color w:val="365F91"/>
      <w:lang w:val="en-US" w:eastAsia="en-US"/>
    </w:rPr>
  </w:style>
  <w:style w:type="paragraph" w:styleId="TOC1">
    <w:name w:val="toc 1"/>
    <w:basedOn w:val="Normal"/>
    <w:next w:val="Normal"/>
    <w:autoRedefine/>
    <w:uiPriority w:val="39"/>
    <w:rsid w:val="00AF10C4"/>
    <w:pPr>
      <w:spacing w:after="100"/>
    </w:pPr>
  </w:style>
  <w:style w:type="character" w:styleId="Hyperlink">
    <w:name w:val="Hyperlink"/>
    <w:uiPriority w:val="99"/>
    <w:unhideWhenUsed/>
    <w:rsid w:val="00AF10C4"/>
    <w:rPr>
      <w:color w:val="0000FF"/>
      <w:u w:val="single"/>
    </w:rPr>
  </w:style>
  <w:style w:type="paragraph" w:styleId="BalloonText">
    <w:name w:val="Balloon Text"/>
    <w:basedOn w:val="Normal"/>
    <w:link w:val="BalloonTextChar"/>
    <w:rsid w:val="00AF10C4"/>
    <w:rPr>
      <w:rFonts w:ascii="Tahoma" w:hAnsi="Tahoma" w:cs="Tahoma"/>
      <w:sz w:val="16"/>
      <w:szCs w:val="16"/>
    </w:rPr>
  </w:style>
  <w:style w:type="character" w:customStyle="1" w:styleId="BalloonTextChar">
    <w:name w:val="Balloon Text Char"/>
    <w:link w:val="BalloonText"/>
    <w:rsid w:val="00AF10C4"/>
    <w:rPr>
      <w:rFonts w:ascii="Tahoma" w:hAnsi="Tahoma" w:cs="Tahoma"/>
      <w:sz w:val="16"/>
      <w:szCs w:val="16"/>
      <w:lang w:eastAsia="ru-RU"/>
    </w:rPr>
  </w:style>
  <w:style w:type="paragraph" w:styleId="ListParagraph">
    <w:name w:val="List Paragraph"/>
    <w:aliases w:val="strikethrough,Numbered List Paragraph,Bullets,List Paragraph (numbered (a)),CV lower headings"/>
    <w:basedOn w:val="Normal"/>
    <w:link w:val="ListParagraphChar"/>
    <w:uiPriority w:val="34"/>
    <w:qFormat/>
    <w:rsid w:val="00A4704A"/>
    <w:pPr>
      <w:ind w:left="720"/>
      <w:contextualSpacing/>
    </w:pPr>
  </w:style>
  <w:style w:type="character" w:styleId="CommentReference">
    <w:name w:val="annotation reference"/>
    <w:semiHidden/>
    <w:unhideWhenUsed/>
    <w:rsid w:val="004F4A02"/>
    <w:rPr>
      <w:sz w:val="16"/>
      <w:szCs w:val="16"/>
    </w:rPr>
  </w:style>
  <w:style w:type="paragraph" w:styleId="CommentText">
    <w:name w:val="annotation text"/>
    <w:basedOn w:val="Normal"/>
    <w:link w:val="CommentTextChar"/>
    <w:unhideWhenUsed/>
    <w:rsid w:val="004F4A02"/>
  </w:style>
  <w:style w:type="character" w:customStyle="1" w:styleId="CommentTextChar">
    <w:name w:val="Comment Text Char"/>
    <w:link w:val="CommentText"/>
    <w:rsid w:val="004F4A02"/>
    <w:rPr>
      <w:lang w:eastAsia="ru-RU"/>
    </w:rPr>
  </w:style>
  <w:style w:type="paragraph" w:styleId="CommentSubject">
    <w:name w:val="annotation subject"/>
    <w:basedOn w:val="CommentText"/>
    <w:next w:val="CommentText"/>
    <w:link w:val="CommentSubjectChar"/>
    <w:semiHidden/>
    <w:unhideWhenUsed/>
    <w:rsid w:val="004F4A02"/>
    <w:rPr>
      <w:b/>
      <w:bCs/>
    </w:rPr>
  </w:style>
  <w:style w:type="character" w:customStyle="1" w:styleId="CommentSubjectChar">
    <w:name w:val="Comment Subject Char"/>
    <w:link w:val="CommentSubject"/>
    <w:semiHidden/>
    <w:rsid w:val="004F4A02"/>
    <w:rPr>
      <w:b/>
      <w:bCs/>
      <w:lang w:eastAsia="ru-RU"/>
    </w:rPr>
  </w:style>
  <w:style w:type="paragraph" w:styleId="NormalWeb">
    <w:name w:val="Normal (Web)"/>
    <w:basedOn w:val="Normal"/>
    <w:uiPriority w:val="99"/>
    <w:unhideWhenUsed/>
    <w:rsid w:val="004932DD"/>
    <w:pPr>
      <w:spacing w:before="100" w:beforeAutospacing="1" w:after="100" w:afterAutospacing="1"/>
    </w:pPr>
    <w:rPr>
      <w:sz w:val="24"/>
      <w:szCs w:val="24"/>
      <w:lang w:val="en-US" w:eastAsia="en-US"/>
    </w:rPr>
  </w:style>
  <w:style w:type="paragraph" w:customStyle="1" w:styleId="LightGrid-Accent31">
    <w:name w:val="Light Grid - Accent 31"/>
    <w:basedOn w:val="Normal"/>
    <w:link w:val="LightGrid-Accent3Char"/>
    <w:uiPriority w:val="34"/>
    <w:qFormat/>
    <w:rsid w:val="00012DE0"/>
    <w:pPr>
      <w:ind w:left="720"/>
      <w:contextualSpacing/>
    </w:pPr>
    <w:rPr>
      <w:sz w:val="24"/>
      <w:szCs w:val="24"/>
      <w:lang w:val="en-US" w:eastAsia="en-US"/>
    </w:rPr>
  </w:style>
  <w:style w:type="character" w:customStyle="1" w:styleId="LightGrid-Accent3Char">
    <w:name w:val="Light Grid - Accent 3 Char"/>
    <w:link w:val="LightGrid-Accent31"/>
    <w:uiPriority w:val="34"/>
    <w:locked/>
    <w:rsid w:val="00012DE0"/>
    <w:rPr>
      <w:sz w:val="24"/>
      <w:szCs w:val="24"/>
      <w:lang w:val="en-US" w:eastAsia="en-US"/>
    </w:rPr>
  </w:style>
  <w:style w:type="paragraph" w:styleId="Revision">
    <w:name w:val="Revision"/>
    <w:hidden/>
    <w:uiPriority w:val="99"/>
    <w:semiHidden/>
    <w:rsid w:val="00C97032"/>
    <w:rPr>
      <w:lang w:val="ro-RO" w:eastAsia="ru-RU"/>
    </w:rPr>
  </w:style>
  <w:style w:type="character" w:styleId="FootnoteReference">
    <w:name w:val="footnote reference"/>
    <w:semiHidden/>
    <w:rsid w:val="00BF2E68"/>
    <w:rPr>
      <w:rFonts w:ascii="Times New Roman" w:hAnsi="Times New Roman"/>
      <w:sz w:val="15"/>
      <w:vertAlign w:val="superscript"/>
    </w:rPr>
  </w:style>
  <w:style w:type="character" w:styleId="FollowedHyperlink">
    <w:name w:val="FollowedHyperlink"/>
    <w:semiHidden/>
    <w:unhideWhenUsed/>
    <w:rsid w:val="00320013"/>
    <w:rPr>
      <w:color w:val="800080"/>
      <w:u w:val="single"/>
    </w:rPr>
  </w:style>
  <w:style w:type="paragraph" w:styleId="FootnoteText">
    <w:name w:val="footnote text"/>
    <w:basedOn w:val="Normal"/>
    <w:link w:val="FootnoteTextChar"/>
    <w:semiHidden/>
    <w:unhideWhenUsed/>
    <w:rsid w:val="00320013"/>
  </w:style>
  <w:style w:type="character" w:customStyle="1" w:styleId="FootnoteTextChar">
    <w:name w:val="Footnote Text Char"/>
    <w:link w:val="FootnoteText"/>
    <w:semiHidden/>
    <w:rsid w:val="00320013"/>
    <w:rPr>
      <w:lang w:eastAsia="ru-RU"/>
    </w:rPr>
  </w:style>
  <w:style w:type="paragraph" w:styleId="Header">
    <w:name w:val="header"/>
    <w:basedOn w:val="Normal"/>
    <w:link w:val="HeaderChar"/>
    <w:unhideWhenUsed/>
    <w:rsid w:val="00130A51"/>
    <w:pPr>
      <w:tabs>
        <w:tab w:val="center" w:pos="4680"/>
        <w:tab w:val="right" w:pos="9360"/>
      </w:tabs>
    </w:pPr>
  </w:style>
  <w:style w:type="character" w:customStyle="1" w:styleId="HeaderChar">
    <w:name w:val="Header Char"/>
    <w:link w:val="Header"/>
    <w:rsid w:val="00130A51"/>
    <w:rPr>
      <w:lang w:eastAsia="ru-RU"/>
    </w:rPr>
  </w:style>
  <w:style w:type="paragraph" w:styleId="NoSpacing">
    <w:name w:val="No Spacing"/>
    <w:uiPriority w:val="1"/>
    <w:qFormat/>
    <w:rsid w:val="00EB70EA"/>
    <w:rPr>
      <w:lang w:val="ro-RO" w:eastAsia="ru-RU"/>
    </w:rPr>
  </w:style>
  <w:style w:type="character" w:customStyle="1" w:styleId="ListParagraphChar">
    <w:name w:val="List Paragraph Char"/>
    <w:aliases w:val="strikethrough Char,Numbered List Paragraph Char,Bullets Char,List Paragraph (numbered (a)) Char,CV lower headings Char"/>
    <w:link w:val="ListParagraph"/>
    <w:uiPriority w:val="34"/>
    <w:locked/>
    <w:rsid w:val="00C66DA3"/>
    <w:rPr>
      <w:lang w:eastAsia="ru-RU"/>
    </w:rPr>
  </w:style>
  <w:style w:type="paragraph" w:customStyle="1" w:styleId="ColorfulList-Accent11">
    <w:name w:val="Colorful List - Accent 11"/>
    <w:basedOn w:val="Normal"/>
    <w:link w:val="ColorfulList-Accent1Char2"/>
    <w:uiPriority w:val="34"/>
    <w:qFormat/>
    <w:rsid w:val="00C66DA3"/>
    <w:pPr>
      <w:ind w:left="720"/>
      <w:contextualSpacing/>
    </w:pPr>
    <w:rPr>
      <w:sz w:val="24"/>
      <w:szCs w:val="24"/>
      <w:lang w:val="en-US" w:eastAsia="en-US"/>
    </w:rPr>
  </w:style>
  <w:style w:type="character" w:customStyle="1" w:styleId="ColorfulList-Accent1Char2">
    <w:name w:val="Colorful List - Accent 1 Char2"/>
    <w:link w:val="ColorfulList-Accent11"/>
    <w:uiPriority w:val="34"/>
    <w:rsid w:val="00C66DA3"/>
    <w:rPr>
      <w:sz w:val="24"/>
      <w:szCs w:val="24"/>
      <w:lang w:val="en-US" w:eastAsia="en-US"/>
    </w:rPr>
  </w:style>
  <w:style w:type="paragraph" w:customStyle="1" w:styleId="Normallist">
    <w:name w:val="Normal list"/>
    <w:basedOn w:val="Normal"/>
    <w:qFormat/>
    <w:rsid w:val="00003E72"/>
    <w:pPr>
      <w:numPr>
        <w:numId w:val="1"/>
      </w:numPr>
      <w:spacing w:beforeLines="120" w:before="288" w:after="120"/>
      <w:ind w:left="4046"/>
      <w:jc w:val="both"/>
    </w:pPr>
    <w:rPr>
      <w:rFonts w:eastAsia="SimSun"/>
      <w:sz w:val="24"/>
      <w:szCs w:val="24"/>
      <w:lang w:val="en-US" w:eastAsia="zh-CN"/>
    </w:rPr>
  </w:style>
  <w:style w:type="paragraph" w:customStyle="1" w:styleId="Textnoindent">
    <w:name w:val="Text no indent"/>
    <w:basedOn w:val="Normal"/>
    <w:next w:val="Normal"/>
    <w:uiPriority w:val="99"/>
    <w:rsid w:val="000C0265"/>
    <w:pPr>
      <w:autoSpaceDE w:val="0"/>
      <w:autoSpaceDN w:val="0"/>
      <w:adjustRightInd w:val="0"/>
    </w:pPr>
    <w:rPr>
      <w:rFonts w:ascii="PAGFFP+BookAntiqua" w:eastAsia="Calibri" w:hAnsi="PAGFFP+BookAntiqua" w:cs="Arial"/>
      <w:sz w:val="24"/>
      <w:szCs w:val="24"/>
      <w:lang w:val="en-US" w:eastAsia="en-US"/>
    </w:rPr>
  </w:style>
  <w:style w:type="paragraph" w:customStyle="1" w:styleId="Default">
    <w:name w:val="Default"/>
    <w:uiPriority w:val="99"/>
    <w:rsid w:val="00CF0215"/>
    <w:pPr>
      <w:autoSpaceDE w:val="0"/>
      <w:autoSpaceDN w:val="0"/>
      <w:adjustRightInd w:val="0"/>
    </w:pPr>
    <w:rPr>
      <w:rFonts w:ascii="Arial" w:eastAsia="Calibri" w:hAnsi="Arial" w:cs="Arial"/>
      <w:color w:val="000000"/>
      <w:sz w:val="24"/>
      <w:szCs w:val="24"/>
      <w:lang w:val="de-DE"/>
    </w:rPr>
  </w:style>
  <w:style w:type="table" w:styleId="TableGrid">
    <w:name w:val="Table Grid"/>
    <w:basedOn w:val="TableNormal"/>
    <w:uiPriority w:val="39"/>
    <w:rsid w:val="00CA23C4"/>
    <w:rPr>
      <w:rFonts w:ascii="Calibri" w:eastAsia="Calibri" w:hAnsi="Calibri" w:cs="Arial"/>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semiHidden/>
    <w:unhideWhenUsed/>
    <w:rsid w:val="000E2BB1"/>
    <w:rPr>
      <w:rFonts w:ascii="Consolas" w:hAnsi="Consolas"/>
    </w:rPr>
  </w:style>
  <w:style w:type="character" w:customStyle="1" w:styleId="HTMLPreformattedChar">
    <w:name w:val="HTML Preformatted Char"/>
    <w:basedOn w:val="DefaultParagraphFont"/>
    <w:link w:val="HTMLPreformatted"/>
    <w:semiHidden/>
    <w:rsid w:val="000E2BB1"/>
    <w:rPr>
      <w:rFonts w:ascii="Consolas" w:hAnsi="Consolas"/>
      <w:lang w:val="ro-RO" w:eastAsia="ru-RU"/>
    </w:rPr>
  </w:style>
  <w:style w:type="character" w:customStyle="1" w:styleId="Heading3Char">
    <w:name w:val="Heading 3 Char"/>
    <w:basedOn w:val="DefaultParagraphFont"/>
    <w:link w:val="Heading3"/>
    <w:rsid w:val="00E47805"/>
    <w:rPr>
      <w:rFonts w:asciiTheme="majorHAnsi" w:eastAsiaTheme="majorEastAsia" w:hAnsiTheme="majorHAnsi" w:cstheme="majorBidi"/>
      <w:color w:val="1F4D78" w:themeColor="accent1" w:themeShade="7F"/>
      <w:sz w:val="24"/>
      <w:szCs w:val="24"/>
      <w:lang w:val="ro-RO" w:eastAsia="ru-RU"/>
    </w:rPr>
  </w:style>
  <w:style w:type="character" w:styleId="Strong">
    <w:name w:val="Strong"/>
    <w:basedOn w:val="DefaultParagraphFont"/>
    <w:uiPriority w:val="22"/>
    <w:qFormat/>
    <w:rsid w:val="00E47805"/>
    <w:rPr>
      <w:b/>
      <w:bCs/>
    </w:rPr>
  </w:style>
  <w:style w:type="character" w:customStyle="1" w:styleId="Heading4Char">
    <w:name w:val="Heading 4 Char"/>
    <w:basedOn w:val="DefaultParagraphFont"/>
    <w:link w:val="Heading4"/>
    <w:semiHidden/>
    <w:rsid w:val="008F78D6"/>
    <w:rPr>
      <w:rFonts w:asciiTheme="majorHAnsi" w:eastAsiaTheme="majorEastAsia" w:hAnsiTheme="majorHAnsi" w:cstheme="majorBidi"/>
      <w:i/>
      <w:iCs/>
      <w:color w:val="2E74B5" w:themeColor="accent1" w:themeShade="BF"/>
      <w:lang w:val="ro-RO" w:eastAsia="ru-RU"/>
    </w:rPr>
  </w:style>
  <w:style w:type="character" w:styleId="Emphasis">
    <w:name w:val="Emphasis"/>
    <w:basedOn w:val="DefaultParagraphFont"/>
    <w:uiPriority w:val="20"/>
    <w:qFormat/>
    <w:rsid w:val="008F78D6"/>
    <w:rPr>
      <w:i/>
      <w:iCs/>
    </w:rPr>
  </w:style>
  <w:style w:type="character" w:customStyle="1" w:styleId="Heading5Char">
    <w:name w:val="Heading 5 Char"/>
    <w:basedOn w:val="DefaultParagraphFont"/>
    <w:link w:val="Heading5"/>
    <w:semiHidden/>
    <w:rsid w:val="00EB438B"/>
    <w:rPr>
      <w:rFonts w:asciiTheme="majorHAnsi" w:eastAsiaTheme="majorEastAsia" w:hAnsiTheme="majorHAnsi" w:cstheme="majorBidi"/>
      <w:color w:val="2E74B5" w:themeColor="accent1" w:themeShade="BF"/>
      <w:lang w:val="ro-RO" w:eastAsia="ru-RU"/>
    </w:rPr>
  </w:style>
  <w:style w:type="character" w:customStyle="1" w:styleId="Heading6Char">
    <w:name w:val="Heading 6 Char"/>
    <w:basedOn w:val="DefaultParagraphFont"/>
    <w:link w:val="Heading6"/>
    <w:semiHidden/>
    <w:rsid w:val="00EB438B"/>
    <w:rPr>
      <w:rFonts w:asciiTheme="majorHAnsi" w:eastAsiaTheme="majorEastAsia" w:hAnsiTheme="majorHAnsi" w:cstheme="majorBidi"/>
      <w:color w:val="1F4D78" w:themeColor="accent1" w:themeShade="7F"/>
      <w:lang w:val="ro-RO"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04969">
      <w:bodyDiv w:val="1"/>
      <w:marLeft w:val="0"/>
      <w:marRight w:val="0"/>
      <w:marTop w:val="0"/>
      <w:marBottom w:val="0"/>
      <w:divBdr>
        <w:top w:val="none" w:sz="0" w:space="0" w:color="auto"/>
        <w:left w:val="none" w:sz="0" w:space="0" w:color="auto"/>
        <w:bottom w:val="none" w:sz="0" w:space="0" w:color="auto"/>
        <w:right w:val="none" w:sz="0" w:space="0" w:color="auto"/>
      </w:divBdr>
    </w:div>
    <w:div w:id="94445879">
      <w:bodyDiv w:val="1"/>
      <w:marLeft w:val="0"/>
      <w:marRight w:val="0"/>
      <w:marTop w:val="0"/>
      <w:marBottom w:val="0"/>
      <w:divBdr>
        <w:top w:val="none" w:sz="0" w:space="0" w:color="auto"/>
        <w:left w:val="none" w:sz="0" w:space="0" w:color="auto"/>
        <w:bottom w:val="none" w:sz="0" w:space="0" w:color="auto"/>
        <w:right w:val="none" w:sz="0" w:space="0" w:color="auto"/>
      </w:divBdr>
    </w:div>
    <w:div w:id="103888813">
      <w:bodyDiv w:val="1"/>
      <w:marLeft w:val="0"/>
      <w:marRight w:val="0"/>
      <w:marTop w:val="0"/>
      <w:marBottom w:val="0"/>
      <w:divBdr>
        <w:top w:val="none" w:sz="0" w:space="0" w:color="auto"/>
        <w:left w:val="none" w:sz="0" w:space="0" w:color="auto"/>
        <w:bottom w:val="none" w:sz="0" w:space="0" w:color="auto"/>
        <w:right w:val="none" w:sz="0" w:space="0" w:color="auto"/>
      </w:divBdr>
    </w:div>
    <w:div w:id="152140783">
      <w:bodyDiv w:val="1"/>
      <w:marLeft w:val="0"/>
      <w:marRight w:val="0"/>
      <w:marTop w:val="0"/>
      <w:marBottom w:val="0"/>
      <w:divBdr>
        <w:top w:val="none" w:sz="0" w:space="0" w:color="auto"/>
        <w:left w:val="none" w:sz="0" w:space="0" w:color="auto"/>
        <w:bottom w:val="none" w:sz="0" w:space="0" w:color="auto"/>
        <w:right w:val="none" w:sz="0" w:space="0" w:color="auto"/>
      </w:divBdr>
    </w:div>
    <w:div w:id="179515790">
      <w:bodyDiv w:val="1"/>
      <w:marLeft w:val="0"/>
      <w:marRight w:val="0"/>
      <w:marTop w:val="0"/>
      <w:marBottom w:val="0"/>
      <w:divBdr>
        <w:top w:val="none" w:sz="0" w:space="0" w:color="auto"/>
        <w:left w:val="none" w:sz="0" w:space="0" w:color="auto"/>
        <w:bottom w:val="none" w:sz="0" w:space="0" w:color="auto"/>
        <w:right w:val="none" w:sz="0" w:space="0" w:color="auto"/>
      </w:divBdr>
    </w:div>
    <w:div w:id="185797388">
      <w:bodyDiv w:val="1"/>
      <w:marLeft w:val="0"/>
      <w:marRight w:val="0"/>
      <w:marTop w:val="0"/>
      <w:marBottom w:val="0"/>
      <w:divBdr>
        <w:top w:val="none" w:sz="0" w:space="0" w:color="auto"/>
        <w:left w:val="none" w:sz="0" w:space="0" w:color="auto"/>
        <w:bottom w:val="none" w:sz="0" w:space="0" w:color="auto"/>
        <w:right w:val="none" w:sz="0" w:space="0" w:color="auto"/>
      </w:divBdr>
    </w:div>
    <w:div w:id="289828813">
      <w:bodyDiv w:val="1"/>
      <w:marLeft w:val="0"/>
      <w:marRight w:val="0"/>
      <w:marTop w:val="0"/>
      <w:marBottom w:val="0"/>
      <w:divBdr>
        <w:top w:val="none" w:sz="0" w:space="0" w:color="auto"/>
        <w:left w:val="none" w:sz="0" w:space="0" w:color="auto"/>
        <w:bottom w:val="none" w:sz="0" w:space="0" w:color="auto"/>
        <w:right w:val="none" w:sz="0" w:space="0" w:color="auto"/>
      </w:divBdr>
    </w:div>
    <w:div w:id="340398705">
      <w:bodyDiv w:val="1"/>
      <w:marLeft w:val="0"/>
      <w:marRight w:val="0"/>
      <w:marTop w:val="0"/>
      <w:marBottom w:val="0"/>
      <w:divBdr>
        <w:top w:val="none" w:sz="0" w:space="0" w:color="auto"/>
        <w:left w:val="none" w:sz="0" w:space="0" w:color="auto"/>
        <w:bottom w:val="none" w:sz="0" w:space="0" w:color="auto"/>
        <w:right w:val="none" w:sz="0" w:space="0" w:color="auto"/>
      </w:divBdr>
    </w:div>
    <w:div w:id="368456121">
      <w:bodyDiv w:val="1"/>
      <w:marLeft w:val="0"/>
      <w:marRight w:val="0"/>
      <w:marTop w:val="0"/>
      <w:marBottom w:val="0"/>
      <w:divBdr>
        <w:top w:val="none" w:sz="0" w:space="0" w:color="auto"/>
        <w:left w:val="none" w:sz="0" w:space="0" w:color="auto"/>
        <w:bottom w:val="none" w:sz="0" w:space="0" w:color="auto"/>
        <w:right w:val="none" w:sz="0" w:space="0" w:color="auto"/>
      </w:divBdr>
    </w:div>
    <w:div w:id="464204388">
      <w:bodyDiv w:val="1"/>
      <w:marLeft w:val="0"/>
      <w:marRight w:val="0"/>
      <w:marTop w:val="0"/>
      <w:marBottom w:val="0"/>
      <w:divBdr>
        <w:top w:val="none" w:sz="0" w:space="0" w:color="auto"/>
        <w:left w:val="none" w:sz="0" w:space="0" w:color="auto"/>
        <w:bottom w:val="none" w:sz="0" w:space="0" w:color="auto"/>
        <w:right w:val="none" w:sz="0" w:space="0" w:color="auto"/>
      </w:divBdr>
      <w:divsChild>
        <w:div w:id="1395855566">
          <w:marLeft w:val="0"/>
          <w:marRight w:val="0"/>
          <w:marTop w:val="0"/>
          <w:marBottom w:val="0"/>
          <w:divBdr>
            <w:top w:val="none" w:sz="0" w:space="0" w:color="auto"/>
            <w:left w:val="none" w:sz="0" w:space="0" w:color="auto"/>
            <w:bottom w:val="none" w:sz="0" w:space="0" w:color="auto"/>
            <w:right w:val="none" w:sz="0" w:space="0" w:color="auto"/>
          </w:divBdr>
          <w:divsChild>
            <w:div w:id="554632017">
              <w:marLeft w:val="0"/>
              <w:marRight w:val="0"/>
              <w:marTop w:val="0"/>
              <w:marBottom w:val="0"/>
              <w:divBdr>
                <w:top w:val="none" w:sz="0" w:space="0" w:color="auto"/>
                <w:left w:val="none" w:sz="0" w:space="0" w:color="auto"/>
                <w:bottom w:val="none" w:sz="0" w:space="0" w:color="auto"/>
                <w:right w:val="none" w:sz="0" w:space="0" w:color="auto"/>
              </w:divBdr>
            </w:div>
          </w:divsChild>
        </w:div>
        <w:div w:id="1500735503">
          <w:marLeft w:val="0"/>
          <w:marRight w:val="0"/>
          <w:marTop w:val="0"/>
          <w:marBottom w:val="0"/>
          <w:divBdr>
            <w:top w:val="none" w:sz="0" w:space="0" w:color="auto"/>
            <w:left w:val="none" w:sz="0" w:space="0" w:color="auto"/>
            <w:bottom w:val="none" w:sz="0" w:space="0" w:color="auto"/>
            <w:right w:val="none" w:sz="0" w:space="0" w:color="auto"/>
          </w:divBdr>
          <w:divsChild>
            <w:div w:id="121917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03275">
      <w:bodyDiv w:val="1"/>
      <w:marLeft w:val="0"/>
      <w:marRight w:val="0"/>
      <w:marTop w:val="0"/>
      <w:marBottom w:val="0"/>
      <w:divBdr>
        <w:top w:val="none" w:sz="0" w:space="0" w:color="auto"/>
        <w:left w:val="none" w:sz="0" w:space="0" w:color="auto"/>
        <w:bottom w:val="none" w:sz="0" w:space="0" w:color="auto"/>
        <w:right w:val="none" w:sz="0" w:space="0" w:color="auto"/>
      </w:divBdr>
    </w:div>
    <w:div w:id="605357311">
      <w:bodyDiv w:val="1"/>
      <w:marLeft w:val="0"/>
      <w:marRight w:val="0"/>
      <w:marTop w:val="0"/>
      <w:marBottom w:val="0"/>
      <w:divBdr>
        <w:top w:val="none" w:sz="0" w:space="0" w:color="auto"/>
        <w:left w:val="none" w:sz="0" w:space="0" w:color="auto"/>
        <w:bottom w:val="none" w:sz="0" w:space="0" w:color="auto"/>
        <w:right w:val="none" w:sz="0" w:space="0" w:color="auto"/>
      </w:divBdr>
    </w:div>
    <w:div w:id="628123495">
      <w:bodyDiv w:val="1"/>
      <w:marLeft w:val="0"/>
      <w:marRight w:val="0"/>
      <w:marTop w:val="0"/>
      <w:marBottom w:val="0"/>
      <w:divBdr>
        <w:top w:val="none" w:sz="0" w:space="0" w:color="auto"/>
        <w:left w:val="none" w:sz="0" w:space="0" w:color="auto"/>
        <w:bottom w:val="none" w:sz="0" w:space="0" w:color="auto"/>
        <w:right w:val="none" w:sz="0" w:space="0" w:color="auto"/>
      </w:divBdr>
    </w:div>
    <w:div w:id="643237190">
      <w:bodyDiv w:val="1"/>
      <w:marLeft w:val="0"/>
      <w:marRight w:val="0"/>
      <w:marTop w:val="0"/>
      <w:marBottom w:val="0"/>
      <w:divBdr>
        <w:top w:val="none" w:sz="0" w:space="0" w:color="auto"/>
        <w:left w:val="none" w:sz="0" w:space="0" w:color="auto"/>
        <w:bottom w:val="none" w:sz="0" w:space="0" w:color="auto"/>
        <w:right w:val="none" w:sz="0" w:space="0" w:color="auto"/>
      </w:divBdr>
    </w:div>
    <w:div w:id="716517139">
      <w:bodyDiv w:val="1"/>
      <w:marLeft w:val="0"/>
      <w:marRight w:val="0"/>
      <w:marTop w:val="0"/>
      <w:marBottom w:val="0"/>
      <w:divBdr>
        <w:top w:val="none" w:sz="0" w:space="0" w:color="auto"/>
        <w:left w:val="none" w:sz="0" w:space="0" w:color="auto"/>
        <w:bottom w:val="none" w:sz="0" w:space="0" w:color="auto"/>
        <w:right w:val="none" w:sz="0" w:space="0" w:color="auto"/>
      </w:divBdr>
    </w:div>
    <w:div w:id="734744167">
      <w:bodyDiv w:val="1"/>
      <w:marLeft w:val="0"/>
      <w:marRight w:val="0"/>
      <w:marTop w:val="0"/>
      <w:marBottom w:val="0"/>
      <w:divBdr>
        <w:top w:val="none" w:sz="0" w:space="0" w:color="auto"/>
        <w:left w:val="none" w:sz="0" w:space="0" w:color="auto"/>
        <w:bottom w:val="none" w:sz="0" w:space="0" w:color="auto"/>
        <w:right w:val="none" w:sz="0" w:space="0" w:color="auto"/>
      </w:divBdr>
      <w:divsChild>
        <w:div w:id="86973179">
          <w:marLeft w:val="0"/>
          <w:marRight w:val="0"/>
          <w:marTop w:val="0"/>
          <w:marBottom w:val="0"/>
          <w:divBdr>
            <w:top w:val="none" w:sz="0" w:space="0" w:color="auto"/>
            <w:left w:val="none" w:sz="0" w:space="0" w:color="auto"/>
            <w:bottom w:val="none" w:sz="0" w:space="0" w:color="auto"/>
            <w:right w:val="none" w:sz="0" w:space="0" w:color="auto"/>
          </w:divBdr>
          <w:divsChild>
            <w:div w:id="166200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940931">
      <w:bodyDiv w:val="1"/>
      <w:marLeft w:val="0"/>
      <w:marRight w:val="0"/>
      <w:marTop w:val="0"/>
      <w:marBottom w:val="0"/>
      <w:divBdr>
        <w:top w:val="none" w:sz="0" w:space="0" w:color="auto"/>
        <w:left w:val="none" w:sz="0" w:space="0" w:color="auto"/>
        <w:bottom w:val="none" w:sz="0" w:space="0" w:color="auto"/>
        <w:right w:val="none" w:sz="0" w:space="0" w:color="auto"/>
      </w:divBdr>
    </w:div>
    <w:div w:id="760764217">
      <w:bodyDiv w:val="1"/>
      <w:marLeft w:val="0"/>
      <w:marRight w:val="0"/>
      <w:marTop w:val="0"/>
      <w:marBottom w:val="0"/>
      <w:divBdr>
        <w:top w:val="none" w:sz="0" w:space="0" w:color="auto"/>
        <w:left w:val="none" w:sz="0" w:space="0" w:color="auto"/>
        <w:bottom w:val="none" w:sz="0" w:space="0" w:color="auto"/>
        <w:right w:val="none" w:sz="0" w:space="0" w:color="auto"/>
      </w:divBdr>
    </w:div>
    <w:div w:id="767578144">
      <w:bodyDiv w:val="1"/>
      <w:marLeft w:val="0"/>
      <w:marRight w:val="0"/>
      <w:marTop w:val="0"/>
      <w:marBottom w:val="0"/>
      <w:divBdr>
        <w:top w:val="none" w:sz="0" w:space="0" w:color="auto"/>
        <w:left w:val="none" w:sz="0" w:space="0" w:color="auto"/>
        <w:bottom w:val="none" w:sz="0" w:space="0" w:color="auto"/>
        <w:right w:val="none" w:sz="0" w:space="0" w:color="auto"/>
      </w:divBdr>
    </w:div>
    <w:div w:id="771783055">
      <w:bodyDiv w:val="1"/>
      <w:marLeft w:val="0"/>
      <w:marRight w:val="0"/>
      <w:marTop w:val="0"/>
      <w:marBottom w:val="0"/>
      <w:divBdr>
        <w:top w:val="none" w:sz="0" w:space="0" w:color="auto"/>
        <w:left w:val="none" w:sz="0" w:space="0" w:color="auto"/>
        <w:bottom w:val="none" w:sz="0" w:space="0" w:color="auto"/>
        <w:right w:val="none" w:sz="0" w:space="0" w:color="auto"/>
      </w:divBdr>
    </w:div>
    <w:div w:id="827600387">
      <w:bodyDiv w:val="1"/>
      <w:marLeft w:val="0"/>
      <w:marRight w:val="0"/>
      <w:marTop w:val="0"/>
      <w:marBottom w:val="0"/>
      <w:divBdr>
        <w:top w:val="none" w:sz="0" w:space="0" w:color="auto"/>
        <w:left w:val="none" w:sz="0" w:space="0" w:color="auto"/>
        <w:bottom w:val="none" w:sz="0" w:space="0" w:color="auto"/>
        <w:right w:val="none" w:sz="0" w:space="0" w:color="auto"/>
      </w:divBdr>
    </w:div>
    <w:div w:id="843403565">
      <w:bodyDiv w:val="1"/>
      <w:marLeft w:val="0"/>
      <w:marRight w:val="0"/>
      <w:marTop w:val="0"/>
      <w:marBottom w:val="0"/>
      <w:divBdr>
        <w:top w:val="none" w:sz="0" w:space="0" w:color="auto"/>
        <w:left w:val="none" w:sz="0" w:space="0" w:color="auto"/>
        <w:bottom w:val="none" w:sz="0" w:space="0" w:color="auto"/>
        <w:right w:val="none" w:sz="0" w:space="0" w:color="auto"/>
      </w:divBdr>
    </w:div>
    <w:div w:id="850946351">
      <w:bodyDiv w:val="1"/>
      <w:marLeft w:val="0"/>
      <w:marRight w:val="0"/>
      <w:marTop w:val="0"/>
      <w:marBottom w:val="0"/>
      <w:divBdr>
        <w:top w:val="none" w:sz="0" w:space="0" w:color="auto"/>
        <w:left w:val="none" w:sz="0" w:space="0" w:color="auto"/>
        <w:bottom w:val="none" w:sz="0" w:space="0" w:color="auto"/>
        <w:right w:val="none" w:sz="0" w:space="0" w:color="auto"/>
      </w:divBdr>
    </w:div>
    <w:div w:id="858617776">
      <w:bodyDiv w:val="1"/>
      <w:marLeft w:val="0"/>
      <w:marRight w:val="0"/>
      <w:marTop w:val="0"/>
      <w:marBottom w:val="0"/>
      <w:divBdr>
        <w:top w:val="none" w:sz="0" w:space="0" w:color="auto"/>
        <w:left w:val="none" w:sz="0" w:space="0" w:color="auto"/>
        <w:bottom w:val="none" w:sz="0" w:space="0" w:color="auto"/>
        <w:right w:val="none" w:sz="0" w:space="0" w:color="auto"/>
      </w:divBdr>
    </w:div>
    <w:div w:id="894658556">
      <w:bodyDiv w:val="1"/>
      <w:marLeft w:val="0"/>
      <w:marRight w:val="0"/>
      <w:marTop w:val="0"/>
      <w:marBottom w:val="0"/>
      <w:divBdr>
        <w:top w:val="none" w:sz="0" w:space="0" w:color="auto"/>
        <w:left w:val="none" w:sz="0" w:space="0" w:color="auto"/>
        <w:bottom w:val="none" w:sz="0" w:space="0" w:color="auto"/>
        <w:right w:val="none" w:sz="0" w:space="0" w:color="auto"/>
      </w:divBdr>
    </w:div>
    <w:div w:id="930554356">
      <w:bodyDiv w:val="1"/>
      <w:marLeft w:val="0"/>
      <w:marRight w:val="0"/>
      <w:marTop w:val="0"/>
      <w:marBottom w:val="0"/>
      <w:divBdr>
        <w:top w:val="none" w:sz="0" w:space="0" w:color="auto"/>
        <w:left w:val="none" w:sz="0" w:space="0" w:color="auto"/>
        <w:bottom w:val="none" w:sz="0" w:space="0" w:color="auto"/>
        <w:right w:val="none" w:sz="0" w:space="0" w:color="auto"/>
      </w:divBdr>
    </w:div>
    <w:div w:id="950622702">
      <w:bodyDiv w:val="1"/>
      <w:marLeft w:val="0"/>
      <w:marRight w:val="0"/>
      <w:marTop w:val="0"/>
      <w:marBottom w:val="0"/>
      <w:divBdr>
        <w:top w:val="none" w:sz="0" w:space="0" w:color="auto"/>
        <w:left w:val="none" w:sz="0" w:space="0" w:color="auto"/>
        <w:bottom w:val="none" w:sz="0" w:space="0" w:color="auto"/>
        <w:right w:val="none" w:sz="0" w:space="0" w:color="auto"/>
      </w:divBdr>
    </w:div>
    <w:div w:id="986517377">
      <w:bodyDiv w:val="1"/>
      <w:marLeft w:val="0"/>
      <w:marRight w:val="0"/>
      <w:marTop w:val="0"/>
      <w:marBottom w:val="0"/>
      <w:divBdr>
        <w:top w:val="none" w:sz="0" w:space="0" w:color="auto"/>
        <w:left w:val="none" w:sz="0" w:space="0" w:color="auto"/>
        <w:bottom w:val="none" w:sz="0" w:space="0" w:color="auto"/>
        <w:right w:val="none" w:sz="0" w:space="0" w:color="auto"/>
      </w:divBdr>
    </w:div>
    <w:div w:id="989091687">
      <w:bodyDiv w:val="1"/>
      <w:marLeft w:val="0"/>
      <w:marRight w:val="0"/>
      <w:marTop w:val="0"/>
      <w:marBottom w:val="0"/>
      <w:divBdr>
        <w:top w:val="none" w:sz="0" w:space="0" w:color="auto"/>
        <w:left w:val="none" w:sz="0" w:space="0" w:color="auto"/>
        <w:bottom w:val="none" w:sz="0" w:space="0" w:color="auto"/>
        <w:right w:val="none" w:sz="0" w:space="0" w:color="auto"/>
      </w:divBdr>
    </w:div>
    <w:div w:id="1005936040">
      <w:bodyDiv w:val="1"/>
      <w:marLeft w:val="0"/>
      <w:marRight w:val="0"/>
      <w:marTop w:val="0"/>
      <w:marBottom w:val="0"/>
      <w:divBdr>
        <w:top w:val="none" w:sz="0" w:space="0" w:color="auto"/>
        <w:left w:val="none" w:sz="0" w:space="0" w:color="auto"/>
        <w:bottom w:val="none" w:sz="0" w:space="0" w:color="auto"/>
        <w:right w:val="none" w:sz="0" w:space="0" w:color="auto"/>
      </w:divBdr>
    </w:div>
    <w:div w:id="1066534504">
      <w:bodyDiv w:val="1"/>
      <w:marLeft w:val="0"/>
      <w:marRight w:val="0"/>
      <w:marTop w:val="0"/>
      <w:marBottom w:val="0"/>
      <w:divBdr>
        <w:top w:val="none" w:sz="0" w:space="0" w:color="auto"/>
        <w:left w:val="none" w:sz="0" w:space="0" w:color="auto"/>
        <w:bottom w:val="none" w:sz="0" w:space="0" w:color="auto"/>
        <w:right w:val="none" w:sz="0" w:space="0" w:color="auto"/>
      </w:divBdr>
    </w:div>
    <w:div w:id="1069570128">
      <w:bodyDiv w:val="1"/>
      <w:marLeft w:val="0"/>
      <w:marRight w:val="0"/>
      <w:marTop w:val="0"/>
      <w:marBottom w:val="0"/>
      <w:divBdr>
        <w:top w:val="none" w:sz="0" w:space="0" w:color="auto"/>
        <w:left w:val="none" w:sz="0" w:space="0" w:color="auto"/>
        <w:bottom w:val="none" w:sz="0" w:space="0" w:color="auto"/>
        <w:right w:val="none" w:sz="0" w:space="0" w:color="auto"/>
      </w:divBdr>
    </w:div>
    <w:div w:id="1071269639">
      <w:bodyDiv w:val="1"/>
      <w:marLeft w:val="0"/>
      <w:marRight w:val="0"/>
      <w:marTop w:val="0"/>
      <w:marBottom w:val="0"/>
      <w:divBdr>
        <w:top w:val="none" w:sz="0" w:space="0" w:color="auto"/>
        <w:left w:val="none" w:sz="0" w:space="0" w:color="auto"/>
        <w:bottom w:val="none" w:sz="0" w:space="0" w:color="auto"/>
        <w:right w:val="none" w:sz="0" w:space="0" w:color="auto"/>
      </w:divBdr>
    </w:div>
    <w:div w:id="1075976694">
      <w:bodyDiv w:val="1"/>
      <w:marLeft w:val="0"/>
      <w:marRight w:val="0"/>
      <w:marTop w:val="0"/>
      <w:marBottom w:val="0"/>
      <w:divBdr>
        <w:top w:val="none" w:sz="0" w:space="0" w:color="auto"/>
        <w:left w:val="none" w:sz="0" w:space="0" w:color="auto"/>
        <w:bottom w:val="none" w:sz="0" w:space="0" w:color="auto"/>
        <w:right w:val="none" w:sz="0" w:space="0" w:color="auto"/>
      </w:divBdr>
    </w:div>
    <w:div w:id="1094325045">
      <w:bodyDiv w:val="1"/>
      <w:marLeft w:val="0"/>
      <w:marRight w:val="0"/>
      <w:marTop w:val="0"/>
      <w:marBottom w:val="0"/>
      <w:divBdr>
        <w:top w:val="none" w:sz="0" w:space="0" w:color="auto"/>
        <w:left w:val="none" w:sz="0" w:space="0" w:color="auto"/>
        <w:bottom w:val="none" w:sz="0" w:space="0" w:color="auto"/>
        <w:right w:val="none" w:sz="0" w:space="0" w:color="auto"/>
      </w:divBdr>
    </w:div>
    <w:div w:id="1115368063">
      <w:bodyDiv w:val="1"/>
      <w:marLeft w:val="0"/>
      <w:marRight w:val="0"/>
      <w:marTop w:val="0"/>
      <w:marBottom w:val="0"/>
      <w:divBdr>
        <w:top w:val="none" w:sz="0" w:space="0" w:color="auto"/>
        <w:left w:val="none" w:sz="0" w:space="0" w:color="auto"/>
        <w:bottom w:val="none" w:sz="0" w:space="0" w:color="auto"/>
        <w:right w:val="none" w:sz="0" w:space="0" w:color="auto"/>
      </w:divBdr>
    </w:div>
    <w:div w:id="1118721594">
      <w:bodyDiv w:val="1"/>
      <w:marLeft w:val="0"/>
      <w:marRight w:val="0"/>
      <w:marTop w:val="0"/>
      <w:marBottom w:val="0"/>
      <w:divBdr>
        <w:top w:val="none" w:sz="0" w:space="0" w:color="auto"/>
        <w:left w:val="none" w:sz="0" w:space="0" w:color="auto"/>
        <w:bottom w:val="none" w:sz="0" w:space="0" w:color="auto"/>
        <w:right w:val="none" w:sz="0" w:space="0" w:color="auto"/>
      </w:divBdr>
    </w:div>
    <w:div w:id="1144666056">
      <w:bodyDiv w:val="1"/>
      <w:marLeft w:val="0"/>
      <w:marRight w:val="0"/>
      <w:marTop w:val="0"/>
      <w:marBottom w:val="0"/>
      <w:divBdr>
        <w:top w:val="none" w:sz="0" w:space="0" w:color="auto"/>
        <w:left w:val="none" w:sz="0" w:space="0" w:color="auto"/>
        <w:bottom w:val="none" w:sz="0" w:space="0" w:color="auto"/>
        <w:right w:val="none" w:sz="0" w:space="0" w:color="auto"/>
      </w:divBdr>
    </w:div>
    <w:div w:id="1173564766">
      <w:bodyDiv w:val="1"/>
      <w:marLeft w:val="0"/>
      <w:marRight w:val="0"/>
      <w:marTop w:val="0"/>
      <w:marBottom w:val="0"/>
      <w:divBdr>
        <w:top w:val="none" w:sz="0" w:space="0" w:color="auto"/>
        <w:left w:val="none" w:sz="0" w:space="0" w:color="auto"/>
        <w:bottom w:val="none" w:sz="0" w:space="0" w:color="auto"/>
        <w:right w:val="none" w:sz="0" w:space="0" w:color="auto"/>
      </w:divBdr>
      <w:divsChild>
        <w:div w:id="74010134">
          <w:marLeft w:val="0"/>
          <w:marRight w:val="0"/>
          <w:marTop w:val="0"/>
          <w:marBottom w:val="0"/>
          <w:divBdr>
            <w:top w:val="none" w:sz="0" w:space="0" w:color="auto"/>
            <w:left w:val="none" w:sz="0" w:space="0" w:color="auto"/>
            <w:bottom w:val="none" w:sz="0" w:space="0" w:color="auto"/>
            <w:right w:val="none" w:sz="0" w:space="0" w:color="auto"/>
          </w:divBdr>
          <w:divsChild>
            <w:div w:id="369107853">
              <w:marLeft w:val="0"/>
              <w:marRight w:val="0"/>
              <w:marTop w:val="0"/>
              <w:marBottom w:val="0"/>
              <w:divBdr>
                <w:top w:val="none" w:sz="0" w:space="0" w:color="auto"/>
                <w:left w:val="none" w:sz="0" w:space="0" w:color="auto"/>
                <w:bottom w:val="none" w:sz="0" w:space="0" w:color="auto"/>
                <w:right w:val="none" w:sz="0" w:space="0" w:color="auto"/>
              </w:divBdr>
            </w:div>
            <w:div w:id="704870992">
              <w:marLeft w:val="0"/>
              <w:marRight w:val="0"/>
              <w:marTop w:val="0"/>
              <w:marBottom w:val="0"/>
              <w:divBdr>
                <w:top w:val="none" w:sz="0" w:space="0" w:color="auto"/>
                <w:left w:val="none" w:sz="0" w:space="0" w:color="auto"/>
                <w:bottom w:val="none" w:sz="0" w:space="0" w:color="auto"/>
                <w:right w:val="none" w:sz="0" w:space="0" w:color="auto"/>
              </w:divBdr>
            </w:div>
            <w:div w:id="1166628888">
              <w:marLeft w:val="0"/>
              <w:marRight w:val="0"/>
              <w:marTop w:val="0"/>
              <w:marBottom w:val="0"/>
              <w:divBdr>
                <w:top w:val="none" w:sz="0" w:space="0" w:color="auto"/>
                <w:left w:val="none" w:sz="0" w:space="0" w:color="auto"/>
                <w:bottom w:val="none" w:sz="0" w:space="0" w:color="auto"/>
                <w:right w:val="none" w:sz="0" w:space="0" w:color="auto"/>
              </w:divBdr>
            </w:div>
            <w:div w:id="1804928474">
              <w:marLeft w:val="0"/>
              <w:marRight w:val="0"/>
              <w:marTop w:val="0"/>
              <w:marBottom w:val="0"/>
              <w:divBdr>
                <w:top w:val="none" w:sz="0" w:space="0" w:color="auto"/>
                <w:left w:val="none" w:sz="0" w:space="0" w:color="auto"/>
                <w:bottom w:val="none" w:sz="0" w:space="0" w:color="auto"/>
                <w:right w:val="none" w:sz="0" w:space="0" w:color="auto"/>
              </w:divBdr>
            </w:div>
            <w:div w:id="1820657555">
              <w:marLeft w:val="0"/>
              <w:marRight w:val="0"/>
              <w:marTop w:val="0"/>
              <w:marBottom w:val="0"/>
              <w:divBdr>
                <w:top w:val="none" w:sz="0" w:space="0" w:color="auto"/>
                <w:left w:val="none" w:sz="0" w:space="0" w:color="auto"/>
                <w:bottom w:val="none" w:sz="0" w:space="0" w:color="auto"/>
                <w:right w:val="none" w:sz="0" w:space="0" w:color="auto"/>
              </w:divBdr>
            </w:div>
            <w:div w:id="194441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096933">
      <w:bodyDiv w:val="1"/>
      <w:marLeft w:val="0"/>
      <w:marRight w:val="0"/>
      <w:marTop w:val="0"/>
      <w:marBottom w:val="0"/>
      <w:divBdr>
        <w:top w:val="none" w:sz="0" w:space="0" w:color="auto"/>
        <w:left w:val="none" w:sz="0" w:space="0" w:color="auto"/>
        <w:bottom w:val="none" w:sz="0" w:space="0" w:color="auto"/>
        <w:right w:val="none" w:sz="0" w:space="0" w:color="auto"/>
      </w:divBdr>
    </w:div>
    <w:div w:id="1209293198">
      <w:bodyDiv w:val="1"/>
      <w:marLeft w:val="0"/>
      <w:marRight w:val="0"/>
      <w:marTop w:val="0"/>
      <w:marBottom w:val="0"/>
      <w:divBdr>
        <w:top w:val="none" w:sz="0" w:space="0" w:color="auto"/>
        <w:left w:val="none" w:sz="0" w:space="0" w:color="auto"/>
        <w:bottom w:val="none" w:sz="0" w:space="0" w:color="auto"/>
        <w:right w:val="none" w:sz="0" w:space="0" w:color="auto"/>
      </w:divBdr>
    </w:div>
    <w:div w:id="1250457274">
      <w:bodyDiv w:val="1"/>
      <w:marLeft w:val="0"/>
      <w:marRight w:val="0"/>
      <w:marTop w:val="0"/>
      <w:marBottom w:val="0"/>
      <w:divBdr>
        <w:top w:val="none" w:sz="0" w:space="0" w:color="auto"/>
        <w:left w:val="none" w:sz="0" w:space="0" w:color="auto"/>
        <w:bottom w:val="none" w:sz="0" w:space="0" w:color="auto"/>
        <w:right w:val="none" w:sz="0" w:space="0" w:color="auto"/>
      </w:divBdr>
    </w:div>
    <w:div w:id="1282609755">
      <w:bodyDiv w:val="1"/>
      <w:marLeft w:val="0"/>
      <w:marRight w:val="0"/>
      <w:marTop w:val="0"/>
      <w:marBottom w:val="0"/>
      <w:divBdr>
        <w:top w:val="none" w:sz="0" w:space="0" w:color="auto"/>
        <w:left w:val="none" w:sz="0" w:space="0" w:color="auto"/>
        <w:bottom w:val="none" w:sz="0" w:space="0" w:color="auto"/>
        <w:right w:val="none" w:sz="0" w:space="0" w:color="auto"/>
      </w:divBdr>
    </w:div>
    <w:div w:id="1317537418">
      <w:bodyDiv w:val="1"/>
      <w:marLeft w:val="0"/>
      <w:marRight w:val="0"/>
      <w:marTop w:val="0"/>
      <w:marBottom w:val="0"/>
      <w:divBdr>
        <w:top w:val="none" w:sz="0" w:space="0" w:color="auto"/>
        <w:left w:val="none" w:sz="0" w:space="0" w:color="auto"/>
        <w:bottom w:val="none" w:sz="0" w:space="0" w:color="auto"/>
        <w:right w:val="none" w:sz="0" w:space="0" w:color="auto"/>
      </w:divBdr>
    </w:div>
    <w:div w:id="1320959183">
      <w:bodyDiv w:val="1"/>
      <w:marLeft w:val="0"/>
      <w:marRight w:val="0"/>
      <w:marTop w:val="0"/>
      <w:marBottom w:val="0"/>
      <w:divBdr>
        <w:top w:val="none" w:sz="0" w:space="0" w:color="auto"/>
        <w:left w:val="none" w:sz="0" w:space="0" w:color="auto"/>
        <w:bottom w:val="none" w:sz="0" w:space="0" w:color="auto"/>
        <w:right w:val="none" w:sz="0" w:space="0" w:color="auto"/>
      </w:divBdr>
    </w:div>
    <w:div w:id="1324510304">
      <w:bodyDiv w:val="1"/>
      <w:marLeft w:val="0"/>
      <w:marRight w:val="0"/>
      <w:marTop w:val="0"/>
      <w:marBottom w:val="0"/>
      <w:divBdr>
        <w:top w:val="none" w:sz="0" w:space="0" w:color="auto"/>
        <w:left w:val="none" w:sz="0" w:space="0" w:color="auto"/>
        <w:bottom w:val="none" w:sz="0" w:space="0" w:color="auto"/>
        <w:right w:val="none" w:sz="0" w:space="0" w:color="auto"/>
      </w:divBdr>
    </w:div>
    <w:div w:id="1377311562">
      <w:bodyDiv w:val="1"/>
      <w:marLeft w:val="0"/>
      <w:marRight w:val="0"/>
      <w:marTop w:val="0"/>
      <w:marBottom w:val="0"/>
      <w:divBdr>
        <w:top w:val="none" w:sz="0" w:space="0" w:color="auto"/>
        <w:left w:val="none" w:sz="0" w:space="0" w:color="auto"/>
        <w:bottom w:val="none" w:sz="0" w:space="0" w:color="auto"/>
        <w:right w:val="none" w:sz="0" w:space="0" w:color="auto"/>
      </w:divBdr>
    </w:div>
    <w:div w:id="1377972511">
      <w:bodyDiv w:val="1"/>
      <w:marLeft w:val="0"/>
      <w:marRight w:val="0"/>
      <w:marTop w:val="0"/>
      <w:marBottom w:val="0"/>
      <w:divBdr>
        <w:top w:val="none" w:sz="0" w:space="0" w:color="auto"/>
        <w:left w:val="none" w:sz="0" w:space="0" w:color="auto"/>
        <w:bottom w:val="none" w:sz="0" w:space="0" w:color="auto"/>
        <w:right w:val="none" w:sz="0" w:space="0" w:color="auto"/>
      </w:divBdr>
    </w:div>
    <w:div w:id="1406953339">
      <w:bodyDiv w:val="1"/>
      <w:marLeft w:val="0"/>
      <w:marRight w:val="0"/>
      <w:marTop w:val="0"/>
      <w:marBottom w:val="0"/>
      <w:divBdr>
        <w:top w:val="none" w:sz="0" w:space="0" w:color="auto"/>
        <w:left w:val="none" w:sz="0" w:space="0" w:color="auto"/>
        <w:bottom w:val="none" w:sz="0" w:space="0" w:color="auto"/>
        <w:right w:val="none" w:sz="0" w:space="0" w:color="auto"/>
      </w:divBdr>
    </w:div>
    <w:div w:id="1447113038">
      <w:bodyDiv w:val="1"/>
      <w:marLeft w:val="0"/>
      <w:marRight w:val="0"/>
      <w:marTop w:val="0"/>
      <w:marBottom w:val="0"/>
      <w:divBdr>
        <w:top w:val="none" w:sz="0" w:space="0" w:color="auto"/>
        <w:left w:val="none" w:sz="0" w:space="0" w:color="auto"/>
        <w:bottom w:val="none" w:sz="0" w:space="0" w:color="auto"/>
        <w:right w:val="none" w:sz="0" w:space="0" w:color="auto"/>
      </w:divBdr>
    </w:div>
    <w:div w:id="1452550514">
      <w:bodyDiv w:val="1"/>
      <w:marLeft w:val="0"/>
      <w:marRight w:val="0"/>
      <w:marTop w:val="0"/>
      <w:marBottom w:val="0"/>
      <w:divBdr>
        <w:top w:val="none" w:sz="0" w:space="0" w:color="auto"/>
        <w:left w:val="none" w:sz="0" w:space="0" w:color="auto"/>
        <w:bottom w:val="none" w:sz="0" w:space="0" w:color="auto"/>
        <w:right w:val="none" w:sz="0" w:space="0" w:color="auto"/>
      </w:divBdr>
    </w:div>
    <w:div w:id="1508399634">
      <w:bodyDiv w:val="1"/>
      <w:marLeft w:val="0"/>
      <w:marRight w:val="0"/>
      <w:marTop w:val="0"/>
      <w:marBottom w:val="0"/>
      <w:divBdr>
        <w:top w:val="none" w:sz="0" w:space="0" w:color="auto"/>
        <w:left w:val="none" w:sz="0" w:space="0" w:color="auto"/>
        <w:bottom w:val="none" w:sz="0" w:space="0" w:color="auto"/>
        <w:right w:val="none" w:sz="0" w:space="0" w:color="auto"/>
      </w:divBdr>
    </w:div>
    <w:div w:id="1511530398">
      <w:bodyDiv w:val="1"/>
      <w:marLeft w:val="0"/>
      <w:marRight w:val="0"/>
      <w:marTop w:val="0"/>
      <w:marBottom w:val="0"/>
      <w:divBdr>
        <w:top w:val="none" w:sz="0" w:space="0" w:color="auto"/>
        <w:left w:val="none" w:sz="0" w:space="0" w:color="auto"/>
        <w:bottom w:val="none" w:sz="0" w:space="0" w:color="auto"/>
        <w:right w:val="none" w:sz="0" w:space="0" w:color="auto"/>
      </w:divBdr>
    </w:div>
    <w:div w:id="1521047235">
      <w:bodyDiv w:val="1"/>
      <w:marLeft w:val="0"/>
      <w:marRight w:val="0"/>
      <w:marTop w:val="0"/>
      <w:marBottom w:val="0"/>
      <w:divBdr>
        <w:top w:val="none" w:sz="0" w:space="0" w:color="auto"/>
        <w:left w:val="none" w:sz="0" w:space="0" w:color="auto"/>
        <w:bottom w:val="none" w:sz="0" w:space="0" w:color="auto"/>
        <w:right w:val="none" w:sz="0" w:space="0" w:color="auto"/>
      </w:divBdr>
    </w:div>
    <w:div w:id="1528760058">
      <w:bodyDiv w:val="1"/>
      <w:marLeft w:val="0"/>
      <w:marRight w:val="0"/>
      <w:marTop w:val="0"/>
      <w:marBottom w:val="0"/>
      <w:divBdr>
        <w:top w:val="none" w:sz="0" w:space="0" w:color="auto"/>
        <w:left w:val="none" w:sz="0" w:space="0" w:color="auto"/>
        <w:bottom w:val="none" w:sz="0" w:space="0" w:color="auto"/>
        <w:right w:val="none" w:sz="0" w:space="0" w:color="auto"/>
      </w:divBdr>
    </w:div>
    <w:div w:id="1530680221">
      <w:bodyDiv w:val="1"/>
      <w:marLeft w:val="0"/>
      <w:marRight w:val="0"/>
      <w:marTop w:val="0"/>
      <w:marBottom w:val="0"/>
      <w:divBdr>
        <w:top w:val="none" w:sz="0" w:space="0" w:color="auto"/>
        <w:left w:val="none" w:sz="0" w:space="0" w:color="auto"/>
        <w:bottom w:val="none" w:sz="0" w:space="0" w:color="auto"/>
        <w:right w:val="none" w:sz="0" w:space="0" w:color="auto"/>
      </w:divBdr>
    </w:div>
    <w:div w:id="1532841112">
      <w:bodyDiv w:val="1"/>
      <w:marLeft w:val="0"/>
      <w:marRight w:val="0"/>
      <w:marTop w:val="0"/>
      <w:marBottom w:val="0"/>
      <w:divBdr>
        <w:top w:val="none" w:sz="0" w:space="0" w:color="auto"/>
        <w:left w:val="none" w:sz="0" w:space="0" w:color="auto"/>
        <w:bottom w:val="none" w:sz="0" w:space="0" w:color="auto"/>
        <w:right w:val="none" w:sz="0" w:space="0" w:color="auto"/>
      </w:divBdr>
    </w:div>
    <w:div w:id="1542590973">
      <w:bodyDiv w:val="1"/>
      <w:marLeft w:val="0"/>
      <w:marRight w:val="0"/>
      <w:marTop w:val="0"/>
      <w:marBottom w:val="0"/>
      <w:divBdr>
        <w:top w:val="none" w:sz="0" w:space="0" w:color="auto"/>
        <w:left w:val="none" w:sz="0" w:space="0" w:color="auto"/>
        <w:bottom w:val="none" w:sz="0" w:space="0" w:color="auto"/>
        <w:right w:val="none" w:sz="0" w:space="0" w:color="auto"/>
      </w:divBdr>
    </w:div>
    <w:div w:id="1556354268">
      <w:bodyDiv w:val="1"/>
      <w:marLeft w:val="0"/>
      <w:marRight w:val="0"/>
      <w:marTop w:val="0"/>
      <w:marBottom w:val="0"/>
      <w:divBdr>
        <w:top w:val="none" w:sz="0" w:space="0" w:color="auto"/>
        <w:left w:val="none" w:sz="0" w:space="0" w:color="auto"/>
        <w:bottom w:val="none" w:sz="0" w:space="0" w:color="auto"/>
        <w:right w:val="none" w:sz="0" w:space="0" w:color="auto"/>
      </w:divBdr>
    </w:div>
    <w:div w:id="1708018371">
      <w:bodyDiv w:val="1"/>
      <w:marLeft w:val="0"/>
      <w:marRight w:val="0"/>
      <w:marTop w:val="0"/>
      <w:marBottom w:val="0"/>
      <w:divBdr>
        <w:top w:val="none" w:sz="0" w:space="0" w:color="auto"/>
        <w:left w:val="none" w:sz="0" w:space="0" w:color="auto"/>
        <w:bottom w:val="none" w:sz="0" w:space="0" w:color="auto"/>
        <w:right w:val="none" w:sz="0" w:space="0" w:color="auto"/>
      </w:divBdr>
    </w:div>
    <w:div w:id="1736465796">
      <w:bodyDiv w:val="1"/>
      <w:marLeft w:val="0"/>
      <w:marRight w:val="0"/>
      <w:marTop w:val="0"/>
      <w:marBottom w:val="0"/>
      <w:divBdr>
        <w:top w:val="none" w:sz="0" w:space="0" w:color="auto"/>
        <w:left w:val="none" w:sz="0" w:space="0" w:color="auto"/>
        <w:bottom w:val="none" w:sz="0" w:space="0" w:color="auto"/>
        <w:right w:val="none" w:sz="0" w:space="0" w:color="auto"/>
      </w:divBdr>
    </w:div>
    <w:div w:id="1752577829">
      <w:bodyDiv w:val="1"/>
      <w:marLeft w:val="0"/>
      <w:marRight w:val="0"/>
      <w:marTop w:val="0"/>
      <w:marBottom w:val="0"/>
      <w:divBdr>
        <w:top w:val="none" w:sz="0" w:space="0" w:color="auto"/>
        <w:left w:val="none" w:sz="0" w:space="0" w:color="auto"/>
        <w:bottom w:val="none" w:sz="0" w:space="0" w:color="auto"/>
        <w:right w:val="none" w:sz="0" w:space="0" w:color="auto"/>
      </w:divBdr>
    </w:div>
    <w:div w:id="1789810393">
      <w:bodyDiv w:val="1"/>
      <w:marLeft w:val="0"/>
      <w:marRight w:val="0"/>
      <w:marTop w:val="0"/>
      <w:marBottom w:val="0"/>
      <w:divBdr>
        <w:top w:val="none" w:sz="0" w:space="0" w:color="auto"/>
        <w:left w:val="none" w:sz="0" w:space="0" w:color="auto"/>
        <w:bottom w:val="none" w:sz="0" w:space="0" w:color="auto"/>
        <w:right w:val="none" w:sz="0" w:space="0" w:color="auto"/>
      </w:divBdr>
      <w:divsChild>
        <w:div w:id="393816015">
          <w:marLeft w:val="0"/>
          <w:marRight w:val="0"/>
          <w:marTop w:val="0"/>
          <w:marBottom w:val="0"/>
          <w:divBdr>
            <w:top w:val="none" w:sz="0" w:space="0" w:color="auto"/>
            <w:left w:val="none" w:sz="0" w:space="0" w:color="auto"/>
            <w:bottom w:val="none" w:sz="0" w:space="0" w:color="auto"/>
            <w:right w:val="none" w:sz="0" w:space="0" w:color="auto"/>
          </w:divBdr>
          <w:divsChild>
            <w:div w:id="1013187314">
              <w:marLeft w:val="0"/>
              <w:marRight w:val="0"/>
              <w:marTop w:val="0"/>
              <w:marBottom w:val="0"/>
              <w:divBdr>
                <w:top w:val="none" w:sz="0" w:space="0" w:color="auto"/>
                <w:left w:val="none" w:sz="0" w:space="0" w:color="auto"/>
                <w:bottom w:val="none" w:sz="0" w:space="0" w:color="auto"/>
                <w:right w:val="none" w:sz="0" w:space="0" w:color="auto"/>
              </w:divBdr>
              <w:divsChild>
                <w:div w:id="1371032569">
                  <w:marLeft w:val="0"/>
                  <w:marRight w:val="0"/>
                  <w:marTop w:val="0"/>
                  <w:marBottom w:val="0"/>
                  <w:divBdr>
                    <w:top w:val="none" w:sz="0" w:space="0" w:color="auto"/>
                    <w:left w:val="none" w:sz="0" w:space="0" w:color="auto"/>
                    <w:bottom w:val="none" w:sz="0" w:space="0" w:color="auto"/>
                    <w:right w:val="none" w:sz="0" w:space="0" w:color="auto"/>
                  </w:divBdr>
                  <w:divsChild>
                    <w:div w:id="250478774">
                      <w:marLeft w:val="0"/>
                      <w:marRight w:val="0"/>
                      <w:marTop w:val="0"/>
                      <w:marBottom w:val="0"/>
                      <w:divBdr>
                        <w:top w:val="none" w:sz="0" w:space="0" w:color="auto"/>
                        <w:left w:val="none" w:sz="0" w:space="0" w:color="auto"/>
                        <w:bottom w:val="none" w:sz="0" w:space="0" w:color="auto"/>
                        <w:right w:val="none" w:sz="0" w:space="0" w:color="auto"/>
                      </w:divBdr>
                      <w:divsChild>
                        <w:div w:id="1311055287">
                          <w:marLeft w:val="0"/>
                          <w:marRight w:val="0"/>
                          <w:marTop w:val="0"/>
                          <w:marBottom w:val="0"/>
                          <w:divBdr>
                            <w:top w:val="none" w:sz="0" w:space="0" w:color="auto"/>
                            <w:left w:val="none" w:sz="0" w:space="0" w:color="auto"/>
                            <w:bottom w:val="none" w:sz="0" w:space="0" w:color="auto"/>
                            <w:right w:val="none" w:sz="0" w:space="0" w:color="auto"/>
                          </w:divBdr>
                          <w:divsChild>
                            <w:div w:id="68663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5967304">
          <w:marLeft w:val="0"/>
          <w:marRight w:val="0"/>
          <w:marTop w:val="0"/>
          <w:marBottom w:val="0"/>
          <w:divBdr>
            <w:top w:val="none" w:sz="0" w:space="0" w:color="auto"/>
            <w:left w:val="none" w:sz="0" w:space="0" w:color="auto"/>
            <w:bottom w:val="none" w:sz="0" w:space="0" w:color="auto"/>
            <w:right w:val="none" w:sz="0" w:space="0" w:color="auto"/>
          </w:divBdr>
          <w:divsChild>
            <w:div w:id="488399418">
              <w:marLeft w:val="0"/>
              <w:marRight w:val="0"/>
              <w:marTop w:val="0"/>
              <w:marBottom w:val="0"/>
              <w:divBdr>
                <w:top w:val="none" w:sz="0" w:space="0" w:color="auto"/>
                <w:left w:val="none" w:sz="0" w:space="0" w:color="auto"/>
                <w:bottom w:val="none" w:sz="0" w:space="0" w:color="auto"/>
                <w:right w:val="none" w:sz="0" w:space="0" w:color="auto"/>
              </w:divBdr>
              <w:divsChild>
                <w:div w:id="1726685787">
                  <w:marLeft w:val="0"/>
                  <w:marRight w:val="0"/>
                  <w:marTop w:val="0"/>
                  <w:marBottom w:val="0"/>
                  <w:divBdr>
                    <w:top w:val="none" w:sz="0" w:space="0" w:color="auto"/>
                    <w:left w:val="none" w:sz="0" w:space="0" w:color="auto"/>
                    <w:bottom w:val="none" w:sz="0" w:space="0" w:color="auto"/>
                    <w:right w:val="none" w:sz="0" w:space="0" w:color="auto"/>
                  </w:divBdr>
                  <w:divsChild>
                    <w:div w:id="462384869">
                      <w:marLeft w:val="0"/>
                      <w:marRight w:val="0"/>
                      <w:marTop w:val="0"/>
                      <w:marBottom w:val="0"/>
                      <w:divBdr>
                        <w:top w:val="none" w:sz="0" w:space="0" w:color="auto"/>
                        <w:left w:val="none" w:sz="0" w:space="0" w:color="auto"/>
                        <w:bottom w:val="none" w:sz="0" w:space="0" w:color="auto"/>
                        <w:right w:val="none" w:sz="0" w:space="0" w:color="auto"/>
                      </w:divBdr>
                      <w:divsChild>
                        <w:div w:id="435246597">
                          <w:marLeft w:val="0"/>
                          <w:marRight w:val="0"/>
                          <w:marTop w:val="0"/>
                          <w:marBottom w:val="0"/>
                          <w:divBdr>
                            <w:top w:val="none" w:sz="0" w:space="0" w:color="auto"/>
                            <w:left w:val="none" w:sz="0" w:space="0" w:color="auto"/>
                            <w:bottom w:val="none" w:sz="0" w:space="0" w:color="auto"/>
                            <w:right w:val="none" w:sz="0" w:space="0" w:color="auto"/>
                          </w:divBdr>
                          <w:divsChild>
                            <w:div w:id="468864339">
                              <w:marLeft w:val="0"/>
                              <w:marRight w:val="0"/>
                              <w:marTop w:val="0"/>
                              <w:marBottom w:val="0"/>
                              <w:divBdr>
                                <w:top w:val="none" w:sz="0" w:space="0" w:color="auto"/>
                                <w:left w:val="none" w:sz="0" w:space="0" w:color="auto"/>
                                <w:bottom w:val="none" w:sz="0" w:space="0" w:color="auto"/>
                                <w:right w:val="none" w:sz="0" w:space="0" w:color="auto"/>
                              </w:divBdr>
                              <w:divsChild>
                                <w:div w:id="84882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1392632">
          <w:marLeft w:val="0"/>
          <w:marRight w:val="0"/>
          <w:marTop w:val="0"/>
          <w:marBottom w:val="0"/>
          <w:divBdr>
            <w:top w:val="none" w:sz="0" w:space="0" w:color="auto"/>
            <w:left w:val="none" w:sz="0" w:space="0" w:color="auto"/>
            <w:bottom w:val="none" w:sz="0" w:space="0" w:color="auto"/>
            <w:right w:val="none" w:sz="0" w:space="0" w:color="auto"/>
          </w:divBdr>
          <w:divsChild>
            <w:div w:id="1657420996">
              <w:marLeft w:val="0"/>
              <w:marRight w:val="0"/>
              <w:marTop w:val="0"/>
              <w:marBottom w:val="0"/>
              <w:divBdr>
                <w:top w:val="none" w:sz="0" w:space="0" w:color="auto"/>
                <w:left w:val="none" w:sz="0" w:space="0" w:color="auto"/>
                <w:bottom w:val="none" w:sz="0" w:space="0" w:color="auto"/>
                <w:right w:val="none" w:sz="0" w:space="0" w:color="auto"/>
              </w:divBdr>
              <w:divsChild>
                <w:div w:id="663123535">
                  <w:marLeft w:val="0"/>
                  <w:marRight w:val="0"/>
                  <w:marTop w:val="0"/>
                  <w:marBottom w:val="0"/>
                  <w:divBdr>
                    <w:top w:val="none" w:sz="0" w:space="0" w:color="auto"/>
                    <w:left w:val="none" w:sz="0" w:space="0" w:color="auto"/>
                    <w:bottom w:val="none" w:sz="0" w:space="0" w:color="auto"/>
                    <w:right w:val="none" w:sz="0" w:space="0" w:color="auto"/>
                  </w:divBdr>
                  <w:divsChild>
                    <w:div w:id="1550532573">
                      <w:marLeft w:val="0"/>
                      <w:marRight w:val="0"/>
                      <w:marTop w:val="0"/>
                      <w:marBottom w:val="0"/>
                      <w:divBdr>
                        <w:top w:val="none" w:sz="0" w:space="0" w:color="auto"/>
                        <w:left w:val="none" w:sz="0" w:space="0" w:color="auto"/>
                        <w:bottom w:val="none" w:sz="0" w:space="0" w:color="auto"/>
                        <w:right w:val="none" w:sz="0" w:space="0" w:color="auto"/>
                      </w:divBdr>
                      <w:divsChild>
                        <w:div w:id="1334147009">
                          <w:marLeft w:val="0"/>
                          <w:marRight w:val="0"/>
                          <w:marTop w:val="0"/>
                          <w:marBottom w:val="0"/>
                          <w:divBdr>
                            <w:top w:val="none" w:sz="0" w:space="0" w:color="auto"/>
                            <w:left w:val="none" w:sz="0" w:space="0" w:color="auto"/>
                            <w:bottom w:val="none" w:sz="0" w:space="0" w:color="auto"/>
                            <w:right w:val="none" w:sz="0" w:space="0" w:color="auto"/>
                          </w:divBdr>
                          <w:divsChild>
                            <w:div w:id="92622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452007">
      <w:bodyDiv w:val="1"/>
      <w:marLeft w:val="0"/>
      <w:marRight w:val="0"/>
      <w:marTop w:val="0"/>
      <w:marBottom w:val="0"/>
      <w:divBdr>
        <w:top w:val="none" w:sz="0" w:space="0" w:color="auto"/>
        <w:left w:val="none" w:sz="0" w:space="0" w:color="auto"/>
        <w:bottom w:val="none" w:sz="0" w:space="0" w:color="auto"/>
        <w:right w:val="none" w:sz="0" w:space="0" w:color="auto"/>
      </w:divBdr>
    </w:div>
    <w:div w:id="1828671582">
      <w:bodyDiv w:val="1"/>
      <w:marLeft w:val="0"/>
      <w:marRight w:val="0"/>
      <w:marTop w:val="0"/>
      <w:marBottom w:val="0"/>
      <w:divBdr>
        <w:top w:val="none" w:sz="0" w:space="0" w:color="auto"/>
        <w:left w:val="none" w:sz="0" w:space="0" w:color="auto"/>
        <w:bottom w:val="none" w:sz="0" w:space="0" w:color="auto"/>
        <w:right w:val="none" w:sz="0" w:space="0" w:color="auto"/>
      </w:divBdr>
    </w:div>
    <w:div w:id="1869562010">
      <w:bodyDiv w:val="1"/>
      <w:marLeft w:val="0"/>
      <w:marRight w:val="0"/>
      <w:marTop w:val="0"/>
      <w:marBottom w:val="0"/>
      <w:divBdr>
        <w:top w:val="none" w:sz="0" w:space="0" w:color="auto"/>
        <w:left w:val="none" w:sz="0" w:space="0" w:color="auto"/>
        <w:bottom w:val="none" w:sz="0" w:space="0" w:color="auto"/>
        <w:right w:val="none" w:sz="0" w:space="0" w:color="auto"/>
      </w:divBdr>
    </w:div>
    <w:div w:id="1877768764">
      <w:bodyDiv w:val="1"/>
      <w:marLeft w:val="0"/>
      <w:marRight w:val="0"/>
      <w:marTop w:val="0"/>
      <w:marBottom w:val="0"/>
      <w:divBdr>
        <w:top w:val="none" w:sz="0" w:space="0" w:color="auto"/>
        <w:left w:val="none" w:sz="0" w:space="0" w:color="auto"/>
        <w:bottom w:val="none" w:sz="0" w:space="0" w:color="auto"/>
        <w:right w:val="none" w:sz="0" w:space="0" w:color="auto"/>
      </w:divBdr>
    </w:div>
    <w:div w:id="1912807611">
      <w:bodyDiv w:val="1"/>
      <w:marLeft w:val="0"/>
      <w:marRight w:val="0"/>
      <w:marTop w:val="0"/>
      <w:marBottom w:val="0"/>
      <w:divBdr>
        <w:top w:val="none" w:sz="0" w:space="0" w:color="auto"/>
        <w:left w:val="none" w:sz="0" w:space="0" w:color="auto"/>
        <w:bottom w:val="none" w:sz="0" w:space="0" w:color="auto"/>
        <w:right w:val="none" w:sz="0" w:space="0" w:color="auto"/>
      </w:divBdr>
    </w:div>
    <w:div w:id="1915506534">
      <w:bodyDiv w:val="1"/>
      <w:marLeft w:val="0"/>
      <w:marRight w:val="0"/>
      <w:marTop w:val="0"/>
      <w:marBottom w:val="0"/>
      <w:divBdr>
        <w:top w:val="none" w:sz="0" w:space="0" w:color="auto"/>
        <w:left w:val="none" w:sz="0" w:space="0" w:color="auto"/>
        <w:bottom w:val="none" w:sz="0" w:space="0" w:color="auto"/>
        <w:right w:val="none" w:sz="0" w:space="0" w:color="auto"/>
      </w:divBdr>
    </w:div>
    <w:div w:id="1955018991">
      <w:bodyDiv w:val="1"/>
      <w:marLeft w:val="0"/>
      <w:marRight w:val="0"/>
      <w:marTop w:val="0"/>
      <w:marBottom w:val="0"/>
      <w:divBdr>
        <w:top w:val="none" w:sz="0" w:space="0" w:color="auto"/>
        <w:left w:val="none" w:sz="0" w:space="0" w:color="auto"/>
        <w:bottom w:val="none" w:sz="0" w:space="0" w:color="auto"/>
        <w:right w:val="none" w:sz="0" w:space="0" w:color="auto"/>
      </w:divBdr>
      <w:divsChild>
        <w:div w:id="16070394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4482395">
      <w:bodyDiv w:val="1"/>
      <w:marLeft w:val="0"/>
      <w:marRight w:val="0"/>
      <w:marTop w:val="0"/>
      <w:marBottom w:val="0"/>
      <w:divBdr>
        <w:top w:val="none" w:sz="0" w:space="0" w:color="auto"/>
        <w:left w:val="none" w:sz="0" w:space="0" w:color="auto"/>
        <w:bottom w:val="none" w:sz="0" w:space="0" w:color="auto"/>
        <w:right w:val="none" w:sz="0" w:space="0" w:color="auto"/>
      </w:divBdr>
    </w:div>
    <w:div w:id="2002351296">
      <w:bodyDiv w:val="1"/>
      <w:marLeft w:val="0"/>
      <w:marRight w:val="0"/>
      <w:marTop w:val="0"/>
      <w:marBottom w:val="0"/>
      <w:divBdr>
        <w:top w:val="none" w:sz="0" w:space="0" w:color="auto"/>
        <w:left w:val="none" w:sz="0" w:space="0" w:color="auto"/>
        <w:bottom w:val="none" w:sz="0" w:space="0" w:color="auto"/>
        <w:right w:val="none" w:sz="0" w:space="0" w:color="auto"/>
      </w:divBdr>
    </w:div>
    <w:div w:id="2023166917">
      <w:bodyDiv w:val="1"/>
      <w:marLeft w:val="0"/>
      <w:marRight w:val="0"/>
      <w:marTop w:val="0"/>
      <w:marBottom w:val="0"/>
      <w:divBdr>
        <w:top w:val="none" w:sz="0" w:space="0" w:color="auto"/>
        <w:left w:val="none" w:sz="0" w:space="0" w:color="auto"/>
        <w:bottom w:val="none" w:sz="0" w:space="0" w:color="auto"/>
        <w:right w:val="none" w:sz="0" w:space="0" w:color="auto"/>
      </w:divBdr>
    </w:div>
    <w:div w:id="2039546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C68DB5-89BC-4868-9662-92ABC183FD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03461D-CA11-403C-B9F9-4A8AE3E39AD0}">
  <ds:schemaRefs>
    <ds:schemaRef ds:uri="http://schemas.microsoft.com/sharepoint/v3/contenttype/forms"/>
  </ds:schemaRefs>
</ds:datastoreItem>
</file>

<file path=customXml/itemProps3.xml><?xml version="1.0" encoding="utf-8"?>
<ds:datastoreItem xmlns:ds="http://schemas.openxmlformats.org/officeDocument/2006/customXml" ds:itemID="{3C9BA377-651A-4D28-AB90-C00EFF858218}">
  <ds:schemaRefs>
    <ds:schemaRef ds:uri="http://schemas.openxmlformats.org/officeDocument/2006/bibliography"/>
  </ds:schemaRefs>
</ds:datastoreItem>
</file>

<file path=customXml/itemProps4.xml><?xml version="1.0" encoding="utf-8"?>
<ds:datastoreItem xmlns:ds="http://schemas.openxmlformats.org/officeDocument/2006/customXml" ds:itemID="{856DAA1D-06A7-46F5-A51F-960F7FE416B6}">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docProps/app.xml><?xml version="1.0" encoding="utf-8"?>
<Properties xmlns="http://schemas.openxmlformats.org/officeDocument/2006/extended-properties" xmlns:vt="http://schemas.openxmlformats.org/officeDocument/2006/docPropsVTypes">
  <Template>Normal.dotm</Template>
  <TotalTime>1474</TotalTime>
  <Pages>5</Pages>
  <Words>1939</Words>
  <Characters>11248</Characters>
  <Application>Microsoft Office Word</Application>
  <DocSecurity>0</DocSecurity>
  <Lines>93</Lines>
  <Paragraphs>26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Cezar Captaciuc</dc:creator>
  <cp:keywords/>
  <dc:description/>
  <cp:lastModifiedBy>Cezar Captaciuc</cp:lastModifiedBy>
  <cp:revision>89</cp:revision>
  <dcterms:created xsi:type="dcterms:W3CDTF">2024-11-13T04:41:00Z</dcterms:created>
  <dcterms:modified xsi:type="dcterms:W3CDTF">2025-08-19T07:10:00Z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